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registro-de-riesgos-del-empalme-sicom"/>
    <w:p>
      <w:pPr>
        <w:pStyle w:val="Heading1"/>
      </w:pPr>
      <w:r>
        <w:t xml:space="preserve">REGISTRO DE RIESGOS DEL EMPALME SICOM</w:t>
      </w:r>
    </w:p>
    <w:bookmarkStart w:id="20" w:name="X406891045e1af1eb4fb7af4f48ea82483a0d902"/>
    <w:p>
      <w:pPr>
        <w:pStyle w:val="Heading2"/>
      </w:pPr>
      <w:r>
        <w:t xml:space="preserve">Empalme Operativo SICOM — CI2 ↔ INTERNEXA ↔ MME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Empalme:</w:t>
      </w:r>
      <w:r>
        <w:t xml:space="preserve"> </w:t>
      </w:r>
      <w:r>
        <w:t xml:space="preserve">EMP-SICOM-2026-01</w:t>
      </w:r>
      <w:r>
        <w:br/>
      </w:r>
      <w:r>
        <w:rPr>
          <w:bCs/>
          <w:b/>
        </w:rPr>
        <w:t xml:space="preserve">Gerente de Proyecto CI2:</w:t>
      </w:r>
      <w:r>
        <w:t xml:space="preserve"> </w:t>
      </w:r>
      <w:r>
        <w:t xml:space="preserve">Luis Felipe Herrera (CI2 / IND TECH)</w:t>
      </w:r>
      <w:r>
        <w:br/>
      </w:r>
      <w:r>
        <w:rPr>
          <w:bCs/>
          <w:b/>
        </w:rPr>
        <w:t xml:space="preserve">Director de Empalme / PM Ejecutivo:</w:t>
      </w:r>
      <w:r>
        <w:t xml:space="preserve"> </w:t>
      </w:r>
      <w:r>
        <w:t xml:space="preserve">Jelkin Zair Carrillo Franco (Innovadataco)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 de Mayo de 2026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Semanal (cada viernes 5:00 PM)</w:t>
      </w:r>
    </w:p>
    <w:p>
      <w:r>
        <w:pict>
          <v:rect style="width:0;height:1.5pt" o:hralign="center" o:hrstd="t" o:hr="t"/>
        </w:pict>
      </w:r>
    </w:p>
    <w:bookmarkEnd w:id="20"/>
    <w:bookmarkStart w:id="21" w:name="leyenda-de-probabilidad-e-impacto"/>
    <w:p>
      <w:pPr>
        <w:pStyle w:val="Heading2"/>
      </w:pPr>
      <w:r>
        <w:t xml:space="preserve">LEYENDA DE PROBABILIDAD E IMPACTO</w:t>
      </w:r>
    </w:p>
    <w:p>
      <w:pPr>
        <w:pStyle w:val="FirstParagraph"/>
      </w:pPr>
      <w:r>
        <w:rPr>
          <w:bCs/>
          <w:b/>
        </w:rPr>
        <w:t xml:space="preserve">Probabilidad:</w:t>
      </w:r>
      <w:r>
        <w:t xml:space="preserve"> </w:t>
      </w:r>
      <w:r>
        <w:t xml:space="preserve">- A (Alta): &gt;70% de ocurrir</w:t>
      </w:r>
      <w:r>
        <w:t xml:space="preserve"> </w:t>
      </w:r>
      <w:r>
        <w:t xml:space="preserve">- M (Media): 30-70% de ocurrir</w:t>
      </w:r>
      <w:r>
        <w:t xml:space="preserve"> </w:t>
      </w:r>
      <w:r>
        <w:t xml:space="preserve">- B (Baja): &lt;30% de ocurrir</w:t>
      </w:r>
    </w:p>
    <w:p>
      <w:pPr>
        <w:pStyle w:val="BodyText"/>
      </w:pPr>
      <w:r>
        <w:rPr>
          <w:bCs/>
          <w:b/>
        </w:rPr>
        <w:t xml:space="preserve">Impacto:</w:t>
      </w:r>
      <w:r>
        <w:t xml:space="preserve"> </w:t>
      </w:r>
      <w:r>
        <w:t xml:space="preserve">- Crítico: Afecta objetivos principales, plazo o costo &gt;20%</w:t>
      </w:r>
      <w:r>
        <w:t xml:space="preserve"> </w:t>
      </w:r>
      <w:r>
        <w:t xml:space="preserve">- Alto: Afecta entregables específicos, requiere acción inmediata</w:t>
      </w:r>
      <w:r>
        <w:t xml:space="preserve"> </w:t>
      </w:r>
      <w:r>
        <w:t xml:space="preserve">- Medio: Genera retrasos menores o costos adicionales</w:t>
      </w:r>
      <w:r>
        <w:t xml:space="preserve"> </w:t>
      </w:r>
      <w:r>
        <w:t xml:space="preserve">- Bajo: Manejable sin afectar objetivos principales</w:t>
      </w:r>
    </w:p>
    <w:p>
      <w:pPr>
        <w:pStyle w:val="BodyText"/>
      </w:pPr>
      <w:r>
        <w:rPr>
          <w:bCs/>
          <w:b/>
        </w:rPr>
        <w:t xml:space="preserve">Estrategias:</w:t>
      </w:r>
      <w:r>
        <w:t xml:space="preserve"> </w:t>
      </w:r>
      <w:r>
        <w:t xml:space="preserve">- Evitar: Eliminar la causa</w:t>
      </w:r>
      <w:r>
        <w:t xml:space="preserve"> </w:t>
      </w:r>
      <w:r>
        <w:t xml:space="preserve">- Mitigar: Reducir probabilidad/impacto</w:t>
      </w:r>
      <w:r>
        <w:t xml:space="preserve"> </w:t>
      </w:r>
      <w:r>
        <w:t xml:space="preserve">- Transferir: Tercerizar el riesgo</w:t>
      </w:r>
      <w:r>
        <w:t xml:space="preserve"> </w:t>
      </w:r>
      <w:r>
        <w:t xml:space="preserve">- Aceptar: Monitorear sin acción</w:t>
      </w:r>
    </w:p>
    <w:p>
      <w:r>
        <w:pict>
          <v:rect style="width:0;height:1.5pt" o:hralign="center" o:hrstd="t" o:hr="t"/>
        </w:pict>
      </w:r>
    </w:p>
    <w:bookmarkEnd w:id="21"/>
    <w:bookmarkStart w:id="30" w:name="riesgos-activos"/>
    <w:p>
      <w:pPr>
        <w:pStyle w:val="Heading2"/>
      </w:pPr>
      <w:r>
        <w:t xml:space="preserve">RIESGOS ACTIVOS</w:t>
      </w:r>
    </w:p>
    <w:bookmarkStart w:id="22" w:name="X14821e1720eb2bff4d7f4e2a5252b40944716b7"/>
    <w:p>
      <w:pPr>
        <w:pStyle w:val="Heading3"/>
      </w:pPr>
      <w:r>
        <w:t xml:space="preserve">R001: Resistencia de INTERNEXA a entregar información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INTERNEXA puede resistirse a entregar documentación, accesos, código, backups o conocimiento crítico, ya sea por desinterés, falta de recursos asignados o conflictos internos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Contractual/Operativo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(Alta) — Ya está ocurriendo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— Bloquea todo el empalme, imposible continuar sin entregas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 + Transferir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Formalizar TODOS los requerimientos por escrito (matriz de entregables)</w:t>
            </w:r>
            <w:r>
              <w:t xml:space="preserve">2) Invocar cláusulas contractuales de entrega y cesión (Contrato GGC-2034-2025)</w:t>
            </w:r>
            <w:r>
              <w:t xml:space="preserve">3) Escalar a Elizabeth (MME) en máximo 24h si hay resistencia</w:t>
            </w:r>
            <w:r>
              <w:t xml:space="preserve">4) Documentar cada solicitud y respuesta (trazabilidad legal)</w:t>
            </w:r>
            <w:r>
              <w:t xml:space="preserve">5) Preparar plan legal de contingencia con Diana Cáceres</w:t>
            </w:r>
            <w:r>
              <w:t xml:space="preserve">6) Establecer consecuencias contractuales por incumplimiento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 (Innovadataco) + Elizabeth (MME)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Reporte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Herrera (CI2) — Alerta inmediata si hay resistencia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 — Semana 1 (instalación gobierno)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🔄 En tratamiento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entregables recibidos vs solicitados (meta: 100%)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6fb6790763a7b0d40289e58815bb3529d45f455"/>
    <w:p>
      <w:pPr>
        <w:pStyle w:val="Heading3"/>
      </w:pPr>
      <w:r>
        <w:t xml:space="preserve">R002: Documentación incompleta o desactualizada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inventario técnico, arquitectura, código o documentación entregada por INTERNEXA puede estar incompleto, desactualizado o no coincidir con la realidad operativa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Técnico/Calidad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(Alta) — Común en empalmes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Falla en apropiación técnica, retrabajo, hallazgos críticos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Validar documentación contra ambiente real (no solo contra documentos)</w:t>
            </w:r>
            <w:r>
              <w:t xml:space="preserve">2) Levantamiento técnico independiente por parte de CI2</w:t>
            </w:r>
            <w:r>
              <w:t xml:space="preserve">3) Comparar arquitectura aterrizada vs operación real</w:t>
            </w:r>
            <w:r>
              <w:t xml:space="preserve">4) Emitir acta de no conformidad si hay brechas</w:t>
            </w:r>
            <w:r>
              <w:t xml:space="preserve">5) Exigir completitud como condición de pago/aceptación</w:t>
            </w:r>
            <w:r>
              <w:t xml:space="preserve">6) Documentar hallazgos con severidad y plan de cierre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(CI2) + Especialista BD (CI2)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2 (31 mayo) — Inventario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Preventivo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documentación validada vs requerida (meta: 100%)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003-backups-no-restaurables"/>
    <w:p>
      <w:pPr>
        <w:pStyle w:val="Heading3"/>
      </w:pPr>
      <w:r>
        <w:t xml:space="preserve">R003: Backups no restaurables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backups de aplicaciones y bases de datos proporcionados por INTERNEXA pueden no restaurarse correctamente en el ambiente de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Técnico/Continuidad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(Media)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— Pérdida de datos, imposibilidad de continuidad, falla del empalme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Exigir prueba de restore en ambiente controlado (Semana 4)</w:t>
            </w:r>
            <w:r>
              <w:t xml:space="preserve">2) Validar integridad de datos post-restore</w:t>
            </w:r>
            <w:r>
              <w:t xml:space="preserve">3) Tener plan B: reconstrucción desde código fuente</w:t>
            </w:r>
            <w:r>
              <w:t xml:space="preserve">4) No aprobar corte sin restore validado y documentado</w:t>
            </w:r>
            <w:r>
              <w:t xml:space="preserve">5) Probar restore en ambiente de ensayo CI2 antes de producción</w:t>
            </w:r>
            <w:r>
              <w:t xml:space="preserve">6) Verificar consistencia referencial y completitud de objetos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BD (CI2) + INTERNEXA (soporte)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4 (14 junio)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Preventivo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exitoso documentado (meta: 100% éxito)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3399bc90f26444d64b06a85ee55876ede9fbae2"/>
    <w:p>
      <w:pPr>
        <w:pStyle w:val="Heading3"/>
      </w:pPr>
      <w:r>
        <w:t xml:space="preserve">R004: Credenciales o certificados no transferibles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Claves, certificados SSL, cuentas de servicio, tokens de API o credenciales de terceros pueden no ser transferibles a CI2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(Media)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Bloqueo operativo, imposibilidad de integraciones, caída de servicios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Inventario completo de credenciales (Semana 1)</w:t>
            </w:r>
            <w:r>
              <w:t xml:space="preserve">2) Plan de rotación controlada de secretos</w:t>
            </w:r>
            <w:r>
              <w:t xml:space="preserve">3) Identificar certificados con proveedores externos</w:t>
            </w:r>
            <w:r>
              <w:t xml:space="preserve">4) Renegociar contratos de terceros si es necesario</w:t>
            </w:r>
            <w:r>
              <w:t xml:space="preserve">5) No aprobar corte sin 100% de credenciales transferidas</w:t>
            </w:r>
            <w:r>
              <w:t xml:space="preserve">6) Validar RBAC y MFA en ambiente CI2 antes del corte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(CI2)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6 (30 junio)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Preventivo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credenciales transferidas (meta: 100%)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1a1b88c493faa2a817a7dfd6186698f6c305f83"/>
    <w:p>
      <w:pPr>
        <w:pStyle w:val="Heading3"/>
      </w:pPr>
      <w:r>
        <w:t xml:space="preserve">R005: Dependencia de personas clave de INTERNEXA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conocimiento tácito del sistema puede estar concentrado en pocas personas de INTERNEXA, sin documentación adecuada. Si estas personas no están disponibles, se pierde conocimiento crítico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Conocimiento/Operativo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(Alta)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Pérdida de conocimiento, imposibilidad de operar post-corte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Identificar personas clave desde Semana 1</w:t>
            </w:r>
            <w:r>
              <w:t xml:space="preserve">2) Sesiones de transferencia grabadas (audio/video)</w:t>
            </w:r>
            <w:r>
              <w:t xml:space="preserve">3) Shadowing obligatorio: CI2 observa y ejecuta junto a INTERNEXA</w:t>
            </w:r>
            <w:r>
              <w:t xml:space="preserve">4) Construir runbooks CI2 con operación real, no solo documentos</w:t>
            </w:r>
            <w:r>
              <w:t xml:space="preserve">5) Validación funcional en campo con casos críticos</w:t>
            </w:r>
            <w:r>
              <w:t xml:space="preserve">6) Plan de contingencia si persona clave no está disponible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Carrillo (CI2) + Responsable Operativo (INTERNEXA)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5-6 (operación en sombra)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Preventivo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de sesiones grabadas, # de runbooks construidos (meta: 100% procesos críticos)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8ee59ba940237d8ee8f6d21c4a0f7a0098074d1"/>
    <w:p>
      <w:pPr>
        <w:pStyle w:val="Heading3"/>
      </w:pPr>
      <w:r>
        <w:t xml:space="preserve">R006: Retraso en aprovisionamiento infraestructura CI2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infraestructura destino de CI2 (servidores, redes, almacenamiento, enlaces) puede no estar lista a tiempo para recibir 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(Media)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Imposibilidad de replicar, retraso en restore, retraso en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Kickoff inmediato de infraestructura (Semana 1)</w:t>
            </w:r>
            <w:r>
              <w:t xml:space="preserve">2) Contratar enlaces telecom con urgencia</w:t>
            </w:r>
            <w:r>
              <w:t xml:space="preserve">3) Instalar hardware en rack con prioridad</w:t>
            </w:r>
            <w:r>
              <w:t xml:space="preserve">4) Configurar VMware, networking, backups con HA</w:t>
            </w:r>
            <w:r>
              <w:t xml:space="preserve">5) Plan B: usar nube temporal si infraestructura propia no está lista</w:t>
            </w:r>
            <w:r>
              <w:t xml:space="preserve">6) Monitoreo diario de avance de infraestructura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Infra (CI2) + Proveedores HW/Telecom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 (7 junio)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Preventivo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de infraestructura lista (meta: 100% para Semana 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6b0ad19c8d86239025aad0f6cef96c375a23fa0"/>
    <w:p>
      <w:pPr>
        <w:pStyle w:val="Heading3"/>
      </w:pPr>
      <w:r>
        <w:t xml:space="preserve">R007: Falla en pruebas de estrés o rendimiento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puede no soportar la carga operativa real en el ambiente de CI2, revelando cuellos de botella no detectados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Técnico/Rendimiento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(Media)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— Degradación del servicio post-corte, incumplimiento 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Definir perfiles de carga basados en operación real</w:t>
            </w:r>
            <w:r>
              <w:t xml:space="preserve">2) Ejecutar pruebas de estrés en ambiente de ensayo</w:t>
            </w:r>
            <w:r>
              <w:t xml:space="preserve">3) Identificar cuellos de botella y plan de optimización</w:t>
            </w:r>
            <w:r>
              <w:t xml:space="preserve">4) Validar escalabilidad horizontal/vertical</w:t>
            </w:r>
            <w:r>
              <w:t xml:space="preserve">5) No aprobar corte sin pruebas de rendimiento aprobadas</w:t>
            </w:r>
            <w:r>
              <w:t xml:space="preserve">6) Plan de escalación rápida post-corte si se detectan problemas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Apps (CI2) + Especialista Infra (CI2)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6 (30 junio)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Preventivo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pruebas estrés (meta: aprobado)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008-brechas-de-seguridad-no-detectadas"/>
    <w:p>
      <w:pPr>
        <w:pStyle w:val="Heading3"/>
      </w:pPr>
      <w:r>
        <w:t xml:space="preserve">R008: Brechas de seguridad no detectadas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sistema puede tener vulnerabilidades de seguridad no detectadas que se manifiesten durante o después del empalme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(Media)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— Incidente de seguridad, exposición de datos, sanciones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 de 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1) Escaneo de vulnerabilidades externo e interno</w:t>
            </w:r>
            <w:r>
              <w:t xml:space="preserve">2) Revisión de presentación en capa perimetral (Firewall/WAF)</w:t>
            </w:r>
            <w:r>
              <w:t xml:space="preserve">3) Validación de RBAC, MFA, bóveda de secretos</w:t>
            </w:r>
            <w:r>
              <w:t xml:space="preserve">4) Integración con SIEM y verificación de logs</w:t>
            </w:r>
            <w:r>
              <w:t xml:space="preserve">5) Identificación de sistemas legacy y controles compensatorios</w:t>
            </w:r>
            <w:r>
              <w:t xml:space="preserve">6) No aprobar corte sin informe de seguridad limpio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Especialista Seguridad (CI2)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5-6 (21-30 junio)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Preventivo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 de vulnerabilidades críticas abiertas (meta: 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riesgos-residuales-aceptados"/>
    <w:p>
      <w:pPr>
        <w:pStyle w:val="Heading2"/>
      </w:pPr>
      <w:r>
        <w:t xml:space="preserve">RIESGOS RESIDUALES (Aceptados)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76"/>
        <w:gridCol w:w="1152"/>
        <w:gridCol w:w="1007"/>
        <w:gridCol w:w="1296"/>
        <w:gridCol w:w="1728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Estrategia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en prioridades del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Gobierno del empalme gestionará con Elizabeth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Indisponibilidad de Elizabeth (MME)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Jelkin tiene contacto directo, escalación definida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Problemas técnicos de plataformas (Drive, GitHub)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Backups automáticos diarios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RR04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Retraso en aprobaciones formales del 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Elizabeth comprometida, seguimiento semanal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historial-de-riesgos-atendidos"/>
    <w:p>
      <w:pPr>
        <w:pStyle w:val="Heading2"/>
      </w:pPr>
      <w:r>
        <w:t xml:space="preserve">HISTORIAL DE RIESGOS ATENDIDOS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riesgos cerrados aún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acciones-inmediatas-próximas-48-horas"/>
    <w:p>
      <w:pPr>
        <w:pStyle w:val="Heading2"/>
      </w:pPr>
      <w:r>
        <w:t xml:space="preserve">ACCIONES INMEDIATAS (PRÓXIMAS 48 HORAS)</w:t>
      </w:r>
    </w:p>
    <w:p>
      <w:pPr>
        <w:numPr>
          <w:ilvl w:val="0"/>
          <w:numId w:val="1001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URGENTE:</w:t>
      </w:r>
      <w:r>
        <w:t xml:space="preserve"> </w:t>
      </w:r>
      <w:r>
        <w:t xml:space="preserve">Formalizar matriz de entregables a INTERNEXA (Jelkin)</w:t>
      </w:r>
    </w:p>
    <w:p>
      <w:pPr>
        <w:numPr>
          <w:ilvl w:val="0"/>
          <w:numId w:val="1001"/>
        </w:numPr>
        <w:pStyle w:val="Compact"/>
      </w:pPr>
      <w:r>
        <w:t xml:space="preserve">🔴</w:t>
      </w:r>
      <w:r>
        <w:t xml:space="preserve"> </w:t>
      </w:r>
      <w:r>
        <w:rPr>
          <w:bCs/>
          <w:b/>
        </w:rPr>
        <w:t xml:space="preserve">URGENTE:</w:t>
      </w:r>
      <w:r>
        <w:t xml:space="preserve"> </w:t>
      </w:r>
      <w:r>
        <w:t xml:space="preserve">Identificar personas clave de INTERNEXA (Jelkin)</w:t>
      </w:r>
    </w:p>
    <w:p>
      <w:pPr>
        <w:numPr>
          <w:ilvl w:val="0"/>
          <w:numId w:val="1001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Iniciar kickoff de infraestructura CI2 (Especialista Infra)</w:t>
      </w:r>
    </w:p>
    <w:p>
      <w:pPr>
        <w:numPr>
          <w:ilvl w:val="0"/>
          <w:numId w:val="1001"/>
        </w:numPr>
        <w:pStyle w:val="Compact"/>
      </w:pPr>
      <w:r>
        <w:t xml:space="preserve">🟡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Inventario inicial de credenciales (Especialista Seguridad)</w:t>
      </w:r>
    </w:p>
    <w:p>
      <w:pPr>
        <w:numPr>
          <w:ilvl w:val="0"/>
          <w:numId w:val="1001"/>
        </w:numPr>
        <w:pStyle w:val="Compact"/>
      </w:pPr>
      <w:r>
        <w:t xml:space="preserve">🟢</w:t>
      </w:r>
      <w:r>
        <w:t xml:space="preserve"> </w:t>
      </w:r>
      <w:r>
        <w:rPr>
          <w:bCs/>
          <w:b/>
        </w:rPr>
        <w:t xml:space="preserve">PLANIFICADO:</w:t>
      </w:r>
      <w:r>
        <w:t xml:space="preserve"> </w:t>
      </w:r>
      <w:r>
        <w:t xml:space="preserve">Preparar ambiente de ensayo (Especialista BD)</w:t>
      </w:r>
    </w:p>
    <w:p>
      <w:r>
        <w:pict>
          <v:rect style="width:0;height:1.5pt" o:hralign="center" o:hrstd="t" o:hr="t"/>
        </w:pict>
      </w:r>
    </w:p>
    <w:bookmarkEnd w:id="33"/>
    <w:bookmarkStart w:id="34" w:name="revisión-y-actualización"/>
    <w:p>
      <w:pPr>
        <w:pStyle w:val="Heading2"/>
      </w:pPr>
      <w:r>
        <w:t xml:space="preserve">REVISIÓN Y ACTUALIZACIÓN</w:t>
      </w:r>
    </w:p>
    <w:p>
      <w:pPr>
        <w:pStyle w:val="FirstParagraph"/>
      </w:pPr>
      <w:r>
        <w:rPr>
          <w:bCs/>
          <w:b/>
        </w:rPr>
        <w:t xml:space="preserve">Frecuencia:</w:t>
      </w:r>
      <w:r>
        <w:t xml:space="preserve"> </w:t>
      </w:r>
      <w:r>
        <w:t xml:space="preserve">Semanal (cada viernes 5:00 PM)</w:t>
      </w:r>
      <w:r>
        <w:br/>
      </w:r>
      <w:r>
        <w:rPr>
          <w:bCs/>
          <w:b/>
        </w:rPr>
        <w:t xml:space="preserve">Responsable Revisión:</w:t>
      </w:r>
      <w:r>
        <w:t xml:space="preserve"> </w:t>
      </w:r>
      <w:r>
        <w:t xml:space="preserve">Jelkin Zair Carrillo Franco</w:t>
      </w:r>
      <w:r>
        <w:br/>
      </w:r>
      <w:r>
        <w:rPr>
          <w:bCs/>
          <w:b/>
        </w:rPr>
        <w:t xml:space="preserve">Participantes:</w:t>
      </w:r>
      <w:r>
        <w:t xml:space="preserve"> </w:t>
      </w:r>
      <w:r>
        <w:t xml:space="preserve">Especialistas CI2 + Elizabeth (MME)</w:t>
      </w:r>
      <w:r>
        <w:br/>
      </w:r>
      <w:r>
        <w:rPr>
          <w:bCs/>
          <w:b/>
        </w:rPr>
        <w:t xml:space="preserve">Método:</w:t>
      </w:r>
      <w:r>
        <w:t xml:space="preserve"> </w:t>
      </w:r>
      <w:r>
        <w:t xml:space="preserve">Mesa Técnica de Empalme</w:t>
      </w:r>
    </w:p>
    <w:p>
      <w:pPr>
        <w:pStyle w:val="BodyText"/>
      </w:pPr>
      <w:r>
        <w:rPr>
          <w:bCs/>
          <w:b/>
        </w:rPr>
        <w:t xml:space="preserve">Próximas revisiones:</w:t>
      </w:r>
      <w:r>
        <w:t xml:space="preserve"> </w:t>
      </w:r>
      <w:r>
        <w:t xml:space="preserve">- 23 Mayo 2026</w:t>
      </w:r>
      <w:r>
        <w:t xml:space="preserve"> </w:t>
      </w:r>
      <w:r>
        <w:t xml:space="preserve">- 30 Mayo 2026</w:t>
      </w:r>
      <w:r>
        <w:t xml:space="preserve"> </w:t>
      </w:r>
      <w:r>
        <w:t xml:space="preserve">- 6 Junio 2026</w:t>
      </w:r>
      <w:r>
        <w:t xml:space="preserve"> </w:t>
      </w:r>
      <w:r>
        <w:t xml:space="preserve">- 13 Junio 2026</w:t>
      </w:r>
      <w:r>
        <w:t xml:space="preserve"> </w:t>
      </w:r>
      <w:r>
        <w:t xml:space="preserve">- 20 Junio 2026</w:t>
      </w:r>
      <w:r>
        <w:t xml:space="preserve"> </w:t>
      </w:r>
      <w:r>
        <w:t xml:space="preserve">- 27 Junio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Luis Felipe Herrera</w:t>
      </w:r>
      <w:r>
        <w:br/>
      </w:r>
      <w:r>
        <w:rPr>
          <w:iCs/>
          <w:i/>
        </w:rPr>
        <w:t xml:space="preserve">Gerente de Proyecto CI2 — IND TECH / CI2</w:t>
      </w:r>
    </w:p>
    <w:p>
      <w:pPr>
        <w:pStyle w:val="BodyText"/>
      </w:pPr>
      <w:r>
        <w:rPr>
          <w:bCs/>
          <w:b/>
        </w:rPr>
        <w:t xml:space="preserve">Jelkin Zair Carrillo Franco</w:t>
      </w:r>
      <w:r>
        <w:br/>
      </w:r>
      <w:r>
        <w:rPr>
          <w:iCs/>
          <w:i/>
        </w:rPr>
        <w:t xml:space="preserve">Director de Empalme / PM Ejecutivo — Innovadataco</w:t>
      </w:r>
    </w:p>
    <w:p>
      <w:pPr>
        <w:pStyle w:val="BodyText"/>
      </w:pPr>
      <w:r>
        <w:rPr>
          <w:bCs/>
          <w:b/>
        </w:rPr>
        <w:t xml:space="preserve">ZEUS - Agente IA InnovaDataCo</w:t>
      </w:r>
      <w:r>
        <w:br/>
      </w:r>
      <w:r>
        <w:rPr>
          <w:iCs/>
          <w:i/>
        </w:rPr>
        <w:t xml:space="preserve">Soporte PM2 y Gestión Documental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2026-05-19T21:55:51Z</dcterms:created>
  <dcterms:modified xsi:type="dcterms:W3CDTF">2026-05-19T21:55:51Z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