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plan-de-recursos-del-empalme-sicom"/>
    <w:p>
      <w:pPr>
        <w:pStyle w:val="Heading1"/>
      </w:pPr>
      <w:r>
        <w:t xml:space="preserve">PLAN DE RECURSOS DEL EMPALME SICOM</w:t>
      </w:r>
    </w:p>
    <w:bookmarkStart w:id="20" w:name="X406891045e1af1eb4fb7af4f48ea82483a0d902"/>
    <w:p>
      <w:pPr>
        <w:pStyle w:val="Heading2"/>
      </w:pPr>
      <w:r>
        <w:t xml:space="preserve">Empalme Operativo SICOM — CI2 ↔ INTERNEXA ↔ MME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Empalme:</w:t>
      </w:r>
      <w:r>
        <w:t xml:space="preserve"> </w:t>
      </w:r>
      <w:r>
        <w:t xml:space="preserve">EMP-SICOM-2026-01</w:t>
      </w:r>
      <w:r>
        <w:br/>
      </w:r>
      <w:r>
        <w:rPr>
          <w:bCs/>
          <w:b/>
        </w:rPr>
        <w:t xml:space="preserve">Gerente de Proyecto CI2:</w:t>
      </w:r>
      <w:r>
        <w:t xml:space="preserve"> </w:t>
      </w:r>
      <w:r>
        <w:t xml:space="preserve">Luis Felipe Herrera (CI2 / IND TECH)</w:t>
      </w:r>
      <w:r>
        <w:br/>
      </w:r>
      <w:r>
        <w:rPr>
          <w:bCs/>
          <w:b/>
        </w:rPr>
        <w:t xml:space="preserve">Director de Empalme / PM Ejecutivo:</w:t>
      </w:r>
      <w:r>
        <w:t xml:space="preserve"> </w:t>
      </w:r>
      <w:r>
        <w:t xml:space="preserve">Jelkin Zair Carrillo Franco (Innovadataco)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Aprobador:</w:t>
      </w:r>
      <w:r>
        <w:t xml:space="preserve"> </w:t>
      </w:r>
      <w:r>
        <w:t xml:space="preserve">Luis Felipe Herrera (CI2)</w:t>
      </w:r>
    </w:p>
    <w:p>
      <w:r>
        <w:pict>
          <v:rect style="width:0;height:1.5pt" o:hralign="center" o:hrstd="t" o:hr="t"/>
        </w:pict>
      </w:r>
    </w:p>
    <w:bookmarkEnd w:id="20"/>
    <w:bookmarkStart w:id="24" w:name="recursos-humanos"/>
    <w:p>
      <w:pPr>
        <w:pStyle w:val="Heading2"/>
      </w:pPr>
      <w:r>
        <w:t xml:space="preserve">1. RECURSOS HUMANOS</w:t>
      </w:r>
    </w:p>
    <w:bookmarkStart w:id="21" w:name="X3ecf67ea8366bfd4d6ce6c222994a4a2a5d37ad"/>
    <w:p>
      <w:pPr>
        <w:pStyle w:val="Heading3"/>
      </w:pPr>
      <w:r>
        <w:t xml:space="preserve">1.1 Equipo CI2 — Innovadataco (Contratado por IND TECH)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3"/>
        <w:gridCol w:w="918"/>
        <w:gridCol w:w="1377"/>
        <w:gridCol w:w="1033"/>
        <w:gridCol w:w="2180"/>
        <w:gridCol w:w="18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 de Empalme / PM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May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PM2, coordinación, reporte a Luis Herrera, control de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$25.000.000 (contrato IND TECH)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Especialista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asignar]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Hardening, RBAC, MFA, SIEM, vulnerabilidades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Especialista 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asignar]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VMs, redes, almacenamiento, backups, replicación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Especialista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asignar]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Restore, integridad, jobs, replicación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Especialista Aplicaciones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asignar]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Código, despliegues, APIs, front-end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Especialista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asignar]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Jun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Runbooks, turnos 24/7, mesa de ayuda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Equipo CI2:</w:t>
      </w:r>
      <w:r>
        <w:t xml:space="preserve"> </w:t>
      </w:r>
      <w:r>
        <w:t xml:space="preserve">6 personas (incluyendo Jelkin)</w:t>
      </w:r>
    </w:p>
    <w:bookmarkEnd w:id="21"/>
    <w:bookmarkStart w:id="22" w:name="equipo-internexa-saliente"/>
    <w:p>
      <w:pPr>
        <w:pStyle w:val="Heading3"/>
      </w:pPr>
      <w:r>
        <w:t xml:space="preserve">1.2 Equipo INTERNEXA (Saliente)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7"/>
        <w:gridCol w:w="1195"/>
        <w:gridCol w:w="1793"/>
        <w:gridCol w:w="1344"/>
        <w:gridCol w:w="28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documentación, accesos, soporte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Jun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Transferencia funcional, shadowing, runbooks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credenciales, certificados, RBAC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Equipo INTERNEXA:</w:t>
      </w:r>
      <w:r>
        <w:t xml:space="preserve"> </w:t>
      </w:r>
      <w:r>
        <w:t xml:space="preserve">3 personas</w:t>
      </w:r>
    </w:p>
    <w:bookmarkEnd w:id="22"/>
    <w:bookmarkStart w:id="23" w:name="recursos-mme"/>
    <w:p>
      <w:pPr>
        <w:pStyle w:val="Heading3"/>
      </w:pPr>
      <w:r>
        <w:t xml:space="preserve">1.3 Recursos MME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7"/>
        <w:gridCol w:w="1195"/>
        <w:gridCol w:w="1793"/>
        <w:gridCol w:w="1344"/>
        <w:gridCol w:w="28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Supervisora del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 - 30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Supervisión contractual, aceptaciones, 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Ordenador del Gasto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identificar]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de pagos, decisiones contractuales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recursos-técnicos-infraestructura"/>
    <w:p>
      <w:pPr>
        <w:pStyle w:val="Heading2"/>
      </w:pPr>
      <w:r>
        <w:t xml:space="preserve">2. RECURSOS TÉCNICOS / INFRAESTRUCTURA</w:t>
      </w:r>
    </w:p>
    <w:bookmarkStart w:id="25" w:name="infraestructura-destino-ci2"/>
    <w:p>
      <w:pPr>
        <w:pStyle w:val="Heading3"/>
      </w:pPr>
      <w:r>
        <w:t xml:space="preserve">2.1 Infraestructura Destino CI2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9"/>
        <w:gridCol w:w="1916"/>
        <w:gridCol w:w="1021"/>
        <w:gridCol w:w="2171"/>
        <w:gridCol w:w="1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Requerida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Servidores /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 según inventario INTERNEXA]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preparación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 (7 Jun)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 según volumen BD]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preparación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 (7 Jun)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 / 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VLANs, firewalls, balanceadores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preparación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 (7 Jun)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Enlaces Telecom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MPLS, internet dedicado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contratar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2 (31 May)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Sitio Alterno /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Replicación geográfica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evaluación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5 (21 Jun)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</w:tr>
    </w:tbl>
    <w:bookmarkEnd w:id="25"/>
    <w:bookmarkStart w:id="26" w:name="licencias-y-software"/>
    <w:p>
      <w:pPr>
        <w:pStyle w:val="Heading3"/>
      </w:pPr>
      <w:r>
        <w:t xml:space="preserve">2.2 Licencias y Software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708"/>
        <w:gridCol w:w="1552"/>
        <w:gridCol w:w="1242"/>
        <w:gridCol w:w="20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identificar]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verificar]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transferir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identificar]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verificar]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transferir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identificar]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verificar]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transferir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Herramientas de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identificar]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verificar]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transferir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Certificados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identificar]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verificar]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transferir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</w:tr>
    </w:tbl>
    <w:bookmarkEnd w:id="26"/>
    <w:bookmarkStart w:id="27" w:name="herramientas-de-trabajo-del-empalme"/>
    <w:p>
      <w:pPr>
        <w:pStyle w:val="Heading3"/>
      </w:pPr>
      <w:r>
        <w:t xml:space="preserve">2.3 Herramientas de Trabajo del Empalme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94"/>
        <w:gridCol w:w="2026"/>
        <w:gridCol w:w="2026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/ 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de código y documentación PM2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CI2 + Luis Herrera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compartida con MME e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/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stakeholders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Meet /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Reuniones virtuales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rápida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ZEUS + Luis Herrera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Jira / GitHub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tareas y hallazgos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presupuesto-del-empalme"/>
    <w:p>
      <w:pPr>
        <w:pStyle w:val="Heading2"/>
      </w:pPr>
      <w:r>
        <w:t xml:space="preserve">3. PRESUPUESTO DEL EMPALME</w:t>
      </w:r>
    </w:p>
    <w:bookmarkStart w:id="29" w:name="costos-de-personal-estimados"/>
    <w:p>
      <w:pPr>
        <w:pStyle w:val="Heading3"/>
      </w:pPr>
      <w:r>
        <w:t xml:space="preserve">3.1 Costos de Personal (Estimados)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231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Contrato Innovadataco ↔ IND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Vigente 15 May - 14 Jun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Prórroga / Adenda 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negociar]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Necesaria para cubrir hasta 30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adicional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Especialistas técnicos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Personal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$25.000.000 + adicionales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costos-de-infraestructura-estimados"/>
    <w:p>
      <w:pPr>
        <w:pStyle w:val="Heading3"/>
      </w:pPr>
      <w:r>
        <w:t xml:space="preserve">3.2 Costos de Infraestructura (Estimados)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231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 / Servidores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aplica compra/alquiler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Enlaces Telecom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con proveedor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Licencias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Transferidas o nuevas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/ Hosting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aplica plan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Infraestructura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costos-operativos-del-empalme"/>
    <w:p>
      <w:pPr>
        <w:pStyle w:val="Heading3"/>
      </w:pPr>
      <w:r>
        <w:t xml:space="preserve">3.3 Costos Operativos del Empalme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231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Viajes / Traslados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equipo CI2 debe desplazarse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Capacitaciones / Certificaciones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Herramientas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Licencias de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Contingencia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calcular]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para imprevistos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Operativo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[Por definir]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plan-de-adquisiciones"/>
    <w:p>
      <w:pPr>
        <w:pStyle w:val="Heading2"/>
      </w:pPr>
      <w:r>
        <w:t xml:space="preserve">4. PLAN DE ADQUISICIONES</w:t>
      </w:r>
    </w:p>
    <w:bookmarkStart w:id="33" w:name="adquisiciones-urgentes-semana-1-2"/>
    <w:p>
      <w:pPr>
        <w:pStyle w:val="Heading3"/>
      </w:pPr>
      <w:r>
        <w:t xml:space="preserve">4.1 Adquisiciones Urgentes (Semana 1-2)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4"/>
        <w:gridCol w:w="1885"/>
        <w:gridCol w:w="1760"/>
        <w:gridCol w:w="1634"/>
        <w:gridCol w:w="10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Adquisición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Enlaces Telecom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Conectividad entre sedes para replicación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Infraestructura HW/SW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para restore y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Licencias adicionales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INTERNEXA no transfiere 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</w:tbl>
    <w:bookmarkEnd w:id="33"/>
    <w:bookmarkStart w:id="34" w:name="adquisiciones-planificadas-semana-3-4"/>
    <w:p>
      <w:pPr>
        <w:pStyle w:val="Heading3"/>
      </w:pPr>
      <w:r>
        <w:t xml:space="preserve">4.2 Adquisiciones Planificadas (Semana 3-4)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4"/>
        <w:gridCol w:w="1885"/>
        <w:gridCol w:w="1760"/>
        <w:gridCol w:w="1634"/>
        <w:gridCol w:w="10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Adquisición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Herramientas de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SIEM, APM, logging para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Backup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 de backup propia de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7" w:name="matriz-de-responsabilidades-raci"/>
    <w:p>
      <w:pPr>
        <w:pStyle w:val="Heading2"/>
      </w:pPr>
      <w:r>
        <w:t xml:space="preserve">5. MATRIZ DE RESPONSABILIDADES (RACI)</w:t>
      </w:r>
    </w:p>
    <w:bookmarkStart w:id="36" w:name="raci-por-actividad-del-empalme"/>
    <w:p>
      <w:pPr>
        <w:pStyle w:val="Heading3"/>
      </w:pPr>
      <w:r>
        <w:t xml:space="preserve">5.1 RACI por Actividad del Empalme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7"/>
        <w:gridCol w:w="1131"/>
        <w:gridCol w:w="870"/>
        <w:gridCol w:w="1044"/>
        <w:gridCol w:w="783"/>
        <w:gridCol w:w="957"/>
        <w:gridCol w:w="783"/>
        <w:gridCol w:w="957"/>
        <w:gridCol w:w="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Jelkin (PM)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Esp. Seg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Esp. Infra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Esp. 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Esp. Apps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Esp. 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Instalación gobierno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Recibir inventario técnico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Validar arquitectura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Restore de backups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Validar integridad 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Clonar repositorios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Pruebas de seguridad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Operación en sombra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Construir runbooks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Pruebas de estrés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Simulacro de contingencia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Corte controlado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Acta de recibo final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</w:tbl>
    <w:p>
      <w:pPr>
        <w:pStyle w:val="BodyText"/>
      </w:pPr>
      <w:r>
        <w:rPr>
          <w:bCs/>
          <w:b/>
        </w:rPr>
        <w:t xml:space="preserve">Leyenda RACI: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= Responsible (Ejecuta)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Accountable (Aprobador, único)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Consulted (Consultado)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= Informed (Informado)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lan-de-formación-capacitación"/>
    <w:p>
      <w:pPr>
        <w:pStyle w:val="Heading2"/>
      </w:pPr>
      <w:r>
        <w:t xml:space="preserve">6. PLAN DE FORMACIÓN / CAPACITACIÓN</w:t>
      </w:r>
    </w:p>
    <w:bookmarkStart w:id="38" w:name="formación-del-equipo-ci2"/>
    <w:p>
      <w:pPr>
        <w:pStyle w:val="Heading3"/>
      </w:pPr>
      <w:r>
        <w:t xml:space="preserve">6.1 Formación del Equipo CI2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4"/>
        <w:gridCol w:w="1773"/>
        <w:gridCol w:w="1182"/>
        <w:gridCol w:w="827"/>
        <w:gridCol w:w="1536"/>
        <w:gridCol w:w="9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Inducción al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equipo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(si coopera) /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Arquitectura técnica del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Esp. Infra, BD,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/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 y RBAC del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/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Operación y procedimientos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Esp.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(shadowing)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Mesa de ayuda y escalamiento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Esp.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(shadowing)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</w:tbl>
    <w:bookmarkEnd w:id="38"/>
    <w:bookmarkStart w:id="39" w:name="Xd333272721166793da19ebfdd6ec7b5bba06263"/>
    <w:p>
      <w:pPr>
        <w:pStyle w:val="Heading3"/>
      </w:pPr>
      <w:r>
        <w:t xml:space="preserve">6.2 Formación por Shadowing (Operación en Sombra)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0"/>
        <w:gridCol w:w="1980"/>
        <w:gridCol w:w="2640"/>
        <w:gridCol w:w="110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Shadowing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Operación de 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Esp. Infra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Esp. Infra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Administración de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Esp. BD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Esp. BD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Despliegue y aplicaciones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Esp. Apps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Esp. Apps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 y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Esp. Seguridad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Esp. Seg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Operación funcional (turnos)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Esp. Operación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Esp. Operación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5-6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gestión-de-recursos"/>
    <w:p>
      <w:pPr>
        <w:pStyle w:val="Heading2"/>
      </w:pPr>
      <w:r>
        <w:t xml:space="preserve">7. GESTIÓN DE RECURSOS</w:t>
      </w:r>
    </w:p>
    <w:bookmarkStart w:id="41" w:name="asignación-de-recursos-por-semana"/>
    <w:p>
      <w:pPr>
        <w:pStyle w:val="Heading3"/>
      </w:pPr>
      <w:r>
        <w:t xml:space="preserve">7.1 Asignación de Recursos por Semana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74"/>
        <w:gridCol w:w="1705"/>
        <w:gridCol w:w="2436"/>
        <w:gridCol w:w="1705"/>
        <w:gridCol w:w="1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100% + Esp. Seg/Infra/BD/Apps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Técnico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Gobierno, accesos, planificación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equipo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Técnico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Inventario, validación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equipo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Técnico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Restore, pruebas técnicas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equipo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Técnico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Pruebas, acta 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equipo 100% + Esp. Operación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Operativo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Shadowing, transferencia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equipo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Técnico 25% + Operativo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Corte, recibo final</w:t>
            </w:r>
          </w:p>
        </w:tc>
      </w:tr>
    </w:tbl>
    <w:bookmarkEnd w:id="41"/>
    <w:bookmarkStart w:id="42" w:name="gestión-de-conflictos-de-recursos"/>
    <w:p>
      <w:pPr>
        <w:pStyle w:val="Heading3"/>
      </w:pPr>
      <w:r>
        <w:t xml:space="preserve">7.2 Gestión de Conflictos de Recursos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264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Conflicto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INTERNEXA no asigna personal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Escalar a Elizabeth (MME) contractualmente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CI2 no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Reasignar tareas o contratar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 destino no 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B: nube temporal, extender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 Herrera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Licencias no transferibles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Renegociar con proveedor o comprar nuevas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 (CI2)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aprobación-del-plan-de-recursos"/>
    <w:p>
      <w:pPr>
        <w:pStyle w:val="Heading2"/>
      </w:pPr>
      <w:r>
        <w:t xml:space="preserve">8. APROBACIÓN DEL PLAN DE RECURSOS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2346"/>
        <w:gridCol w:w="2053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Proyecto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Empalme / PM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20/05/2026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Luis Felipe Herrera</w:t>
      </w:r>
      <w:r>
        <w:br/>
      </w:r>
      <w:r>
        <w:rPr>
          <w:iCs/>
          <w:i/>
        </w:rPr>
        <w:t xml:space="preserve">Gerente de Proyecto CI2 — IND TECH / CI2</w:t>
      </w:r>
    </w:p>
    <w:p>
      <w:pPr>
        <w:pStyle w:val="BodyText"/>
      </w:pPr>
      <w:r>
        <w:rPr>
          <w:bCs/>
          <w:b/>
        </w:rPr>
        <w:t xml:space="preserve">Jelkin Zair Carrillo Franco</w:t>
      </w:r>
      <w:r>
        <w:br/>
      </w:r>
      <w:r>
        <w:rPr>
          <w:iCs/>
          <w:i/>
        </w:rPr>
        <w:t xml:space="preserve">Director de Empalme / PM Ejecutivo — Innovadataco</w:t>
      </w:r>
    </w:p>
    <w:p>
      <w:pPr>
        <w:pStyle w:val="BodyText"/>
      </w:pPr>
      <w:r>
        <w:rPr>
          <w:bCs/>
          <w:b/>
        </w:rPr>
        <w:t xml:space="preserve">ZEUS - Agente IA InnovaDataCo</w:t>
      </w:r>
      <w:r>
        <w:br/>
      </w:r>
      <w:r>
        <w:rPr>
          <w:iCs/>
          <w:i/>
        </w:rPr>
        <w:t xml:space="preserve">Soporte PM2 y Gestión Documental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2026-05-19T21:53:53Z</dcterms:created>
  <dcterms:modified xsi:type="dcterms:W3CDTF">2026-05-19T21:53:53Z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