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5aaaaeaaf09388cdbbe2960d2af75b2dda2a2f6"/>
    <w:p>
      <w:pPr>
        <w:pStyle w:val="Heading1"/>
      </w:pPr>
      <w:r>
        <w:t xml:space="preserve">CHECKLIST DE DOCUMENTACIÓN REQUERIDA — Empalme SICOM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Empalme SICOM MME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Responsable: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Operador Saliente:</w:t>
      </w:r>
      <w:r>
        <w:t xml:space="preserve"> </w:t>
      </w:r>
      <w:r>
        <w:t xml:space="preserve">INTERNEXA S.A.</w:t>
      </w:r>
      <w:r>
        <w:br/>
      </w:r>
      <w:r>
        <w:rPr>
          <w:bCs/>
          <w:b/>
        </w:rPr>
        <w:t xml:space="preserve">Operador Entrante:</w:t>
      </w:r>
      <w:r>
        <w:t xml:space="preserve"> </w:t>
      </w:r>
      <w:r>
        <w:t xml:space="preserve">CI2</w:t>
      </w:r>
    </w:p>
    <w:p>
      <w:r>
        <w:pict>
          <v:rect style="width:0;height:1.5pt" o:hralign="center" o:hrstd="t" o:hr="t"/>
        </w:pict>
      </w:r>
    </w:p>
    <w:bookmarkStart w:id="20" w:name="instrucciones-de-uso"/>
    <w:p>
      <w:pPr>
        <w:pStyle w:val="Heading2"/>
      </w:pPr>
      <w:r>
        <w:t xml:space="preserve">INSTRUCCIONES DE USO</w:t>
      </w:r>
    </w:p>
    <w:p>
      <w:pPr>
        <w:numPr>
          <w:ilvl w:val="0"/>
          <w:numId w:val="1001"/>
        </w:numPr>
        <w:pStyle w:val="Compact"/>
      </w:pPr>
      <w:r>
        <w:t xml:space="preserve">Marcar con ✅ cuando el documento sea recibido</w:t>
      </w:r>
    </w:p>
    <w:p>
      <w:pPr>
        <w:numPr>
          <w:ilvl w:val="0"/>
          <w:numId w:val="1001"/>
        </w:numPr>
        <w:pStyle w:val="Compact"/>
      </w:pPr>
      <w:r>
        <w:t xml:space="preserve">Marcar con ⚠️ cuando esté pendiente o incompleto</w:t>
      </w:r>
    </w:p>
    <w:p>
      <w:pPr>
        <w:numPr>
          <w:ilvl w:val="0"/>
          <w:numId w:val="1001"/>
        </w:numPr>
        <w:pStyle w:val="Compact"/>
      </w:pPr>
      <w:r>
        <w:t xml:space="preserve">Marcar con ❌ cuando no aplique o no exista</w:t>
      </w:r>
    </w:p>
    <w:p>
      <w:pPr>
        <w:numPr>
          <w:ilvl w:val="0"/>
          <w:numId w:val="1001"/>
        </w:numPr>
        <w:pStyle w:val="Compact"/>
      </w:pPr>
      <w:r>
        <w:t xml:space="preserve">Registrar fecha de recepción y versión</w:t>
      </w:r>
    </w:p>
    <w:p>
      <w:pPr>
        <w:numPr>
          <w:ilvl w:val="0"/>
          <w:numId w:val="1001"/>
        </w:numPr>
        <w:pStyle w:val="Compact"/>
      </w:pPr>
      <w:r>
        <w:t xml:space="preserve">Registrar observaciones en la columna correspondiente</w:t>
      </w:r>
    </w:p>
    <w:p>
      <w:r>
        <w:pict>
          <v:rect style="width:0;height:1.5pt" o:hralign="center" o:hrstd="t" o:hr="t"/>
        </w:pict>
      </w:r>
    </w:p>
    <w:bookmarkEnd w:id="20"/>
    <w:bookmarkStart w:id="21" w:name="X6cb08599375cddcc6ec59530d36d31738e9f2cd"/>
    <w:p>
      <w:pPr>
        <w:pStyle w:val="Heading2"/>
      </w:pPr>
      <w:r>
        <w:t xml:space="preserve">1. DOCUMENTOS CONTRACTUALES Y ADMINISTRATIVOS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Interadministrativo GGC-2034-2025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inicio de ejecución 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reunión de seguimiento (todas)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Informes mensuales de gestión (todos)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INTERNEXA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modificación contractual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Actas de suspensión o prórroga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de pago y facturación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Garantías contractuales (cumplimiento, seriedad)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Solicitar a MME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quitectura-e-infraestructura"/>
    <w:p>
      <w:pPr>
        <w:pStyle w:val="Heading2"/>
      </w:pPr>
      <w:r>
        <w:t xml:space="preserve">2. ARQUITECTURA E INFRAESTRUCTURA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solución SICOM (visión 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Debe incluir todos los componentes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red (VLANs, VPNs, firewalls)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IPs, puertos, segmentos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seguridad (WAF, SIEM, UTM)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 de tráfico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bases de datos (Oracle, SQL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réplicas,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aplicaciones (Java, BPM,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dependencias entre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integraciones (Web Services, VIGIA)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endpoints, protocolos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colas, IVR, grabación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arquitectura de BI (ETLs, cubos,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fuentes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servidores y VMs (nombre, IP, SO, recursos)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credenciales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servicios en la nube (AWS, Azure, GCP)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cuentas, regiones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balanceadores y proxies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reglas, certificados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DNS y dominios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registros,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capacidad y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proyecciones 4% 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DC principal (Bogotá)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certificación Tier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DC alterno (ciudad alterna)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certificación ANSI/TIA 942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ases-de-datos"/>
    <w:p>
      <w:pPr>
        <w:pStyle w:val="Heading2"/>
      </w:pPr>
      <w:r>
        <w:t xml:space="preserve">3. BASES DE 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 base de datos Oracle (diagrama 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tablas, relaciones, 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de base de datos SQL Server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tablas, relaciones, 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Diccionario de datos (tablas, campos, tipos, descripciones)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Debe estar actualizado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creación de objetos (tablas, vistas, SPs, triggers)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scripts DDL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datos iniciales o maestros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datos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respaldos (políticas, frecuencias, retención)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RPO, 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restauración de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Paso a paso detallado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RMAN (Oracle)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políticas,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AlwaysOn/Clustering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nodos, quorum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Tuning y optimización de BD (parámetros, índices)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recomendaciones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y procesos automatizados (cron, SQL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horarios,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DataMart y ETLs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fuentes, transformaciones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plicaciones-y-desarrollo"/>
    <w:p>
      <w:pPr>
        <w:pStyle w:val="Heading2"/>
      </w:pPr>
      <w:r>
        <w:t xml:space="preserve">4. APLICACIONES Y DESARROLLO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SICOM Líquidos (Java)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SICOM Gas (Java)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Nuevo SICOM (BPM)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Web Services 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APPs móviles (iOS,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BI (ETLs, cubos, reportes)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Call Center (software, IVR)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Repositorio Git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de despliegue y automatización (CI/CD)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APIs (Swagger, Postman)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endpoints, payloads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procesos BPM (modelos, flujos)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diagramas BPMN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instalación y configuración de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Paso a paso detallado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administración de 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tareas diarias, semanales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troubleshooting (errores comunes, soluciones)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logs, códigos de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versiones y releases (changelog)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Historial de cambios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dependencias de librerías y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versiones, licencias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eguridad"/>
    <w:p>
      <w:pPr>
        <w:pStyle w:val="Heading2"/>
      </w:pPr>
      <w:r>
        <w:t xml:space="preserve">5. SEGURIDAD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Certificación ISO 27001:2022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Validar vigencia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Informe SOC II vigente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Validar vigencia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de seguridad de la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todas las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seguridad (accesos, cambios, incidentes)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flujos de aprobación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roles y permisos (RBAC)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usuarios, grupos, privilegios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WAF (reglas, políticas)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reglas personalizadas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firewalls (reglas, NAT, VPN)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reglas de filtrado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SIEM (fuentes, correlaciones,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TLS/SSL (wildcards, dominios)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fechas de vencimiento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recuperación ante desastres (DRP)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Aprobado por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 pentests y auditorías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hallazgos, remediaciones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seguridad (últimos 6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SIEM, firewalls, WAF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vulnerabilidades y parches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estado de remediación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respuesta a incidentes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escalamiento, comunicación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operación-y-mantenimiento"/>
    <w:p>
      <w:pPr>
        <w:pStyle w:val="Heading2"/>
      </w:pPr>
      <w:r>
        <w:t xml:space="preserve">6. OPERACIÓN Y MANTENIMIENTO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operativos estándar (SOPs)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Todos los procesos operativos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operación de la plataforma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tareas diarias, semanales, mensuales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monitoreo (herramientas, umbrales, alertas)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dashboards, KPIs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respaldo y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RPO, RTO, procedimientos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gestión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categorías, aprobaciones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gestión de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clasificación, escalamiento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gestión de problemas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análisis de causa raíz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gestión de configuración (CMDB)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CIs, 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de mantenimiento preventivo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ventanas, 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parches y actualizaciones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pruebas,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herramientas de monitoreo (Nagios, Zabbix, Grafana)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configuración,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(procedimientos paso a paso para incidentes comunes)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comandos, verificaciones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all-center-y-mesa-de-servicio"/>
    <w:p>
      <w:pPr>
        <w:pStyle w:val="Heading2"/>
      </w:pPr>
      <w:r>
        <w:t xml:space="preserve">7. CALL CENTER Y MESA DE SERVICIO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operación del Call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flujos, scripts, escalamiento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software Call Center (colas, IVR, skill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grabaciones,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conocimiento del Call Center (FAQs, procedimientos)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categorías, búsqueda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operación de la mesa de servicio (ITSM)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flujos, SLAs, categorías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ITSM (ServiceNow/Jira Service 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workflows, 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servicios de la mesa de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descripciones, SLAs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y métricas del Call Center (históricos)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abandono, satisfacción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y métricas de la mesa de servicio (históricos)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tiempos, resolución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Plantillas de comunicación al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notificaciones, boletines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 de contactos de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roles, disponibilidad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apacitación-y-usuarios"/>
    <w:p>
      <w:pPr>
        <w:pStyle w:val="Heading2"/>
      </w:pPr>
      <w:r>
        <w:t xml:space="preserve">8. CAPACITACIÓN Y USUARIOS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SICOM Web (agentes, administradores)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todos los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APP móvil (iOS, 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instalación,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Call Center (agentes, supervisores)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funcionalidades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BI (consulta de cubos, dashboards)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filtros, exportación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capacitación histórico (presentaciones, videos)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fechas, asistentes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capacitación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temas, fechas, responsables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Evaluaciones de capacitación (resultados, satisfacción)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usuarios y perfiles (SICOM, Web, APP, 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permisos, vigencia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creación y modificación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aprobaciones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restablecimiento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verificación de identidad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usiness-intelligence-y-reportes"/>
    <w:p>
      <w:pPr>
        <w:pStyle w:val="Heading2"/>
      </w:pPr>
      <w:r>
        <w:t xml:space="preserve">9. BUSINESS INTELLIGENCE Y REPORTES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cubos OLAP (dimensiones, medidas, fuentes)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esquemas, agregaciones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ETLs (fuentes, transformaciones, destinos)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flujos, dependencias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dashboards (filtros, indicadores, fuentes)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interacciones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reportes estándar (descripción, frecuencia, destinatarios)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formatos, distribución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generación de reportes ad-hoc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herramientas,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indicadores del Observatorio (definición, fórmula, fuente)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30 indicadores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validación de datos del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reconciliaciones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herramientas BI (SSAS, SSIS, Power BI)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versiones, configuración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integraciones-y-web-services"/>
    <w:p>
      <w:pPr>
        <w:pStyle w:val="Heading2"/>
      </w:pPr>
      <w:r>
        <w:t xml:space="preserve">10. INTEGRACIONES Y WEB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Web Services (endpoints, métodos, payloads)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WSDL, 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integración con VIGIA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integración con entidades externas (ESP, EDS)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protocolos, frecuencias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integración con SICERCO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 de certificados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integración con RUES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 de empresas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integración con SUI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flujo de servicios públicos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monitoreo de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alertas, escalamiento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resolución de fallos en 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diagnóstico,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datos con entidades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vigencia, responsables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ormulación-y-estadística"/>
    <w:p>
      <w:pPr>
        <w:pStyle w:val="Heading2"/>
      </w:pPr>
      <w:r>
        <w:t xml:space="preserve">11. FORMULACIÓN Y ESTADÍSTICA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formulación de combustibles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fórmulas, parámetros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cálculo de precios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fuentes, frecuencias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validación de precios reportados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umbrales,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Metodologías estadísticas del Observatorio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NTC PE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 de indicadores del Observatorio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definición, 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Procedimientos de publicación de estadísticas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calendario, formatos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precios de referencia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desde inicio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indicadores del Observatorio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series temporales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legales-y-confidencialidad"/>
    <w:p>
      <w:pPr>
        <w:pStyle w:val="Heading2"/>
      </w:pPr>
      <w:r>
        <w:t xml:space="preserve">12. LEGALES Y CONFIDENCIALIDAD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"/>
        <w:gridCol w:w="1177"/>
        <w:gridCol w:w="1177"/>
        <w:gridCol w:w="856"/>
        <w:gridCol w:w="1819"/>
        <w:gridCol w:w="963"/>
        <w:gridCol w:w="16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Acuerdo de confidencialidad entre INTERNEXA y CI2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Firmado por ambas partes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de entrega y recibo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Firmada por MME, INTERNEXA,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propiedad intelectual (código, documentos, datos)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Confirmar propiedad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licencias de software (propiedad, vigencia)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Incluir transferibilidad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Cláusulas de no competencia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Revisar con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Compromisos de eliminación de información post-contrato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Confirmar procedimientos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sumen-de-estado"/>
    <w:p>
      <w:pPr>
        <w:pStyle w:val="Heading2"/>
      </w:pPr>
      <w:r>
        <w:t xml:space="preserve">RESUMEN DE ESTADO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440"/>
        <w:gridCol w:w="1200"/>
        <w:gridCol w:w="1320"/>
        <w:gridCol w:w="14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Center / 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y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próximas-acciones"/>
    <w:p>
      <w:pPr>
        <w:pStyle w:val="Heading2"/>
      </w:pPr>
      <w:r>
        <w:t xml:space="preserve">PRÓXIMAS ACCIONES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5"/>
        <w:gridCol w:w="1667"/>
        <w:gridCol w:w="2709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Solicitar checklist a INTERNEXA (carta formal)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Reunión de revisión de documentación con INTERNEXA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+ 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revisión de avance de recepción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Escalamiento a MME si hay retrasos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→ Luis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documentos críticos recibidos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Líder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 junio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 por:</w:t>
      </w:r>
      <w:r>
        <w:t xml:space="preserve"> </w:t>
      </w:r>
      <w:r>
        <w:t xml:space="preserve">ZEUS — Innovadataco</w:t>
      </w:r>
      <w:r>
        <w:br/>
      </w:r>
      <w:r>
        <w:rPr>
          <w:bCs/>
          <w:b/>
        </w:rPr>
        <w:t xml:space="preserve">Fecha generación: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Próxima actualización:</w:t>
      </w:r>
      <w:r>
        <w:t xml:space="preserve"> </w:t>
      </w:r>
      <w:r>
        <w:t xml:space="preserve">Semanal durante el empalme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2026-05-20T02:10:10Z</dcterms:created>
  <dcterms:modified xsi:type="dcterms:W3CDTF">2026-05-20T02:10:10Z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