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B7042" w14:textId="572873F3" w:rsidR="009E0CFD" w:rsidRPr="00756FF3" w:rsidRDefault="009E0CFD" w:rsidP="009A1763">
      <w:pPr>
        <w:pStyle w:val="ListParagraph"/>
        <w:numPr>
          <w:ilvl w:val="0"/>
          <w:numId w:val="54"/>
        </w:numPr>
        <w:spacing w:before="120" w:afterLines="60" w:after="144" w:line="240" w:lineRule="auto"/>
        <w:ind w:left="504"/>
        <w:contextualSpacing w:val="0"/>
        <w:outlineLvl w:val="1"/>
        <w:rPr>
          <w:rFonts w:eastAsia="Times New Roman" w:cstheme="minorHAnsi"/>
          <w:b/>
          <w:bCs/>
        </w:rPr>
      </w:pPr>
      <w:bookmarkStart w:id="0" w:name="_Hlk91510508"/>
      <w:r w:rsidRPr="00756FF3">
        <w:rPr>
          <w:rFonts w:eastAsia="Times New Roman" w:cstheme="minorHAnsi"/>
          <w:b/>
          <w:bCs/>
        </w:rPr>
        <w:t>Governance Charter</w:t>
      </w:r>
    </w:p>
    <w:p w14:paraId="5FE2D23A" w14:textId="77777777" w:rsidR="00A57A78" w:rsidRPr="00756FF3" w:rsidRDefault="009E0CFD" w:rsidP="009A1763">
      <w:pPr>
        <w:pStyle w:val="ListParagraph"/>
        <w:numPr>
          <w:ilvl w:val="1"/>
          <w:numId w:val="54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  <w:b/>
          <w:bCs/>
        </w:rPr>
      </w:pPr>
      <w:r w:rsidRPr="009E0CFD">
        <w:rPr>
          <w:rFonts w:eastAsia="Times New Roman" w:cstheme="minorHAnsi"/>
          <w:b/>
          <w:bCs/>
        </w:rPr>
        <w:t>Policy Statement</w:t>
      </w:r>
    </w:p>
    <w:p w14:paraId="273EF303" w14:textId="77777777" w:rsidR="00A57A78" w:rsidRPr="00756FF3" w:rsidRDefault="009E0CFD" w:rsidP="009A1763">
      <w:pPr>
        <w:pStyle w:val="ListParagraph"/>
        <w:numPr>
          <w:ilvl w:val="2"/>
          <w:numId w:val="54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756FF3">
        <w:rPr>
          <w:rFonts w:eastAsia="Times New Roman" w:cstheme="minorHAnsi"/>
        </w:rPr>
        <w:t>Pakistan Cables Limited (PCL) shall operate a centralized IT and cybersecurity governance framework aligned with NIST Cybersecurity Framework (CSF 2.0) and ISO/IEC 27001:2022.</w:t>
      </w:r>
    </w:p>
    <w:p w14:paraId="33EAD53F" w14:textId="1469506C" w:rsidR="009E0CFD" w:rsidRPr="009E0CFD" w:rsidRDefault="009E0CFD" w:rsidP="009A1763">
      <w:pPr>
        <w:pStyle w:val="ListParagraph"/>
        <w:numPr>
          <w:ilvl w:val="2"/>
          <w:numId w:val="54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9E0CFD">
        <w:rPr>
          <w:rFonts w:eastAsia="Times New Roman" w:cstheme="minorHAnsi"/>
        </w:rPr>
        <w:t>All digital assets, systems, cloud platforms, AI tools, and technology services shall originate, operate, and be maintained under IT governance authority.</w:t>
      </w:r>
    </w:p>
    <w:p w14:paraId="7A174E09" w14:textId="77777777" w:rsidR="004160C0" w:rsidRPr="00756FF3" w:rsidRDefault="006165DF" w:rsidP="009A1763">
      <w:pPr>
        <w:pStyle w:val="ListParagraph"/>
        <w:numPr>
          <w:ilvl w:val="0"/>
          <w:numId w:val="54"/>
        </w:numPr>
        <w:spacing w:before="120" w:afterLines="60" w:after="144" w:line="240" w:lineRule="auto"/>
        <w:ind w:left="504"/>
        <w:contextualSpacing w:val="0"/>
        <w:outlineLvl w:val="1"/>
        <w:rPr>
          <w:rFonts w:eastAsia="Times New Roman" w:cstheme="minorHAnsi"/>
          <w:b/>
          <w:bCs/>
        </w:rPr>
      </w:pPr>
      <w:r w:rsidRPr="006165DF">
        <w:rPr>
          <w:rFonts w:eastAsia="Times New Roman" w:cstheme="minorHAnsi"/>
          <w:b/>
          <w:bCs/>
        </w:rPr>
        <w:t>Governance Structure</w:t>
      </w:r>
    </w:p>
    <w:p w14:paraId="758997BA" w14:textId="77777777" w:rsidR="004160C0" w:rsidRPr="00756FF3" w:rsidRDefault="00E117B7" w:rsidP="009A1763">
      <w:pPr>
        <w:pStyle w:val="ListParagraph"/>
        <w:numPr>
          <w:ilvl w:val="1"/>
          <w:numId w:val="54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  <w:b/>
          <w:bCs/>
        </w:rPr>
      </w:pPr>
      <w:r w:rsidRPr="00756FF3">
        <w:rPr>
          <w:rFonts w:eastAsia="Times New Roman" w:cstheme="minorHAnsi"/>
          <w:b/>
          <w:bCs/>
        </w:rPr>
        <w:t>Chief Executive Officer (CEO)</w:t>
      </w:r>
    </w:p>
    <w:p w14:paraId="24C3B455" w14:textId="77777777" w:rsidR="006E251C" w:rsidRPr="00052FBD" w:rsidRDefault="00E117B7" w:rsidP="009A1763">
      <w:pPr>
        <w:pStyle w:val="ListParagraph"/>
        <w:numPr>
          <w:ilvl w:val="2"/>
          <w:numId w:val="54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756FF3">
        <w:rPr>
          <w:rFonts w:eastAsia="Times New Roman" w:cstheme="minorHAnsi"/>
        </w:rPr>
        <w:t xml:space="preserve">The CEO is the </w:t>
      </w:r>
      <w:r w:rsidRPr="00052FBD">
        <w:rPr>
          <w:rFonts w:eastAsia="Times New Roman" w:cstheme="minorHAnsi"/>
        </w:rPr>
        <w:t>executive owner of cyber risk</w:t>
      </w:r>
      <w:r w:rsidRPr="00756FF3">
        <w:rPr>
          <w:rFonts w:eastAsia="Times New Roman" w:cstheme="minorHAnsi"/>
        </w:rPr>
        <w:t>.</w:t>
      </w:r>
    </w:p>
    <w:p w14:paraId="237D58AA" w14:textId="45BDFDF0" w:rsidR="006E251C" w:rsidRPr="00052FBD" w:rsidRDefault="00E117B7" w:rsidP="009A1763">
      <w:pPr>
        <w:pStyle w:val="ListParagraph"/>
        <w:numPr>
          <w:ilvl w:val="2"/>
          <w:numId w:val="54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756FF3">
        <w:rPr>
          <w:rFonts w:eastAsia="Times New Roman" w:cstheme="minorHAnsi"/>
        </w:rPr>
        <w:t>The CEO shall:</w:t>
      </w:r>
    </w:p>
    <w:p w14:paraId="6D8F328B" w14:textId="6ECC0233" w:rsidR="00E117B7" w:rsidRPr="00E117B7" w:rsidRDefault="00E117B7" w:rsidP="009A1763">
      <w:pPr>
        <w:pStyle w:val="ListParagraph"/>
        <w:numPr>
          <w:ilvl w:val="0"/>
          <w:numId w:val="47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 w:rsidRPr="00E117B7">
        <w:rPr>
          <w:rFonts w:eastAsia="Times New Roman" w:cstheme="minorHAnsi"/>
        </w:rPr>
        <w:t>Approve high-risk exceptions to technology governance policies.</w:t>
      </w:r>
    </w:p>
    <w:p w14:paraId="487DA7C1" w14:textId="6AE84B2C" w:rsidR="002D1AEB" w:rsidRPr="00756FF3" w:rsidRDefault="002D1AEB" w:rsidP="009A1763">
      <w:pPr>
        <w:numPr>
          <w:ilvl w:val="0"/>
          <w:numId w:val="47"/>
        </w:numPr>
        <w:spacing w:before="120" w:afterLines="60" w:after="144" w:line="240" w:lineRule="auto"/>
        <w:rPr>
          <w:rFonts w:eastAsia="Times New Roman" w:cstheme="minorHAnsi"/>
        </w:rPr>
      </w:pPr>
      <w:r w:rsidRPr="00E117B7">
        <w:rPr>
          <w:rFonts w:eastAsia="Times New Roman" w:cstheme="minorHAnsi"/>
        </w:rPr>
        <w:t xml:space="preserve">Chair or oversee executive-level </w:t>
      </w:r>
      <w:r w:rsidR="00C14632" w:rsidRPr="00756FF3">
        <w:rPr>
          <w:rFonts w:eastAsia="Times New Roman" w:cstheme="minorHAnsi"/>
        </w:rPr>
        <w:t xml:space="preserve">IT &amp; </w:t>
      </w:r>
      <w:r w:rsidRPr="00E117B7">
        <w:rPr>
          <w:rFonts w:eastAsia="Times New Roman" w:cstheme="minorHAnsi"/>
        </w:rPr>
        <w:t xml:space="preserve">cybersecurity </w:t>
      </w:r>
      <w:r w:rsidR="00C14632" w:rsidRPr="00756FF3">
        <w:rPr>
          <w:rFonts w:eastAsia="Times New Roman" w:cstheme="minorHAnsi"/>
        </w:rPr>
        <w:t xml:space="preserve">governance </w:t>
      </w:r>
      <w:r w:rsidRPr="00E117B7">
        <w:rPr>
          <w:rFonts w:eastAsia="Times New Roman" w:cstheme="minorHAnsi"/>
        </w:rPr>
        <w:t>reviews.</w:t>
      </w:r>
    </w:p>
    <w:p w14:paraId="17291053" w14:textId="77777777" w:rsidR="00E117B7" w:rsidRPr="00E117B7" w:rsidRDefault="00E117B7" w:rsidP="009A1763">
      <w:pPr>
        <w:pStyle w:val="ListParagraph"/>
        <w:numPr>
          <w:ilvl w:val="1"/>
          <w:numId w:val="54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  <w:b/>
          <w:bCs/>
        </w:rPr>
      </w:pPr>
      <w:r w:rsidRPr="00E117B7">
        <w:rPr>
          <w:rFonts w:eastAsia="Times New Roman" w:cstheme="minorHAnsi"/>
          <w:b/>
          <w:bCs/>
        </w:rPr>
        <w:t>IT Steering Committee (ITSC)</w:t>
      </w:r>
    </w:p>
    <w:p w14:paraId="1D63F0DC" w14:textId="77777777" w:rsidR="00E117B7" w:rsidRPr="00E117B7" w:rsidRDefault="00E117B7" w:rsidP="009A1763">
      <w:pPr>
        <w:pStyle w:val="ListParagraph"/>
        <w:numPr>
          <w:ilvl w:val="2"/>
          <w:numId w:val="54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E117B7">
        <w:rPr>
          <w:rFonts w:eastAsia="Times New Roman" w:cstheme="minorHAnsi"/>
        </w:rPr>
        <w:t>The ITSC acts as the operational governance body for technology decisions.</w:t>
      </w:r>
    </w:p>
    <w:p w14:paraId="1E1BDDF3" w14:textId="77777777" w:rsidR="00E117B7" w:rsidRPr="00E117B7" w:rsidRDefault="00E117B7" w:rsidP="009A1763">
      <w:pPr>
        <w:pStyle w:val="ListParagraph"/>
        <w:numPr>
          <w:ilvl w:val="2"/>
          <w:numId w:val="54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E117B7">
        <w:rPr>
          <w:rFonts w:eastAsia="Times New Roman" w:cstheme="minorHAnsi"/>
        </w:rPr>
        <w:t>Key responsibilities include:</w:t>
      </w:r>
    </w:p>
    <w:p w14:paraId="2E1E6555" w14:textId="77777777" w:rsidR="00E117B7" w:rsidRPr="00E117B7" w:rsidRDefault="00E117B7" w:rsidP="009A1763">
      <w:pPr>
        <w:pStyle w:val="ListParagraph"/>
        <w:numPr>
          <w:ilvl w:val="0"/>
          <w:numId w:val="47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 w:rsidRPr="00E117B7">
        <w:rPr>
          <w:rFonts w:eastAsia="Times New Roman" w:cstheme="minorHAnsi"/>
        </w:rPr>
        <w:t>Reviewing and approving major IT investments.</w:t>
      </w:r>
    </w:p>
    <w:p w14:paraId="5F222E3E" w14:textId="77777777" w:rsidR="00E117B7" w:rsidRPr="00E117B7" w:rsidRDefault="00E117B7" w:rsidP="009A1763">
      <w:pPr>
        <w:pStyle w:val="ListParagraph"/>
        <w:numPr>
          <w:ilvl w:val="0"/>
          <w:numId w:val="47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 w:rsidRPr="00E117B7">
        <w:rPr>
          <w:rFonts w:eastAsia="Times New Roman" w:cstheme="minorHAnsi"/>
        </w:rPr>
        <w:t>Evaluating technology risks and business alignment.</w:t>
      </w:r>
    </w:p>
    <w:p w14:paraId="4F7EEA79" w14:textId="77777777" w:rsidR="001F2302" w:rsidRPr="00756FF3" w:rsidRDefault="00E117B7" w:rsidP="009A1763">
      <w:pPr>
        <w:pStyle w:val="ListParagraph"/>
        <w:numPr>
          <w:ilvl w:val="0"/>
          <w:numId w:val="47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 w:rsidRPr="00E117B7">
        <w:rPr>
          <w:rFonts w:eastAsia="Times New Roman" w:cstheme="minorHAnsi"/>
        </w:rPr>
        <w:t>Ensuring technology standardization across departments.</w:t>
      </w:r>
    </w:p>
    <w:p w14:paraId="7B751184" w14:textId="0040C2D4" w:rsidR="00E117B7" w:rsidRPr="00E117B7" w:rsidRDefault="00E117B7" w:rsidP="009A1763">
      <w:pPr>
        <w:pStyle w:val="ListParagraph"/>
        <w:numPr>
          <w:ilvl w:val="0"/>
          <w:numId w:val="47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 w:rsidRPr="00E117B7">
        <w:rPr>
          <w:rFonts w:eastAsia="Times New Roman" w:cstheme="minorHAnsi"/>
        </w:rPr>
        <w:t xml:space="preserve">Monitoring progress of </w:t>
      </w:r>
      <w:r w:rsidR="006012B2" w:rsidRPr="00756FF3">
        <w:rPr>
          <w:rFonts w:eastAsia="Times New Roman" w:cstheme="minorHAnsi"/>
        </w:rPr>
        <w:t xml:space="preserve">IT &amp; </w:t>
      </w:r>
      <w:r w:rsidRPr="00E117B7">
        <w:rPr>
          <w:rFonts w:eastAsia="Times New Roman" w:cstheme="minorHAnsi"/>
        </w:rPr>
        <w:t>cybersecurity initiatives.</w:t>
      </w:r>
    </w:p>
    <w:p w14:paraId="552DDD41" w14:textId="77777777" w:rsidR="00E117B7" w:rsidRPr="00E117B7" w:rsidRDefault="00E117B7" w:rsidP="009A1763">
      <w:pPr>
        <w:pStyle w:val="ListParagraph"/>
        <w:numPr>
          <w:ilvl w:val="2"/>
          <w:numId w:val="54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E117B7">
        <w:rPr>
          <w:rFonts w:eastAsia="Times New Roman" w:cstheme="minorHAnsi"/>
        </w:rPr>
        <w:t>The ITSC shall meet periodically to review:</w:t>
      </w:r>
    </w:p>
    <w:p w14:paraId="5B8DDA75" w14:textId="77777777" w:rsidR="00E117B7" w:rsidRPr="00E117B7" w:rsidRDefault="00E117B7" w:rsidP="009A1763">
      <w:pPr>
        <w:pStyle w:val="ListParagraph"/>
        <w:numPr>
          <w:ilvl w:val="0"/>
          <w:numId w:val="47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 w:rsidRPr="00E117B7">
        <w:rPr>
          <w:rFonts w:eastAsia="Times New Roman" w:cstheme="minorHAnsi"/>
        </w:rPr>
        <w:t>IT risk posture</w:t>
      </w:r>
    </w:p>
    <w:p w14:paraId="6C029E28" w14:textId="77777777" w:rsidR="00E117B7" w:rsidRPr="00E117B7" w:rsidRDefault="00E117B7" w:rsidP="009A1763">
      <w:pPr>
        <w:pStyle w:val="ListParagraph"/>
        <w:numPr>
          <w:ilvl w:val="0"/>
          <w:numId w:val="47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 w:rsidRPr="00E117B7">
        <w:rPr>
          <w:rFonts w:eastAsia="Times New Roman" w:cstheme="minorHAnsi"/>
        </w:rPr>
        <w:t>Digital transformation initiatives</w:t>
      </w:r>
    </w:p>
    <w:p w14:paraId="3B7A54B3" w14:textId="77777777" w:rsidR="00E117B7" w:rsidRPr="00E117B7" w:rsidRDefault="00E117B7" w:rsidP="009A1763">
      <w:pPr>
        <w:pStyle w:val="ListParagraph"/>
        <w:numPr>
          <w:ilvl w:val="0"/>
          <w:numId w:val="47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 w:rsidRPr="00E117B7">
        <w:rPr>
          <w:rFonts w:eastAsia="Times New Roman" w:cstheme="minorHAnsi"/>
        </w:rPr>
        <w:t>Technology architecture compliance</w:t>
      </w:r>
    </w:p>
    <w:p w14:paraId="5F102DB8" w14:textId="77777777" w:rsidR="00E117B7" w:rsidRPr="00E117B7" w:rsidRDefault="00E117B7" w:rsidP="009A1763">
      <w:pPr>
        <w:pStyle w:val="ListParagraph"/>
        <w:numPr>
          <w:ilvl w:val="0"/>
          <w:numId w:val="47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 w:rsidRPr="00E117B7">
        <w:rPr>
          <w:rFonts w:eastAsia="Times New Roman" w:cstheme="minorHAnsi"/>
        </w:rPr>
        <w:t>Vendor and technology risks</w:t>
      </w:r>
    </w:p>
    <w:p w14:paraId="21B371C6" w14:textId="77777777" w:rsidR="00E117B7" w:rsidRPr="00E117B7" w:rsidRDefault="00E117B7" w:rsidP="009A1763">
      <w:pPr>
        <w:pStyle w:val="ListParagraph"/>
        <w:numPr>
          <w:ilvl w:val="1"/>
          <w:numId w:val="54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  <w:b/>
          <w:bCs/>
        </w:rPr>
      </w:pPr>
      <w:r w:rsidRPr="00E117B7">
        <w:rPr>
          <w:rFonts w:eastAsia="Times New Roman" w:cstheme="minorHAnsi"/>
          <w:b/>
          <w:bCs/>
        </w:rPr>
        <w:t>Business Heads</w:t>
      </w:r>
    </w:p>
    <w:p w14:paraId="7C20776B" w14:textId="6E05F51B" w:rsidR="00E117B7" w:rsidRPr="00E117B7" w:rsidRDefault="00E117B7" w:rsidP="009A1763">
      <w:pPr>
        <w:pStyle w:val="ListParagraph"/>
        <w:numPr>
          <w:ilvl w:val="2"/>
          <w:numId w:val="54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E117B7">
        <w:rPr>
          <w:rFonts w:eastAsia="Times New Roman" w:cstheme="minorHAnsi"/>
        </w:rPr>
        <w:t xml:space="preserve">Business </w:t>
      </w:r>
      <w:r w:rsidR="00085A9A">
        <w:rPr>
          <w:rFonts w:eastAsia="Times New Roman" w:cstheme="minorHAnsi"/>
        </w:rPr>
        <w:t>heads</w:t>
      </w:r>
      <w:r w:rsidRPr="00E117B7">
        <w:rPr>
          <w:rFonts w:eastAsia="Times New Roman" w:cstheme="minorHAnsi"/>
        </w:rPr>
        <w:t xml:space="preserve"> are owners of digital usage risk within their departments.</w:t>
      </w:r>
    </w:p>
    <w:p w14:paraId="04923072" w14:textId="77777777" w:rsidR="00E117B7" w:rsidRPr="00E117B7" w:rsidRDefault="00E117B7" w:rsidP="009A1763">
      <w:pPr>
        <w:pStyle w:val="ListParagraph"/>
        <w:numPr>
          <w:ilvl w:val="2"/>
          <w:numId w:val="54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E117B7">
        <w:rPr>
          <w:rFonts w:eastAsia="Times New Roman" w:cstheme="minorHAnsi"/>
        </w:rPr>
        <w:t>They are responsible for:</w:t>
      </w:r>
    </w:p>
    <w:p w14:paraId="77594088" w14:textId="77777777" w:rsidR="00E117B7" w:rsidRPr="00E117B7" w:rsidRDefault="00E117B7" w:rsidP="009A1763">
      <w:pPr>
        <w:pStyle w:val="ListParagraph"/>
        <w:numPr>
          <w:ilvl w:val="0"/>
          <w:numId w:val="47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 w:rsidRPr="00E117B7">
        <w:rPr>
          <w:rFonts w:eastAsia="Times New Roman" w:cstheme="minorHAnsi"/>
        </w:rPr>
        <w:t>Ensuring technology usage within their departments follows IT governance procedures.</w:t>
      </w:r>
    </w:p>
    <w:p w14:paraId="360D874F" w14:textId="77777777" w:rsidR="00E117B7" w:rsidRPr="00E117B7" w:rsidRDefault="00E117B7" w:rsidP="009A1763">
      <w:pPr>
        <w:pStyle w:val="ListParagraph"/>
        <w:numPr>
          <w:ilvl w:val="0"/>
          <w:numId w:val="47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 w:rsidRPr="00E117B7">
        <w:rPr>
          <w:rFonts w:eastAsia="Times New Roman" w:cstheme="minorHAnsi"/>
        </w:rPr>
        <w:t>Submitting justified requests for new technology solutions.</w:t>
      </w:r>
    </w:p>
    <w:p w14:paraId="400CBCBD" w14:textId="77777777" w:rsidR="00E117B7" w:rsidRPr="00E117B7" w:rsidRDefault="00E117B7" w:rsidP="009A1763">
      <w:pPr>
        <w:pStyle w:val="ListParagraph"/>
        <w:numPr>
          <w:ilvl w:val="0"/>
          <w:numId w:val="47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 w:rsidRPr="00E117B7">
        <w:rPr>
          <w:rFonts w:eastAsia="Times New Roman" w:cstheme="minorHAnsi"/>
        </w:rPr>
        <w:t>Ensuring employees comply with acceptable use and security requirements.</w:t>
      </w:r>
    </w:p>
    <w:p w14:paraId="43B16CBC" w14:textId="77777777" w:rsidR="00E117B7" w:rsidRPr="00E117B7" w:rsidRDefault="00E117B7" w:rsidP="009A1763">
      <w:pPr>
        <w:pStyle w:val="ListParagraph"/>
        <w:numPr>
          <w:ilvl w:val="0"/>
          <w:numId w:val="47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 w:rsidRPr="00E117B7">
        <w:rPr>
          <w:rFonts w:eastAsia="Times New Roman" w:cstheme="minorHAnsi"/>
        </w:rPr>
        <w:lastRenderedPageBreak/>
        <w:t>Supporting incident reporting and risk mitigation efforts.</w:t>
      </w:r>
    </w:p>
    <w:p w14:paraId="08A54C7B" w14:textId="77777777" w:rsidR="00E117B7" w:rsidRPr="00E117B7" w:rsidRDefault="00E117B7" w:rsidP="009A1763">
      <w:pPr>
        <w:pStyle w:val="ListParagraph"/>
        <w:numPr>
          <w:ilvl w:val="2"/>
          <w:numId w:val="54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E117B7">
        <w:rPr>
          <w:rFonts w:eastAsia="Times New Roman" w:cstheme="minorHAnsi"/>
        </w:rPr>
        <w:t>Business heads shall not independently procure or deploy technology solutions outside the structured IT governance framework.</w:t>
      </w:r>
    </w:p>
    <w:p w14:paraId="1A7B6645" w14:textId="77777777" w:rsidR="00E117B7" w:rsidRPr="00E117B7" w:rsidRDefault="00E117B7" w:rsidP="009A1763">
      <w:pPr>
        <w:pStyle w:val="ListParagraph"/>
        <w:numPr>
          <w:ilvl w:val="1"/>
          <w:numId w:val="54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  <w:b/>
          <w:bCs/>
        </w:rPr>
      </w:pPr>
      <w:r w:rsidRPr="00E117B7">
        <w:rPr>
          <w:rFonts w:eastAsia="Times New Roman" w:cstheme="minorHAnsi"/>
          <w:b/>
          <w:bCs/>
        </w:rPr>
        <w:t>Head of IT</w:t>
      </w:r>
    </w:p>
    <w:p w14:paraId="0B0F1A45" w14:textId="77777777" w:rsidR="00E117B7" w:rsidRPr="00E117B7" w:rsidRDefault="00E117B7" w:rsidP="009A1763">
      <w:pPr>
        <w:pStyle w:val="ListParagraph"/>
        <w:numPr>
          <w:ilvl w:val="2"/>
          <w:numId w:val="54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E117B7">
        <w:rPr>
          <w:rFonts w:eastAsia="Times New Roman" w:cstheme="minorHAnsi"/>
        </w:rPr>
        <w:t>The Head of IT is responsible for implementation and enforcement of technology governance.</w:t>
      </w:r>
    </w:p>
    <w:p w14:paraId="5D6F7B31" w14:textId="77777777" w:rsidR="00E117B7" w:rsidRPr="00E117B7" w:rsidRDefault="00E117B7" w:rsidP="009A1763">
      <w:pPr>
        <w:pStyle w:val="ListParagraph"/>
        <w:numPr>
          <w:ilvl w:val="2"/>
          <w:numId w:val="54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E117B7">
        <w:rPr>
          <w:rFonts w:eastAsia="Times New Roman" w:cstheme="minorHAnsi"/>
        </w:rPr>
        <w:t>Responsibilities include:</w:t>
      </w:r>
    </w:p>
    <w:p w14:paraId="18D5F480" w14:textId="77777777" w:rsidR="00E117B7" w:rsidRPr="00E117B7" w:rsidRDefault="00E117B7" w:rsidP="009A1763">
      <w:pPr>
        <w:pStyle w:val="ListParagraph"/>
        <w:numPr>
          <w:ilvl w:val="0"/>
          <w:numId w:val="47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 w:rsidRPr="00E117B7">
        <w:rPr>
          <w:rFonts w:eastAsia="Times New Roman" w:cstheme="minorHAnsi"/>
        </w:rPr>
        <w:t>Maintaining technology standards and architecture.</w:t>
      </w:r>
    </w:p>
    <w:p w14:paraId="631182FA" w14:textId="77777777" w:rsidR="00E117B7" w:rsidRPr="00E117B7" w:rsidRDefault="00E117B7" w:rsidP="009A1763">
      <w:pPr>
        <w:pStyle w:val="ListParagraph"/>
        <w:numPr>
          <w:ilvl w:val="0"/>
          <w:numId w:val="47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 w:rsidRPr="00E117B7">
        <w:rPr>
          <w:rFonts w:eastAsia="Times New Roman" w:cstheme="minorHAnsi"/>
        </w:rPr>
        <w:t>Implementing cybersecurity controls aligned with NIST and ISO frameworks.</w:t>
      </w:r>
    </w:p>
    <w:p w14:paraId="31DA9EAB" w14:textId="77777777" w:rsidR="00E117B7" w:rsidRPr="00756FF3" w:rsidRDefault="00E117B7" w:rsidP="009A1763">
      <w:pPr>
        <w:pStyle w:val="ListParagraph"/>
        <w:numPr>
          <w:ilvl w:val="0"/>
          <w:numId w:val="47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 w:rsidRPr="00E117B7">
        <w:rPr>
          <w:rFonts w:eastAsia="Times New Roman" w:cstheme="minorHAnsi"/>
        </w:rPr>
        <w:t>Conducting risk assessments for new technologies.</w:t>
      </w:r>
    </w:p>
    <w:p w14:paraId="0B838BC0" w14:textId="77777777" w:rsidR="000618DF" w:rsidRPr="00E117B7" w:rsidRDefault="000618DF" w:rsidP="009A1763">
      <w:pPr>
        <w:pStyle w:val="ListParagraph"/>
        <w:numPr>
          <w:ilvl w:val="0"/>
          <w:numId w:val="47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 w:rsidRPr="00E117B7">
        <w:rPr>
          <w:rFonts w:eastAsia="Times New Roman" w:cstheme="minorHAnsi"/>
        </w:rPr>
        <w:t>Ensure cross-department compliance with IT governance.</w:t>
      </w:r>
    </w:p>
    <w:p w14:paraId="509508A2" w14:textId="77777777" w:rsidR="000618DF" w:rsidRPr="00E117B7" w:rsidRDefault="000618DF" w:rsidP="009A1763">
      <w:pPr>
        <w:pStyle w:val="ListParagraph"/>
        <w:numPr>
          <w:ilvl w:val="0"/>
          <w:numId w:val="47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 w:rsidRPr="00E117B7">
        <w:rPr>
          <w:rFonts w:eastAsia="Times New Roman" w:cstheme="minorHAnsi"/>
        </w:rPr>
        <w:t>Ensure IT governance aligns with corporate strategy.</w:t>
      </w:r>
    </w:p>
    <w:p w14:paraId="2B05C48A" w14:textId="77777777" w:rsidR="00E117B7" w:rsidRPr="00E117B7" w:rsidRDefault="00E117B7" w:rsidP="009A1763">
      <w:pPr>
        <w:pStyle w:val="ListParagraph"/>
        <w:numPr>
          <w:ilvl w:val="0"/>
          <w:numId w:val="47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 w:rsidRPr="00E117B7">
        <w:rPr>
          <w:rFonts w:eastAsia="Times New Roman" w:cstheme="minorHAnsi"/>
        </w:rPr>
        <w:t>Ensuring compliance monitoring and reporting.</w:t>
      </w:r>
    </w:p>
    <w:p w14:paraId="31A89F0A" w14:textId="77777777" w:rsidR="00E117B7" w:rsidRPr="00E117B7" w:rsidRDefault="00E117B7" w:rsidP="009A1763">
      <w:pPr>
        <w:pStyle w:val="ListParagraph"/>
        <w:numPr>
          <w:ilvl w:val="1"/>
          <w:numId w:val="54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  <w:b/>
          <w:bCs/>
        </w:rPr>
      </w:pPr>
      <w:r w:rsidRPr="00E117B7">
        <w:rPr>
          <w:rFonts w:eastAsia="Times New Roman" w:cstheme="minorHAnsi"/>
          <w:b/>
          <w:bCs/>
        </w:rPr>
        <w:t>IT Security Function</w:t>
      </w:r>
    </w:p>
    <w:p w14:paraId="2CEA2132" w14:textId="77777777" w:rsidR="00E117B7" w:rsidRPr="00E117B7" w:rsidRDefault="00E117B7" w:rsidP="009A1763">
      <w:pPr>
        <w:pStyle w:val="ListParagraph"/>
        <w:numPr>
          <w:ilvl w:val="2"/>
          <w:numId w:val="54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E117B7">
        <w:rPr>
          <w:rFonts w:eastAsia="Times New Roman" w:cstheme="minorHAnsi"/>
        </w:rPr>
        <w:t>The IT Security function provides independent oversight of cybersecurity risk.</w:t>
      </w:r>
    </w:p>
    <w:p w14:paraId="2D08377C" w14:textId="77777777" w:rsidR="00E117B7" w:rsidRPr="00E117B7" w:rsidRDefault="00E117B7" w:rsidP="009A1763">
      <w:pPr>
        <w:pStyle w:val="ListParagraph"/>
        <w:numPr>
          <w:ilvl w:val="2"/>
          <w:numId w:val="54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E117B7">
        <w:rPr>
          <w:rFonts w:eastAsia="Times New Roman" w:cstheme="minorHAnsi"/>
        </w:rPr>
        <w:t>Responsibilities include:</w:t>
      </w:r>
    </w:p>
    <w:p w14:paraId="2F454BFE" w14:textId="77777777" w:rsidR="00E117B7" w:rsidRPr="00E117B7" w:rsidRDefault="00E117B7" w:rsidP="009A1763">
      <w:pPr>
        <w:pStyle w:val="ListParagraph"/>
        <w:numPr>
          <w:ilvl w:val="0"/>
          <w:numId w:val="47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 w:rsidRPr="00E117B7">
        <w:rPr>
          <w:rFonts w:eastAsia="Times New Roman" w:cstheme="minorHAnsi"/>
        </w:rPr>
        <w:t>Performing security risk assessments.</w:t>
      </w:r>
    </w:p>
    <w:p w14:paraId="10810EBE" w14:textId="77777777" w:rsidR="00E117B7" w:rsidRPr="00E117B7" w:rsidRDefault="00E117B7" w:rsidP="009A1763">
      <w:pPr>
        <w:pStyle w:val="ListParagraph"/>
        <w:numPr>
          <w:ilvl w:val="0"/>
          <w:numId w:val="47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 w:rsidRPr="00E117B7">
        <w:rPr>
          <w:rFonts w:eastAsia="Times New Roman" w:cstheme="minorHAnsi"/>
        </w:rPr>
        <w:t>Monitoring compliance with security controls.</w:t>
      </w:r>
    </w:p>
    <w:p w14:paraId="421F3CBB" w14:textId="77777777" w:rsidR="00E117B7" w:rsidRPr="00E117B7" w:rsidRDefault="00E117B7" w:rsidP="009A1763">
      <w:pPr>
        <w:pStyle w:val="ListParagraph"/>
        <w:numPr>
          <w:ilvl w:val="0"/>
          <w:numId w:val="47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 w:rsidRPr="00E117B7">
        <w:rPr>
          <w:rFonts w:eastAsia="Times New Roman" w:cstheme="minorHAnsi"/>
        </w:rPr>
        <w:t>Investigating cybersecurity incidents.</w:t>
      </w:r>
    </w:p>
    <w:p w14:paraId="4369A421" w14:textId="77777777" w:rsidR="00E117B7" w:rsidRPr="00E117B7" w:rsidRDefault="00E117B7" w:rsidP="009A1763">
      <w:pPr>
        <w:pStyle w:val="ListParagraph"/>
        <w:numPr>
          <w:ilvl w:val="0"/>
          <w:numId w:val="47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 w:rsidRPr="00E117B7">
        <w:rPr>
          <w:rFonts w:eastAsia="Times New Roman" w:cstheme="minorHAnsi"/>
        </w:rPr>
        <w:t>Providing advisory support to the ITSC and executive leadership.</w:t>
      </w:r>
    </w:p>
    <w:p w14:paraId="154768C1" w14:textId="6EC04217" w:rsidR="00625767" w:rsidRPr="00625767" w:rsidRDefault="00625767" w:rsidP="009A1763">
      <w:pPr>
        <w:pStyle w:val="ListParagraph"/>
        <w:numPr>
          <w:ilvl w:val="0"/>
          <w:numId w:val="54"/>
        </w:numPr>
        <w:spacing w:before="120" w:afterLines="60" w:after="144" w:line="240" w:lineRule="auto"/>
        <w:ind w:left="504"/>
        <w:contextualSpacing w:val="0"/>
        <w:outlineLvl w:val="1"/>
        <w:rPr>
          <w:rFonts w:eastAsia="Times New Roman" w:cstheme="minorHAnsi"/>
          <w:b/>
          <w:bCs/>
        </w:rPr>
      </w:pPr>
      <w:r w:rsidRPr="00625767">
        <w:rPr>
          <w:rFonts w:eastAsia="Times New Roman" w:cstheme="minorHAnsi"/>
          <w:b/>
          <w:bCs/>
        </w:rPr>
        <w:t>Digital Acquisition Governance</w:t>
      </w:r>
    </w:p>
    <w:p w14:paraId="131158E3" w14:textId="7E322EED" w:rsidR="0024531D" w:rsidRPr="00756FF3" w:rsidRDefault="00625767" w:rsidP="009A1763">
      <w:pPr>
        <w:pStyle w:val="ListParagraph"/>
        <w:numPr>
          <w:ilvl w:val="1"/>
          <w:numId w:val="54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 w:rsidRPr="00625767">
        <w:rPr>
          <w:rFonts w:eastAsia="Times New Roman" w:cstheme="minorHAnsi"/>
        </w:rPr>
        <w:t>All hardware, software, SaaS, AI platforms, and cloud services shall follow the Structured Digital Intake Process</w:t>
      </w:r>
      <w:r w:rsidR="00F61D95" w:rsidRPr="00756FF3">
        <w:rPr>
          <w:rFonts w:eastAsia="Times New Roman" w:cstheme="minorHAnsi"/>
        </w:rPr>
        <w:t>:</w:t>
      </w:r>
    </w:p>
    <w:p w14:paraId="2DFC6347" w14:textId="77777777" w:rsidR="00625767" w:rsidRPr="00625767" w:rsidRDefault="00625767" w:rsidP="009A1763">
      <w:pPr>
        <w:pStyle w:val="ListParagraph"/>
        <w:numPr>
          <w:ilvl w:val="2"/>
          <w:numId w:val="58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 w:rsidRPr="00625767">
        <w:rPr>
          <w:rFonts w:eastAsia="Times New Roman" w:cstheme="minorHAnsi"/>
        </w:rPr>
        <w:t>Business justification submission</w:t>
      </w:r>
    </w:p>
    <w:p w14:paraId="46795550" w14:textId="77777777" w:rsidR="00625767" w:rsidRPr="00625767" w:rsidRDefault="00625767" w:rsidP="009A1763">
      <w:pPr>
        <w:pStyle w:val="ListParagraph"/>
        <w:numPr>
          <w:ilvl w:val="2"/>
          <w:numId w:val="58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 w:rsidRPr="00625767">
        <w:rPr>
          <w:rFonts w:eastAsia="Times New Roman" w:cstheme="minorHAnsi"/>
        </w:rPr>
        <w:t>IT technical &amp; cybersecurity assessment</w:t>
      </w:r>
    </w:p>
    <w:p w14:paraId="37CAB295" w14:textId="77777777" w:rsidR="00625767" w:rsidRPr="00625767" w:rsidRDefault="00625767" w:rsidP="009A1763">
      <w:pPr>
        <w:pStyle w:val="ListParagraph"/>
        <w:numPr>
          <w:ilvl w:val="2"/>
          <w:numId w:val="58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 w:rsidRPr="00625767">
        <w:rPr>
          <w:rFonts w:eastAsia="Times New Roman" w:cstheme="minorHAnsi"/>
        </w:rPr>
        <w:t>Risk classification</w:t>
      </w:r>
    </w:p>
    <w:p w14:paraId="7631D3C5" w14:textId="77777777" w:rsidR="00625767" w:rsidRPr="00625767" w:rsidRDefault="00625767" w:rsidP="009A1763">
      <w:pPr>
        <w:pStyle w:val="ListParagraph"/>
        <w:numPr>
          <w:ilvl w:val="2"/>
          <w:numId w:val="58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 w:rsidRPr="00625767">
        <w:rPr>
          <w:rFonts w:eastAsia="Times New Roman" w:cstheme="minorHAnsi"/>
        </w:rPr>
        <w:t>Approval reference issuance</w:t>
      </w:r>
    </w:p>
    <w:p w14:paraId="70961E01" w14:textId="77777777" w:rsidR="00625767" w:rsidRPr="00625767" w:rsidRDefault="00625767" w:rsidP="009A1763">
      <w:pPr>
        <w:pStyle w:val="ListParagraph"/>
        <w:numPr>
          <w:ilvl w:val="2"/>
          <w:numId w:val="58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 w:rsidRPr="00625767">
        <w:rPr>
          <w:rFonts w:eastAsia="Times New Roman" w:cstheme="minorHAnsi"/>
        </w:rPr>
        <w:t>Procurement execution</w:t>
      </w:r>
    </w:p>
    <w:p w14:paraId="4A0A0CDD" w14:textId="77777777" w:rsidR="00625767" w:rsidRPr="00625767" w:rsidRDefault="00625767" w:rsidP="009A1763">
      <w:pPr>
        <w:pStyle w:val="ListParagraph"/>
        <w:numPr>
          <w:ilvl w:val="2"/>
          <w:numId w:val="58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 w:rsidRPr="00625767">
        <w:rPr>
          <w:rFonts w:eastAsia="Times New Roman" w:cstheme="minorHAnsi"/>
        </w:rPr>
        <w:t>Asset / license registration</w:t>
      </w:r>
    </w:p>
    <w:p w14:paraId="7E9C67E7" w14:textId="77777777" w:rsidR="00625767" w:rsidRPr="00625767" w:rsidRDefault="00625767" w:rsidP="009A1763">
      <w:pPr>
        <w:pStyle w:val="ListParagraph"/>
        <w:numPr>
          <w:ilvl w:val="2"/>
          <w:numId w:val="58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 w:rsidRPr="00625767">
        <w:rPr>
          <w:rFonts w:eastAsia="Times New Roman" w:cstheme="minorHAnsi"/>
        </w:rPr>
        <w:t>Secure configuration &amp; deployment</w:t>
      </w:r>
    </w:p>
    <w:p w14:paraId="514AFF27" w14:textId="77777777" w:rsidR="00625767" w:rsidRPr="00756FF3" w:rsidRDefault="00625767" w:rsidP="009A1763">
      <w:pPr>
        <w:pStyle w:val="ListParagraph"/>
        <w:numPr>
          <w:ilvl w:val="1"/>
          <w:numId w:val="54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 w:rsidRPr="00625767">
        <w:rPr>
          <w:rFonts w:eastAsia="Times New Roman" w:cstheme="minorHAnsi"/>
        </w:rPr>
        <w:lastRenderedPageBreak/>
        <w:t>Procurement and Finance systems shall require IT approval references before PO issuance or payment release.</w:t>
      </w:r>
    </w:p>
    <w:p w14:paraId="4E342794" w14:textId="750FF442" w:rsidR="00B161D2" w:rsidRPr="00B161D2" w:rsidRDefault="00B161D2" w:rsidP="009A1763">
      <w:pPr>
        <w:pStyle w:val="ListParagraph"/>
        <w:numPr>
          <w:ilvl w:val="1"/>
          <w:numId w:val="54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 w:rsidRPr="00B161D2">
        <w:rPr>
          <w:rFonts w:eastAsia="Times New Roman" w:cstheme="minorHAnsi"/>
        </w:rPr>
        <w:t>All digital</w:t>
      </w:r>
      <w:r w:rsidR="001164F2" w:rsidRPr="00756FF3">
        <w:rPr>
          <w:rFonts w:eastAsia="Times New Roman" w:cstheme="minorHAnsi"/>
        </w:rPr>
        <w:t>/ technology ac</w:t>
      </w:r>
      <w:r w:rsidR="00D5187F" w:rsidRPr="00756FF3">
        <w:rPr>
          <w:rFonts w:eastAsia="Times New Roman" w:cstheme="minorHAnsi"/>
        </w:rPr>
        <w:t>quisition</w:t>
      </w:r>
      <w:r w:rsidRPr="00B161D2">
        <w:rPr>
          <w:rFonts w:eastAsia="Times New Roman" w:cstheme="minorHAnsi"/>
        </w:rPr>
        <w:t xml:space="preserve"> requests must enter through</w:t>
      </w:r>
      <w:r w:rsidRPr="00756FF3">
        <w:rPr>
          <w:rFonts w:eastAsia="Times New Roman" w:cstheme="minorHAnsi"/>
        </w:rPr>
        <w:t xml:space="preserve"> IT Service Desk</w:t>
      </w:r>
      <w:r w:rsidR="00B30B61" w:rsidRPr="00756FF3">
        <w:rPr>
          <w:rFonts w:eastAsia="Times New Roman" w:cstheme="minorHAnsi"/>
        </w:rPr>
        <w:t>.</w:t>
      </w:r>
    </w:p>
    <w:p w14:paraId="41DF354D" w14:textId="68424209" w:rsidR="00B161D2" w:rsidRPr="00B161D2" w:rsidRDefault="00D5187F" w:rsidP="009A1763">
      <w:pPr>
        <w:pStyle w:val="ListParagraph"/>
        <w:numPr>
          <w:ilvl w:val="1"/>
          <w:numId w:val="54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 w:rsidRPr="00756FF3">
        <w:rPr>
          <w:rFonts w:eastAsia="Times New Roman" w:cstheme="minorHAnsi"/>
        </w:rPr>
        <w:t xml:space="preserve">Following </w:t>
      </w:r>
      <w:r w:rsidR="001164F2" w:rsidRPr="00756FF3">
        <w:rPr>
          <w:rFonts w:eastAsia="Times New Roman" w:cstheme="minorHAnsi"/>
        </w:rPr>
        <w:t>details</w:t>
      </w:r>
      <w:r w:rsidRPr="00756FF3">
        <w:rPr>
          <w:rFonts w:eastAsia="Times New Roman" w:cstheme="minorHAnsi"/>
        </w:rPr>
        <w:t xml:space="preserve"> </w:t>
      </w:r>
      <w:r w:rsidR="00A3665B" w:rsidRPr="00756FF3">
        <w:rPr>
          <w:rFonts w:eastAsia="Times New Roman" w:cstheme="minorHAnsi"/>
        </w:rPr>
        <w:t xml:space="preserve">shall </w:t>
      </w:r>
      <w:r w:rsidRPr="00756FF3">
        <w:rPr>
          <w:rFonts w:eastAsia="Times New Roman" w:cstheme="minorHAnsi"/>
        </w:rPr>
        <w:t>be provided</w:t>
      </w:r>
      <w:r w:rsidR="00B161D2" w:rsidRPr="00B161D2">
        <w:rPr>
          <w:rFonts w:eastAsia="Times New Roman" w:cstheme="minorHAnsi"/>
        </w:rPr>
        <w:t>:</w:t>
      </w:r>
    </w:p>
    <w:p w14:paraId="2B0CB154" w14:textId="77777777" w:rsidR="00B161D2" w:rsidRPr="00B161D2" w:rsidRDefault="00B161D2" w:rsidP="009A1763">
      <w:pPr>
        <w:pStyle w:val="ListParagraph"/>
        <w:numPr>
          <w:ilvl w:val="2"/>
          <w:numId w:val="57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 w:rsidRPr="00B161D2">
        <w:rPr>
          <w:rFonts w:eastAsia="Times New Roman" w:cstheme="minorHAnsi"/>
        </w:rPr>
        <w:t>Business justification</w:t>
      </w:r>
    </w:p>
    <w:p w14:paraId="20FB9BA4" w14:textId="77777777" w:rsidR="00B161D2" w:rsidRPr="00B161D2" w:rsidRDefault="00B161D2" w:rsidP="009A1763">
      <w:pPr>
        <w:pStyle w:val="ListParagraph"/>
        <w:numPr>
          <w:ilvl w:val="2"/>
          <w:numId w:val="57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 w:rsidRPr="00B161D2">
        <w:rPr>
          <w:rFonts w:eastAsia="Times New Roman" w:cstheme="minorHAnsi"/>
        </w:rPr>
        <w:t>Data classification</w:t>
      </w:r>
    </w:p>
    <w:p w14:paraId="6F8E97ED" w14:textId="77777777" w:rsidR="00B161D2" w:rsidRPr="00B161D2" w:rsidRDefault="00B161D2" w:rsidP="009A1763">
      <w:pPr>
        <w:pStyle w:val="ListParagraph"/>
        <w:numPr>
          <w:ilvl w:val="2"/>
          <w:numId w:val="57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 w:rsidRPr="00B161D2">
        <w:rPr>
          <w:rFonts w:eastAsia="Times New Roman" w:cstheme="minorHAnsi"/>
        </w:rPr>
        <w:t>Risk category</w:t>
      </w:r>
    </w:p>
    <w:p w14:paraId="7306B906" w14:textId="77777777" w:rsidR="00DC2D50" w:rsidRPr="00756FF3" w:rsidRDefault="00B161D2" w:rsidP="009A1763">
      <w:pPr>
        <w:pStyle w:val="ListParagraph"/>
        <w:numPr>
          <w:ilvl w:val="2"/>
          <w:numId w:val="57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 w:rsidRPr="00B161D2">
        <w:rPr>
          <w:rFonts w:eastAsia="Times New Roman" w:cstheme="minorHAnsi"/>
        </w:rPr>
        <w:t>Budget owner</w:t>
      </w:r>
    </w:p>
    <w:p w14:paraId="749EFEA8" w14:textId="090A8115" w:rsidR="00C843BE" w:rsidRPr="00756FF3" w:rsidRDefault="00B161D2" w:rsidP="009A1763">
      <w:pPr>
        <w:pStyle w:val="ListParagraph"/>
        <w:numPr>
          <w:ilvl w:val="2"/>
          <w:numId w:val="57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 w:rsidRPr="00B161D2">
        <w:rPr>
          <w:rFonts w:eastAsia="Times New Roman" w:cstheme="minorHAnsi"/>
        </w:rPr>
        <w:t>System integration impact</w:t>
      </w:r>
    </w:p>
    <w:p w14:paraId="129C6A2C" w14:textId="77777777" w:rsidR="00C843BE" w:rsidRPr="00756FF3" w:rsidRDefault="00C843BE" w:rsidP="009A1763">
      <w:pPr>
        <w:pStyle w:val="ListParagraph"/>
        <w:numPr>
          <w:ilvl w:val="1"/>
          <w:numId w:val="54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 w:rsidRPr="00756FF3">
        <w:rPr>
          <w:rFonts w:eastAsia="Times New Roman" w:cstheme="minorHAnsi"/>
        </w:rPr>
        <w:t>No digital acquisition, subscription, or technology deployment shall proceed without documented IT authorization.</w:t>
      </w:r>
    </w:p>
    <w:p w14:paraId="5B886510" w14:textId="3077F9E8" w:rsidR="0011394C" w:rsidRPr="0011394C" w:rsidRDefault="0011394C" w:rsidP="009A1763">
      <w:pPr>
        <w:pStyle w:val="ListParagraph"/>
        <w:numPr>
          <w:ilvl w:val="0"/>
          <w:numId w:val="54"/>
        </w:numPr>
        <w:spacing w:before="120" w:afterLines="60" w:after="144" w:line="240" w:lineRule="auto"/>
        <w:ind w:left="504"/>
        <w:contextualSpacing w:val="0"/>
        <w:outlineLvl w:val="1"/>
        <w:rPr>
          <w:rFonts w:eastAsia="Times New Roman" w:cstheme="minorHAnsi"/>
          <w:b/>
          <w:bCs/>
        </w:rPr>
      </w:pPr>
      <w:r w:rsidRPr="0011394C">
        <w:rPr>
          <w:rFonts w:eastAsia="Times New Roman" w:cstheme="minorHAnsi"/>
          <w:b/>
          <w:bCs/>
        </w:rPr>
        <w:t>Asset &amp; Configuration Governance</w:t>
      </w:r>
    </w:p>
    <w:p w14:paraId="1A9A0230" w14:textId="77777777" w:rsidR="0011394C" w:rsidRPr="0011394C" w:rsidRDefault="0011394C" w:rsidP="009A1763">
      <w:pPr>
        <w:pStyle w:val="ListParagraph"/>
        <w:numPr>
          <w:ilvl w:val="1"/>
          <w:numId w:val="54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 w:rsidRPr="0011394C">
        <w:rPr>
          <w:rFonts w:eastAsia="Times New Roman" w:cstheme="minorHAnsi"/>
        </w:rPr>
        <w:t>PCL shall maintain:</w:t>
      </w:r>
    </w:p>
    <w:p w14:paraId="2152AA14" w14:textId="77777777" w:rsidR="0011394C" w:rsidRPr="0011394C" w:rsidRDefault="0011394C" w:rsidP="009A1763">
      <w:pPr>
        <w:pStyle w:val="ListParagraph"/>
        <w:numPr>
          <w:ilvl w:val="2"/>
          <w:numId w:val="54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11394C">
        <w:rPr>
          <w:rFonts w:eastAsia="Times New Roman" w:cstheme="minorHAnsi"/>
        </w:rPr>
        <w:t>Centralized Asset Register</w:t>
      </w:r>
    </w:p>
    <w:p w14:paraId="7B539568" w14:textId="77777777" w:rsidR="0011394C" w:rsidRPr="0011394C" w:rsidRDefault="0011394C" w:rsidP="009A1763">
      <w:pPr>
        <w:pStyle w:val="ListParagraph"/>
        <w:numPr>
          <w:ilvl w:val="2"/>
          <w:numId w:val="54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11394C">
        <w:rPr>
          <w:rFonts w:eastAsia="Times New Roman" w:cstheme="minorHAnsi"/>
        </w:rPr>
        <w:t>Software &amp; License Register</w:t>
      </w:r>
    </w:p>
    <w:p w14:paraId="5097B64F" w14:textId="77777777" w:rsidR="0011394C" w:rsidRPr="0011394C" w:rsidRDefault="0011394C" w:rsidP="009A1763">
      <w:pPr>
        <w:pStyle w:val="ListParagraph"/>
        <w:numPr>
          <w:ilvl w:val="2"/>
          <w:numId w:val="54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11394C">
        <w:rPr>
          <w:rFonts w:eastAsia="Times New Roman" w:cstheme="minorHAnsi"/>
        </w:rPr>
        <w:t>SaaS &amp; Cloud Register</w:t>
      </w:r>
    </w:p>
    <w:p w14:paraId="6739D488" w14:textId="77777777" w:rsidR="0011394C" w:rsidRPr="0011394C" w:rsidRDefault="0011394C" w:rsidP="009A1763">
      <w:pPr>
        <w:pStyle w:val="ListParagraph"/>
        <w:numPr>
          <w:ilvl w:val="2"/>
          <w:numId w:val="54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11394C">
        <w:rPr>
          <w:rFonts w:eastAsia="Times New Roman" w:cstheme="minorHAnsi"/>
        </w:rPr>
        <w:t>AI Tool Register</w:t>
      </w:r>
    </w:p>
    <w:p w14:paraId="309B4B76" w14:textId="77777777" w:rsidR="0011394C" w:rsidRPr="0011394C" w:rsidRDefault="0011394C" w:rsidP="009A1763">
      <w:pPr>
        <w:pStyle w:val="ListParagraph"/>
        <w:numPr>
          <w:ilvl w:val="2"/>
          <w:numId w:val="54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11394C">
        <w:rPr>
          <w:rFonts w:eastAsia="Times New Roman" w:cstheme="minorHAnsi"/>
        </w:rPr>
        <w:t>Vendor Risk Register</w:t>
      </w:r>
    </w:p>
    <w:p w14:paraId="50AAB07A" w14:textId="77777777" w:rsidR="0011394C" w:rsidRPr="0011394C" w:rsidRDefault="0011394C" w:rsidP="009A1763">
      <w:pPr>
        <w:pStyle w:val="ListParagraph"/>
        <w:numPr>
          <w:ilvl w:val="1"/>
          <w:numId w:val="54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 w:rsidRPr="0011394C">
        <w:rPr>
          <w:rFonts w:eastAsia="Times New Roman" w:cstheme="minorHAnsi"/>
        </w:rPr>
        <w:t>No system shall connect to the corporate network without:</w:t>
      </w:r>
    </w:p>
    <w:p w14:paraId="3F412484" w14:textId="77777777" w:rsidR="0011394C" w:rsidRPr="0011394C" w:rsidRDefault="0011394C" w:rsidP="009A1763">
      <w:pPr>
        <w:pStyle w:val="ListParagraph"/>
        <w:numPr>
          <w:ilvl w:val="2"/>
          <w:numId w:val="54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11394C">
        <w:rPr>
          <w:rFonts w:eastAsia="Times New Roman" w:cstheme="minorHAnsi"/>
        </w:rPr>
        <w:t>Asset registration</w:t>
      </w:r>
    </w:p>
    <w:p w14:paraId="4122C0E2" w14:textId="77777777" w:rsidR="0011394C" w:rsidRPr="0011394C" w:rsidRDefault="0011394C" w:rsidP="009A1763">
      <w:pPr>
        <w:pStyle w:val="ListParagraph"/>
        <w:numPr>
          <w:ilvl w:val="2"/>
          <w:numId w:val="54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11394C">
        <w:rPr>
          <w:rFonts w:eastAsia="Times New Roman" w:cstheme="minorHAnsi"/>
        </w:rPr>
        <w:t>Security baseline configuration</w:t>
      </w:r>
    </w:p>
    <w:p w14:paraId="6D4E6B46" w14:textId="77777777" w:rsidR="0011394C" w:rsidRPr="0011394C" w:rsidRDefault="0011394C" w:rsidP="009A1763">
      <w:pPr>
        <w:pStyle w:val="ListParagraph"/>
        <w:numPr>
          <w:ilvl w:val="2"/>
          <w:numId w:val="54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11394C">
        <w:rPr>
          <w:rFonts w:eastAsia="Times New Roman" w:cstheme="minorHAnsi"/>
        </w:rPr>
        <w:t>Endpoint protection installation</w:t>
      </w:r>
    </w:p>
    <w:p w14:paraId="74766013" w14:textId="77777777" w:rsidR="0011394C" w:rsidRPr="0011394C" w:rsidRDefault="0011394C" w:rsidP="009A1763">
      <w:pPr>
        <w:pStyle w:val="ListParagraph"/>
        <w:numPr>
          <w:ilvl w:val="2"/>
          <w:numId w:val="54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11394C">
        <w:rPr>
          <w:rFonts w:eastAsia="Times New Roman" w:cstheme="minorHAnsi"/>
        </w:rPr>
        <w:t>Identity binding</w:t>
      </w:r>
    </w:p>
    <w:p w14:paraId="399896AC" w14:textId="50C2C9FF" w:rsidR="00ED4F70" w:rsidRPr="00ED4F70" w:rsidRDefault="00ED4F70" w:rsidP="009A1763">
      <w:pPr>
        <w:pStyle w:val="ListParagraph"/>
        <w:numPr>
          <w:ilvl w:val="0"/>
          <w:numId w:val="54"/>
        </w:numPr>
        <w:spacing w:before="120" w:afterLines="60" w:after="144" w:line="240" w:lineRule="auto"/>
        <w:ind w:left="504"/>
        <w:contextualSpacing w:val="0"/>
        <w:outlineLvl w:val="1"/>
        <w:rPr>
          <w:rFonts w:eastAsia="Times New Roman" w:cstheme="minorHAnsi"/>
          <w:b/>
          <w:bCs/>
        </w:rPr>
      </w:pPr>
      <w:r w:rsidRPr="00ED4F70">
        <w:rPr>
          <w:rFonts w:eastAsia="Times New Roman" w:cstheme="minorHAnsi"/>
          <w:b/>
          <w:bCs/>
        </w:rPr>
        <w:t>Identity &amp; Access Governance</w:t>
      </w:r>
    </w:p>
    <w:p w14:paraId="2DD91050" w14:textId="77777777" w:rsidR="00ED4F70" w:rsidRPr="00ED4F70" w:rsidRDefault="00ED4F70" w:rsidP="009A1763">
      <w:pPr>
        <w:pStyle w:val="ListParagraph"/>
        <w:numPr>
          <w:ilvl w:val="1"/>
          <w:numId w:val="54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 w:rsidRPr="00ED4F70">
        <w:rPr>
          <w:rFonts w:eastAsia="Times New Roman" w:cstheme="minorHAnsi"/>
        </w:rPr>
        <w:t>All systems must:</w:t>
      </w:r>
    </w:p>
    <w:p w14:paraId="7B53A001" w14:textId="77777777" w:rsidR="00ED4F70" w:rsidRPr="00ED4F70" w:rsidRDefault="00ED4F70" w:rsidP="009A1763">
      <w:pPr>
        <w:pStyle w:val="ListParagraph"/>
        <w:numPr>
          <w:ilvl w:val="2"/>
          <w:numId w:val="54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ED4F70">
        <w:rPr>
          <w:rFonts w:eastAsia="Times New Roman" w:cstheme="minorHAnsi"/>
        </w:rPr>
        <w:t>Use corporate identity (SSO integration)</w:t>
      </w:r>
    </w:p>
    <w:p w14:paraId="522E497D" w14:textId="77777777" w:rsidR="00ED4F70" w:rsidRPr="00ED4F70" w:rsidRDefault="00ED4F70" w:rsidP="009A1763">
      <w:pPr>
        <w:pStyle w:val="ListParagraph"/>
        <w:numPr>
          <w:ilvl w:val="2"/>
          <w:numId w:val="54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ED4F70">
        <w:rPr>
          <w:rFonts w:eastAsia="Times New Roman" w:cstheme="minorHAnsi"/>
        </w:rPr>
        <w:t>Enforce MFA</w:t>
      </w:r>
    </w:p>
    <w:p w14:paraId="54C61574" w14:textId="77777777" w:rsidR="00ED4F70" w:rsidRPr="00ED4F70" w:rsidRDefault="00ED4F70" w:rsidP="009A1763">
      <w:pPr>
        <w:pStyle w:val="ListParagraph"/>
        <w:numPr>
          <w:ilvl w:val="2"/>
          <w:numId w:val="54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ED4F70">
        <w:rPr>
          <w:rFonts w:eastAsia="Times New Roman" w:cstheme="minorHAnsi"/>
        </w:rPr>
        <w:t>Apply least privilege</w:t>
      </w:r>
    </w:p>
    <w:p w14:paraId="4E31E333" w14:textId="77777777" w:rsidR="00ED4F70" w:rsidRPr="00ED4F70" w:rsidRDefault="00ED4F70" w:rsidP="009A1763">
      <w:pPr>
        <w:pStyle w:val="ListParagraph"/>
        <w:numPr>
          <w:ilvl w:val="2"/>
          <w:numId w:val="54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ED4F70">
        <w:rPr>
          <w:rFonts w:eastAsia="Times New Roman" w:cstheme="minorHAnsi"/>
        </w:rPr>
        <w:t>Undergo quarterly access review</w:t>
      </w:r>
    </w:p>
    <w:p w14:paraId="6AE5F01E" w14:textId="77777777" w:rsidR="00ED4F70" w:rsidRPr="00ED4F70" w:rsidRDefault="00ED4F70" w:rsidP="009A1763">
      <w:pPr>
        <w:pStyle w:val="ListParagraph"/>
        <w:numPr>
          <w:ilvl w:val="2"/>
          <w:numId w:val="54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ED4F70">
        <w:rPr>
          <w:rFonts w:eastAsia="Times New Roman" w:cstheme="minorHAnsi"/>
        </w:rPr>
        <w:t>Be automatically deprovisioned on exit</w:t>
      </w:r>
    </w:p>
    <w:p w14:paraId="1239B1E0" w14:textId="77777777" w:rsidR="00ED4F70" w:rsidRPr="00ED4F70" w:rsidRDefault="00ED4F70" w:rsidP="009A1763">
      <w:pPr>
        <w:pStyle w:val="ListParagraph"/>
        <w:numPr>
          <w:ilvl w:val="1"/>
          <w:numId w:val="54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 w:rsidRPr="00ED4F70">
        <w:rPr>
          <w:rFonts w:eastAsia="Times New Roman" w:cstheme="minorHAnsi"/>
        </w:rPr>
        <w:lastRenderedPageBreak/>
        <w:t>No personal email-based subscriptions permitted.</w:t>
      </w:r>
    </w:p>
    <w:p w14:paraId="5070CA3A" w14:textId="7687C128" w:rsidR="0049312C" w:rsidRPr="0049312C" w:rsidRDefault="0049312C" w:rsidP="009A1763">
      <w:pPr>
        <w:pStyle w:val="ListParagraph"/>
        <w:numPr>
          <w:ilvl w:val="0"/>
          <w:numId w:val="54"/>
        </w:numPr>
        <w:spacing w:before="120" w:afterLines="60" w:after="144" w:line="240" w:lineRule="auto"/>
        <w:ind w:left="504"/>
        <w:contextualSpacing w:val="0"/>
        <w:outlineLvl w:val="1"/>
        <w:rPr>
          <w:rFonts w:eastAsia="Times New Roman" w:cstheme="minorHAnsi"/>
          <w:b/>
          <w:bCs/>
        </w:rPr>
      </w:pPr>
      <w:r w:rsidRPr="0049312C">
        <w:rPr>
          <w:rFonts w:eastAsia="Times New Roman" w:cstheme="minorHAnsi"/>
          <w:b/>
          <w:bCs/>
        </w:rPr>
        <w:t>Data Protection &amp; Cloud Governance</w:t>
      </w:r>
    </w:p>
    <w:p w14:paraId="120B0530" w14:textId="77777777" w:rsidR="0049312C" w:rsidRPr="0049312C" w:rsidRDefault="0049312C" w:rsidP="009A1763">
      <w:pPr>
        <w:pStyle w:val="ListParagraph"/>
        <w:numPr>
          <w:ilvl w:val="1"/>
          <w:numId w:val="54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 w:rsidRPr="0049312C">
        <w:rPr>
          <w:rFonts w:eastAsia="Times New Roman" w:cstheme="minorHAnsi"/>
        </w:rPr>
        <w:t>PCL shall ensure:</w:t>
      </w:r>
    </w:p>
    <w:p w14:paraId="4BD2CE6A" w14:textId="77777777" w:rsidR="0049312C" w:rsidRPr="0049312C" w:rsidRDefault="0049312C" w:rsidP="009A1763">
      <w:pPr>
        <w:pStyle w:val="ListParagraph"/>
        <w:numPr>
          <w:ilvl w:val="2"/>
          <w:numId w:val="54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49312C">
        <w:rPr>
          <w:rFonts w:eastAsia="Times New Roman" w:cstheme="minorHAnsi"/>
        </w:rPr>
        <w:t>Encryption at rest and in transit</w:t>
      </w:r>
    </w:p>
    <w:p w14:paraId="71459963" w14:textId="77777777" w:rsidR="0049312C" w:rsidRPr="0049312C" w:rsidRDefault="0049312C" w:rsidP="009A1763">
      <w:pPr>
        <w:pStyle w:val="ListParagraph"/>
        <w:numPr>
          <w:ilvl w:val="2"/>
          <w:numId w:val="54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49312C">
        <w:rPr>
          <w:rFonts w:eastAsia="Times New Roman" w:cstheme="minorHAnsi"/>
        </w:rPr>
        <w:t>Data classification enforcement</w:t>
      </w:r>
    </w:p>
    <w:p w14:paraId="0DC20B7A" w14:textId="353EFD67" w:rsidR="0049312C" w:rsidRPr="0049312C" w:rsidRDefault="0049312C" w:rsidP="009A1763">
      <w:pPr>
        <w:pStyle w:val="ListParagraph"/>
        <w:numPr>
          <w:ilvl w:val="2"/>
          <w:numId w:val="54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49312C">
        <w:rPr>
          <w:rFonts w:eastAsia="Times New Roman" w:cstheme="minorHAnsi"/>
        </w:rPr>
        <w:t>Cloud vendor due diligence</w:t>
      </w:r>
    </w:p>
    <w:p w14:paraId="0995B2F4" w14:textId="77777777" w:rsidR="00D74828" w:rsidRPr="00756FF3" w:rsidRDefault="0049312C" w:rsidP="009A1763">
      <w:pPr>
        <w:pStyle w:val="ListParagraph"/>
        <w:numPr>
          <w:ilvl w:val="2"/>
          <w:numId w:val="54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49312C">
        <w:rPr>
          <w:rFonts w:eastAsia="Times New Roman" w:cstheme="minorHAnsi"/>
        </w:rPr>
        <w:t>Data residency evaluation</w:t>
      </w:r>
    </w:p>
    <w:p w14:paraId="56B1AD0B" w14:textId="0A0C012C" w:rsidR="0049312C" w:rsidRPr="0049312C" w:rsidRDefault="0049312C" w:rsidP="009A1763">
      <w:pPr>
        <w:pStyle w:val="ListParagraph"/>
        <w:numPr>
          <w:ilvl w:val="2"/>
          <w:numId w:val="54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49312C">
        <w:rPr>
          <w:rFonts w:eastAsia="Times New Roman" w:cstheme="minorHAnsi"/>
        </w:rPr>
        <w:t>Exit &amp; data deletion assurance</w:t>
      </w:r>
    </w:p>
    <w:p w14:paraId="79485E9A" w14:textId="77777777" w:rsidR="0049312C" w:rsidRPr="0049312C" w:rsidRDefault="0049312C" w:rsidP="009A1763">
      <w:pPr>
        <w:pStyle w:val="ListParagraph"/>
        <w:numPr>
          <w:ilvl w:val="1"/>
          <w:numId w:val="54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 w:rsidRPr="0049312C">
        <w:rPr>
          <w:rFonts w:eastAsia="Times New Roman" w:cstheme="minorHAnsi"/>
        </w:rPr>
        <w:t>Upload of PCL data to external platforms without IT authorization is prohibited.</w:t>
      </w:r>
    </w:p>
    <w:p w14:paraId="2870D4D3" w14:textId="20B3924B" w:rsidR="0049312C" w:rsidRPr="0049312C" w:rsidRDefault="0049312C" w:rsidP="009A1763">
      <w:pPr>
        <w:pStyle w:val="ListParagraph"/>
        <w:numPr>
          <w:ilvl w:val="0"/>
          <w:numId w:val="54"/>
        </w:numPr>
        <w:spacing w:before="120" w:afterLines="60" w:after="144" w:line="240" w:lineRule="auto"/>
        <w:ind w:left="504"/>
        <w:contextualSpacing w:val="0"/>
        <w:outlineLvl w:val="1"/>
        <w:rPr>
          <w:rFonts w:eastAsia="Times New Roman" w:cstheme="minorHAnsi"/>
          <w:b/>
          <w:bCs/>
        </w:rPr>
      </w:pPr>
      <w:r w:rsidRPr="0049312C">
        <w:rPr>
          <w:rFonts w:eastAsia="Times New Roman" w:cstheme="minorHAnsi"/>
          <w:b/>
          <w:bCs/>
        </w:rPr>
        <w:t>Monitoring &amp; Detection</w:t>
      </w:r>
    </w:p>
    <w:p w14:paraId="0BA17693" w14:textId="77777777" w:rsidR="0049312C" w:rsidRPr="0049312C" w:rsidRDefault="0049312C" w:rsidP="009A1763">
      <w:pPr>
        <w:pStyle w:val="ListParagraph"/>
        <w:numPr>
          <w:ilvl w:val="1"/>
          <w:numId w:val="54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 w:rsidRPr="0049312C">
        <w:rPr>
          <w:rFonts w:eastAsia="Times New Roman" w:cstheme="minorHAnsi"/>
        </w:rPr>
        <w:t>PCL shall implement:</w:t>
      </w:r>
    </w:p>
    <w:p w14:paraId="4C4EA9A9" w14:textId="77777777" w:rsidR="0049312C" w:rsidRPr="0049312C" w:rsidRDefault="0049312C" w:rsidP="009A1763">
      <w:pPr>
        <w:pStyle w:val="ListParagraph"/>
        <w:numPr>
          <w:ilvl w:val="2"/>
          <w:numId w:val="54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49312C">
        <w:rPr>
          <w:rFonts w:eastAsia="Times New Roman" w:cstheme="minorHAnsi"/>
        </w:rPr>
        <w:t>Centralized logging</w:t>
      </w:r>
    </w:p>
    <w:p w14:paraId="00CFA472" w14:textId="77777777" w:rsidR="0049312C" w:rsidRPr="0049312C" w:rsidRDefault="0049312C" w:rsidP="009A1763">
      <w:pPr>
        <w:pStyle w:val="ListParagraph"/>
        <w:numPr>
          <w:ilvl w:val="2"/>
          <w:numId w:val="54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49312C">
        <w:rPr>
          <w:rFonts w:eastAsia="Times New Roman" w:cstheme="minorHAnsi"/>
        </w:rPr>
        <w:t>SaaS usage visibility</w:t>
      </w:r>
    </w:p>
    <w:p w14:paraId="38E45A0B" w14:textId="77777777" w:rsidR="0049312C" w:rsidRPr="0049312C" w:rsidRDefault="0049312C" w:rsidP="009A1763">
      <w:pPr>
        <w:pStyle w:val="ListParagraph"/>
        <w:numPr>
          <w:ilvl w:val="2"/>
          <w:numId w:val="54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49312C">
        <w:rPr>
          <w:rFonts w:eastAsia="Times New Roman" w:cstheme="minorHAnsi"/>
        </w:rPr>
        <w:t>License compliance reviews</w:t>
      </w:r>
    </w:p>
    <w:p w14:paraId="2B5F2D6B" w14:textId="77777777" w:rsidR="0049312C" w:rsidRPr="0049312C" w:rsidRDefault="0049312C" w:rsidP="009A1763">
      <w:pPr>
        <w:pStyle w:val="ListParagraph"/>
        <w:numPr>
          <w:ilvl w:val="2"/>
          <w:numId w:val="54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49312C">
        <w:rPr>
          <w:rFonts w:eastAsia="Times New Roman" w:cstheme="minorHAnsi"/>
        </w:rPr>
        <w:t>Vulnerability and patch management</w:t>
      </w:r>
    </w:p>
    <w:p w14:paraId="7D5E2381" w14:textId="07638368" w:rsidR="0049312C" w:rsidRPr="0049312C" w:rsidRDefault="00230ED2" w:rsidP="009A1763">
      <w:pPr>
        <w:pStyle w:val="ListParagraph"/>
        <w:numPr>
          <w:ilvl w:val="2"/>
          <w:numId w:val="54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756FF3">
        <w:rPr>
          <w:rFonts w:eastAsia="Times New Roman" w:cstheme="minorHAnsi"/>
        </w:rPr>
        <w:t>Quarter</w:t>
      </w:r>
      <w:r w:rsidR="0049312C" w:rsidRPr="0049312C">
        <w:rPr>
          <w:rFonts w:eastAsia="Times New Roman" w:cstheme="minorHAnsi"/>
        </w:rPr>
        <w:t>ly governance reporting to CEO</w:t>
      </w:r>
    </w:p>
    <w:p w14:paraId="080F3BEC" w14:textId="2748068D" w:rsidR="00982618" w:rsidRPr="00982618" w:rsidRDefault="00982618" w:rsidP="009A1763">
      <w:pPr>
        <w:pStyle w:val="ListParagraph"/>
        <w:numPr>
          <w:ilvl w:val="0"/>
          <w:numId w:val="54"/>
        </w:numPr>
        <w:spacing w:before="120" w:afterLines="60" w:after="144" w:line="240" w:lineRule="auto"/>
        <w:ind w:left="504"/>
        <w:contextualSpacing w:val="0"/>
        <w:outlineLvl w:val="1"/>
        <w:rPr>
          <w:rFonts w:eastAsia="Times New Roman" w:cstheme="minorHAnsi"/>
          <w:b/>
          <w:bCs/>
        </w:rPr>
      </w:pPr>
      <w:r w:rsidRPr="00982618">
        <w:rPr>
          <w:rFonts w:eastAsia="Times New Roman" w:cstheme="minorHAnsi"/>
          <w:b/>
          <w:bCs/>
        </w:rPr>
        <w:t xml:space="preserve">Incident Response &amp; </w:t>
      </w:r>
      <w:r w:rsidR="003B24A3" w:rsidRPr="00756FF3">
        <w:rPr>
          <w:rFonts w:eastAsia="Times New Roman" w:cstheme="minorHAnsi"/>
          <w:b/>
          <w:bCs/>
        </w:rPr>
        <w:t xml:space="preserve">Cyber </w:t>
      </w:r>
      <w:r w:rsidRPr="00982618">
        <w:rPr>
          <w:rFonts w:eastAsia="Times New Roman" w:cstheme="minorHAnsi"/>
          <w:b/>
          <w:bCs/>
        </w:rPr>
        <w:t>Resilience</w:t>
      </w:r>
      <w:r w:rsidR="00920A23" w:rsidRPr="00756FF3">
        <w:rPr>
          <w:rFonts w:eastAsia="Times New Roman" w:cstheme="minorHAnsi"/>
          <w:b/>
          <w:bCs/>
        </w:rPr>
        <w:br/>
      </w:r>
    </w:p>
    <w:p w14:paraId="651EFA97" w14:textId="77777777" w:rsidR="00C76367" w:rsidRDefault="00982618" w:rsidP="009A1763">
      <w:pPr>
        <w:pStyle w:val="ListParagraph"/>
        <w:numPr>
          <w:ilvl w:val="1"/>
          <w:numId w:val="54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 w:rsidRPr="00982618">
        <w:rPr>
          <w:rFonts w:eastAsia="Times New Roman" w:cstheme="minorHAnsi"/>
        </w:rPr>
        <w:t>PCL shall maintain</w:t>
      </w:r>
      <w:r w:rsidR="003006C2" w:rsidRPr="00756FF3">
        <w:rPr>
          <w:rFonts w:eastAsia="Times New Roman" w:cstheme="minorHAnsi"/>
        </w:rPr>
        <w:t xml:space="preserve"> a structured incident response capability</w:t>
      </w:r>
      <w:r w:rsidR="00867A3E">
        <w:rPr>
          <w:rFonts w:eastAsia="Times New Roman" w:cstheme="minorHAnsi"/>
        </w:rPr>
        <w:t>.</w:t>
      </w:r>
    </w:p>
    <w:p w14:paraId="4B7A92CB" w14:textId="3D92CA5C" w:rsidR="00982618" w:rsidRPr="00982618" w:rsidRDefault="00C76367" w:rsidP="009A1763">
      <w:pPr>
        <w:pStyle w:val="ListParagraph"/>
        <w:numPr>
          <w:ilvl w:val="1"/>
          <w:numId w:val="54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>
        <w:rPr>
          <w:rFonts w:eastAsia="Times New Roman" w:cstheme="minorHAnsi"/>
        </w:rPr>
        <w:t>PCL shall maintain</w:t>
      </w:r>
      <w:r w:rsidR="00982618" w:rsidRPr="00982618">
        <w:rPr>
          <w:rFonts w:eastAsia="Times New Roman" w:cstheme="minorHAnsi"/>
        </w:rPr>
        <w:t>:</w:t>
      </w:r>
    </w:p>
    <w:p w14:paraId="385E4938" w14:textId="77777777" w:rsidR="00982618" w:rsidRPr="00982618" w:rsidRDefault="00982618" w:rsidP="009A1763">
      <w:pPr>
        <w:pStyle w:val="ListParagraph"/>
        <w:numPr>
          <w:ilvl w:val="2"/>
          <w:numId w:val="54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982618">
        <w:rPr>
          <w:rFonts w:eastAsia="Times New Roman" w:cstheme="minorHAnsi"/>
        </w:rPr>
        <w:t>Incident classification matrix</w:t>
      </w:r>
    </w:p>
    <w:p w14:paraId="142BAA29" w14:textId="77777777" w:rsidR="00982618" w:rsidRPr="00982618" w:rsidRDefault="00982618" w:rsidP="009A1763">
      <w:pPr>
        <w:pStyle w:val="ListParagraph"/>
        <w:numPr>
          <w:ilvl w:val="2"/>
          <w:numId w:val="54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982618">
        <w:rPr>
          <w:rFonts w:eastAsia="Times New Roman" w:cstheme="minorHAnsi"/>
        </w:rPr>
        <w:t>Ransomware containment protocol</w:t>
      </w:r>
    </w:p>
    <w:p w14:paraId="5FB0AFB9" w14:textId="77777777" w:rsidR="00230ED2" w:rsidRPr="00756FF3" w:rsidRDefault="00982618" w:rsidP="009A1763">
      <w:pPr>
        <w:pStyle w:val="ListParagraph"/>
        <w:numPr>
          <w:ilvl w:val="2"/>
          <w:numId w:val="54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982618">
        <w:rPr>
          <w:rFonts w:eastAsia="Times New Roman" w:cstheme="minorHAnsi"/>
        </w:rPr>
        <w:t>Executive notification procedure</w:t>
      </w:r>
    </w:p>
    <w:p w14:paraId="31B11FCC" w14:textId="05F08AA6" w:rsidR="00982618" w:rsidRPr="00756FF3" w:rsidRDefault="00982618" w:rsidP="009A1763">
      <w:pPr>
        <w:pStyle w:val="ListParagraph"/>
        <w:numPr>
          <w:ilvl w:val="2"/>
          <w:numId w:val="54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982618">
        <w:rPr>
          <w:rFonts w:eastAsia="Times New Roman" w:cstheme="minorHAnsi"/>
        </w:rPr>
        <w:t xml:space="preserve">Disaster recovery </w:t>
      </w:r>
      <w:r w:rsidR="00295267">
        <w:rPr>
          <w:rFonts w:eastAsia="Times New Roman" w:cstheme="minorHAnsi"/>
        </w:rPr>
        <w:t>procedures</w:t>
      </w:r>
      <w:r w:rsidRPr="00982618">
        <w:rPr>
          <w:rFonts w:eastAsia="Times New Roman" w:cstheme="minorHAnsi"/>
        </w:rPr>
        <w:t xml:space="preserve"> (RTO/RPO defined)</w:t>
      </w:r>
    </w:p>
    <w:p w14:paraId="36C240C5" w14:textId="77777777" w:rsidR="00FF671F" w:rsidRPr="00756FF3" w:rsidRDefault="00FF671F" w:rsidP="009A1763">
      <w:pPr>
        <w:pStyle w:val="ListParagraph"/>
        <w:numPr>
          <w:ilvl w:val="1"/>
          <w:numId w:val="54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 w:rsidRPr="00756FF3">
        <w:rPr>
          <w:rFonts w:eastAsia="Times New Roman" w:cstheme="minorHAnsi"/>
        </w:rPr>
        <w:t>The incident response lifecycle includes:</w:t>
      </w:r>
    </w:p>
    <w:p w14:paraId="553B8E05" w14:textId="77777777" w:rsidR="00FF671F" w:rsidRPr="00756FF3" w:rsidRDefault="00FF671F" w:rsidP="009A1763">
      <w:pPr>
        <w:pStyle w:val="ListParagraph"/>
        <w:numPr>
          <w:ilvl w:val="2"/>
          <w:numId w:val="56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 w:rsidRPr="00756FF3">
        <w:rPr>
          <w:rFonts w:eastAsia="Times New Roman" w:cstheme="minorHAnsi"/>
        </w:rPr>
        <w:t>Detection</w:t>
      </w:r>
    </w:p>
    <w:p w14:paraId="68C44874" w14:textId="77777777" w:rsidR="00FF671F" w:rsidRPr="00756FF3" w:rsidRDefault="00FF671F" w:rsidP="009A1763">
      <w:pPr>
        <w:pStyle w:val="ListParagraph"/>
        <w:numPr>
          <w:ilvl w:val="2"/>
          <w:numId w:val="56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 w:rsidRPr="00756FF3">
        <w:rPr>
          <w:rFonts w:eastAsia="Times New Roman" w:cstheme="minorHAnsi"/>
        </w:rPr>
        <w:t>Containment</w:t>
      </w:r>
    </w:p>
    <w:p w14:paraId="4D1C86E5" w14:textId="77777777" w:rsidR="00FF671F" w:rsidRPr="00756FF3" w:rsidRDefault="00FF671F" w:rsidP="009A1763">
      <w:pPr>
        <w:pStyle w:val="ListParagraph"/>
        <w:numPr>
          <w:ilvl w:val="2"/>
          <w:numId w:val="56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 w:rsidRPr="00756FF3">
        <w:rPr>
          <w:rFonts w:eastAsia="Times New Roman" w:cstheme="minorHAnsi"/>
        </w:rPr>
        <w:t>Investigation</w:t>
      </w:r>
    </w:p>
    <w:p w14:paraId="5A6FE997" w14:textId="77777777" w:rsidR="00FF671F" w:rsidRPr="00756FF3" w:rsidRDefault="00FF671F" w:rsidP="009A1763">
      <w:pPr>
        <w:pStyle w:val="ListParagraph"/>
        <w:numPr>
          <w:ilvl w:val="2"/>
          <w:numId w:val="56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 w:rsidRPr="00756FF3">
        <w:rPr>
          <w:rFonts w:eastAsia="Times New Roman" w:cstheme="minorHAnsi"/>
        </w:rPr>
        <w:t>Recovery</w:t>
      </w:r>
    </w:p>
    <w:p w14:paraId="66054040" w14:textId="6AF7584A" w:rsidR="00FF671F" w:rsidRPr="00756FF3" w:rsidRDefault="00FF671F" w:rsidP="009A1763">
      <w:pPr>
        <w:pStyle w:val="ListParagraph"/>
        <w:numPr>
          <w:ilvl w:val="2"/>
          <w:numId w:val="56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 w:rsidRPr="00756FF3">
        <w:rPr>
          <w:rFonts w:eastAsia="Times New Roman" w:cstheme="minorHAnsi"/>
        </w:rPr>
        <w:t>Post-incident review</w:t>
      </w:r>
    </w:p>
    <w:p w14:paraId="47F5970C" w14:textId="3F057E7A" w:rsidR="00982618" w:rsidRPr="00982618" w:rsidRDefault="00982618" w:rsidP="009A1763">
      <w:pPr>
        <w:pStyle w:val="ListParagraph"/>
        <w:numPr>
          <w:ilvl w:val="0"/>
          <w:numId w:val="54"/>
        </w:numPr>
        <w:spacing w:before="120" w:afterLines="60" w:after="144" w:line="240" w:lineRule="auto"/>
        <w:ind w:left="504"/>
        <w:contextualSpacing w:val="0"/>
        <w:outlineLvl w:val="1"/>
        <w:rPr>
          <w:rFonts w:eastAsia="Times New Roman" w:cstheme="minorHAnsi"/>
          <w:b/>
          <w:bCs/>
        </w:rPr>
      </w:pPr>
      <w:r w:rsidRPr="00982618">
        <w:rPr>
          <w:rFonts w:eastAsia="Times New Roman" w:cstheme="minorHAnsi"/>
          <w:b/>
          <w:bCs/>
        </w:rPr>
        <w:lastRenderedPageBreak/>
        <w:t>Risk Management &amp; Exceptions</w:t>
      </w:r>
    </w:p>
    <w:p w14:paraId="33B093DB" w14:textId="77777777" w:rsidR="00982618" w:rsidRPr="00982618" w:rsidRDefault="00982618" w:rsidP="009A1763">
      <w:pPr>
        <w:pStyle w:val="ListParagraph"/>
        <w:numPr>
          <w:ilvl w:val="1"/>
          <w:numId w:val="54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 w:rsidRPr="00982618">
        <w:rPr>
          <w:rFonts w:eastAsia="Times New Roman" w:cstheme="minorHAnsi"/>
        </w:rPr>
        <w:t>Exceptions require:</w:t>
      </w:r>
    </w:p>
    <w:p w14:paraId="18251300" w14:textId="77777777" w:rsidR="00982618" w:rsidRPr="00982618" w:rsidRDefault="00982618" w:rsidP="009A1763">
      <w:pPr>
        <w:pStyle w:val="ListParagraph"/>
        <w:numPr>
          <w:ilvl w:val="2"/>
          <w:numId w:val="56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 w:rsidRPr="00982618">
        <w:rPr>
          <w:rFonts w:eastAsia="Times New Roman" w:cstheme="minorHAnsi"/>
        </w:rPr>
        <w:t>Documented risk assessment</w:t>
      </w:r>
    </w:p>
    <w:p w14:paraId="6156A3B1" w14:textId="77777777" w:rsidR="00982618" w:rsidRPr="00982618" w:rsidRDefault="00982618" w:rsidP="009A1763">
      <w:pPr>
        <w:pStyle w:val="ListParagraph"/>
        <w:numPr>
          <w:ilvl w:val="2"/>
          <w:numId w:val="56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 w:rsidRPr="00982618">
        <w:rPr>
          <w:rFonts w:eastAsia="Times New Roman" w:cstheme="minorHAnsi"/>
        </w:rPr>
        <w:t>Compensating controls</w:t>
      </w:r>
    </w:p>
    <w:p w14:paraId="53D29C16" w14:textId="77777777" w:rsidR="00982618" w:rsidRPr="00982618" w:rsidRDefault="00982618" w:rsidP="009A1763">
      <w:pPr>
        <w:pStyle w:val="ListParagraph"/>
        <w:numPr>
          <w:ilvl w:val="2"/>
          <w:numId w:val="56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 w:rsidRPr="00982618">
        <w:rPr>
          <w:rFonts w:eastAsia="Times New Roman" w:cstheme="minorHAnsi"/>
        </w:rPr>
        <w:t>CEO approval for high-risk deviations</w:t>
      </w:r>
    </w:p>
    <w:p w14:paraId="51BAC937" w14:textId="77777777" w:rsidR="00982618" w:rsidRPr="00982618" w:rsidRDefault="00982618" w:rsidP="009A1763">
      <w:pPr>
        <w:pStyle w:val="ListParagraph"/>
        <w:numPr>
          <w:ilvl w:val="2"/>
          <w:numId w:val="56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 w:rsidRPr="00982618">
        <w:rPr>
          <w:rFonts w:eastAsia="Times New Roman" w:cstheme="minorHAnsi"/>
        </w:rPr>
        <w:t>Inclusion in centralized risk register</w:t>
      </w:r>
    </w:p>
    <w:p w14:paraId="2BFC354E" w14:textId="77777777" w:rsidR="0011394C" w:rsidRPr="00625767" w:rsidRDefault="0011394C" w:rsidP="009A1763">
      <w:pPr>
        <w:spacing w:before="120" w:afterLines="60" w:after="144" w:line="240" w:lineRule="auto"/>
        <w:rPr>
          <w:rFonts w:eastAsia="Times New Roman" w:cstheme="minorHAnsi"/>
        </w:rPr>
      </w:pPr>
    </w:p>
    <w:p w14:paraId="3DB5EE09" w14:textId="77777777" w:rsidR="000F115A" w:rsidRPr="006967B0" w:rsidRDefault="000F115A" w:rsidP="009A1763">
      <w:pPr>
        <w:spacing w:before="120" w:afterLines="60" w:after="144"/>
        <w:ind w:right="119"/>
        <w:rPr>
          <w:rFonts w:eastAsia="Calibri" w:cstheme="minorHAnsi"/>
          <w:b/>
          <w:color w:val="171717" w:themeColor="background2" w:themeShade="1A"/>
        </w:rPr>
      </w:pPr>
    </w:p>
    <w:p w14:paraId="0FD341F8" w14:textId="6120BAF2" w:rsidR="00A44922" w:rsidRPr="006967B0" w:rsidRDefault="00BA6D34" w:rsidP="009A1763">
      <w:pPr>
        <w:spacing w:before="120" w:afterLines="60" w:after="144"/>
        <w:ind w:right="119"/>
        <w:jc w:val="center"/>
        <w:rPr>
          <w:rFonts w:eastAsia="Calibri" w:cstheme="minorHAnsi"/>
          <w:b/>
          <w:color w:val="262626" w:themeColor="text1" w:themeTint="D9"/>
        </w:rPr>
      </w:pPr>
      <w:r w:rsidRPr="006967B0">
        <w:rPr>
          <w:rFonts w:eastAsia="Calibri" w:cstheme="minorHAnsi"/>
          <w:b/>
          <w:color w:val="262626" w:themeColor="text1" w:themeTint="D9"/>
        </w:rPr>
        <w:t xml:space="preserve">_________________________________ </w:t>
      </w:r>
      <w:r w:rsidRPr="006967B0">
        <w:rPr>
          <w:rFonts w:eastAsia="Calibri" w:cstheme="minorHAnsi"/>
          <w:b/>
          <w:color w:val="262626" w:themeColor="text1" w:themeTint="D9"/>
        </w:rPr>
        <w:br/>
      </w:r>
      <w:r w:rsidRPr="006967B0">
        <w:rPr>
          <w:rFonts w:eastAsia="Calibri" w:cstheme="minorHAnsi"/>
          <w:bCs/>
          <w:color w:val="262626" w:themeColor="text1" w:themeTint="D9"/>
        </w:rPr>
        <w:t>APPROVED BY</w:t>
      </w:r>
      <w:r w:rsidRPr="006967B0">
        <w:rPr>
          <w:rFonts w:eastAsia="Calibri" w:cstheme="minorHAnsi"/>
          <w:bCs/>
          <w:color w:val="262626" w:themeColor="text1" w:themeTint="D9"/>
        </w:rPr>
        <w:br/>
      </w:r>
      <w:r w:rsidRPr="006967B0">
        <w:rPr>
          <w:rFonts w:eastAsia="Calibri" w:cstheme="minorHAnsi"/>
          <w:b/>
          <w:color w:val="262626" w:themeColor="text1" w:themeTint="D9"/>
        </w:rPr>
        <w:t>CHIEF EXECUTIVE OFFICER</w:t>
      </w:r>
      <w:bookmarkEnd w:id="0"/>
    </w:p>
    <w:sectPr w:rsidR="00A44922" w:rsidRPr="006967B0" w:rsidSect="00871AC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134" w:right="1077" w:bottom="1134" w:left="1077" w:header="289" w:footer="28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A579F9" w14:textId="77777777" w:rsidR="00D25FED" w:rsidRDefault="00D25FED" w:rsidP="0035593D">
      <w:pPr>
        <w:spacing w:after="0" w:line="240" w:lineRule="auto"/>
      </w:pPr>
      <w:r>
        <w:separator/>
      </w:r>
    </w:p>
  </w:endnote>
  <w:endnote w:type="continuationSeparator" w:id="0">
    <w:p w14:paraId="37419E9E" w14:textId="77777777" w:rsidR="00D25FED" w:rsidRDefault="00D25FED" w:rsidP="003559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C48D8" w14:textId="77777777" w:rsidR="00997DC1" w:rsidRDefault="00997DC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5BF43" w14:textId="77777777" w:rsidR="00997DC1" w:rsidRDefault="00997DC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02FE7" w14:textId="77777777" w:rsidR="00997DC1" w:rsidRDefault="00997D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514FF7" w14:textId="77777777" w:rsidR="00D25FED" w:rsidRDefault="00D25FED" w:rsidP="0035593D">
      <w:pPr>
        <w:spacing w:after="0" w:line="240" w:lineRule="auto"/>
      </w:pPr>
      <w:r>
        <w:separator/>
      </w:r>
    </w:p>
  </w:footnote>
  <w:footnote w:type="continuationSeparator" w:id="0">
    <w:p w14:paraId="6A15AFC5" w14:textId="77777777" w:rsidR="00D25FED" w:rsidRDefault="00D25FED" w:rsidP="003559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32500E" w14:textId="77777777" w:rsidR="00997DC1" w:rsidRDefault="00997DC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D4C1A" w14:textId="77777777" w:rsidR="0035593D" w:rsidRDefault="0035593D">
    <w:pPr>
      <w:pStyle w:val="Header"/>
    </w:pPr>
  </w:p>
  <w:p w14:paraId="40CD3A51" w14:textId="77777777" w:rsidR="0035593D" w:rsidRDefault="0035593D">
    <w:pPr>
      <w:pStyle w:val="Header"/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63"/>
      <w:gridCol w:w="1411"/>
      <w:gridCol w:w="1426"/>
      <w:gridCol w:w="987"/>
      <w:gridCol w:w="1643"/>
      <w:gridCol w:w="1980"/>
      <w:gridCol w:w="1176"/>
    </w:tblGrid>
    <w:tr w:rsidR="00570C81" w14:paraId="078232D0" w14:textId="77777777" w:rsidTr="00DB2823">
      <w:tc>
        <w:tcPr>
          <w:tcW w:w="1463" w:type="dxa"/>
          <w:vMerge w:val="restart"/>
        </w:tcPr>
        <w:p w14:paraId="1C430A19" w14:textId="77777777" w:rsidR="00570C81" w:rsidRDefault="00570C81" w:rsidP="00570C81">
          <w:pPr>
            <w:pStyle w:val="Header"/>
          </w:pPr>
          <w:r>
            <w:rPr>
              <w:noProof/>
            </w:rPr>
            <w:drawing>
              <wp:inline distT="0" distB="0" distL="0" distR="0" wp14:anchorId="26735B72" wp14:editId="3287E4EE">
                <wp:extent cx="790575" cy="790575"/>
                <wp:effectExtent l="0" t="0" r="0" b="952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logo-pc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0584" cy="7905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623" w:type="dxa"/>
          <w:gridSpan w:val="6"/>
          <w:tcBorders>
            <w:bottom w:val="double" w:sz="4" w:space="0" w:color="auto"/>
          </w:tcBorders>
          <w:shd w:val="clear" w:color="auto" w:fill="D9D9D9" w:themeFill="background1" w:themeFillShade="D9"/>
        </w:tcPr>
        <w:p w14:paraId="52E71E4C" w14:textId="10AC7751" w:rsidR="0063256A" w:rsidRPr="0063256A" w:rsidRDefault="00896E5A" w:rsidP="001D65CE">
          <w:pPr>
            <w:pStyle w:val="Header"/>
            <w:rPr>
              <w:b/>
              <w:bCs/>
              <w:sz w:val="40"/>
              <w:szCs w:val="40"/>
            </w:rPr>
          </w:pPr>
          <w:r>
            <w:rPr>
              <w:b/>
              <w:bCs/>
              <w:sz w:val="40"/>
              <w:szCs w:val="40"/>
            </w:rPr>
            <w:t xml:space="preserve">IT </w:t>
          </w:r>
          <w:r w:rsidR="00514AB2">
            <w:rPr>
              <w:b/>
              <w:bCs/>
              <w:sz w:val="40"/>
              <w:szCs w:val="40"/>
            </w:rPr>
            <w:t>&amp; Cybersecurity Governance Manual</w:t>
          </w:r>
        </w:p>
      </w:tc>
    </w:tr>
    <w:tr w:rsidR="00570C81" w14:paraId="372B1C4E" w14:textId="77777777" w:rsidTr="00737364">
      <w:trPr>
        <w:trHeight w:val="344"/>
      </w:trPr>
      <w:tc>
        <w:tcPr>
          <w:tcW w:w="1463" w:type="dxa"/>
          <w:vMerge/>
        </w:tcPr>
        <w:p w14:paraId="28E409F0" w14:textId="77777777" w:rsidR="00570C81" w:rsidRDefault="00570C81" w:rsidP="00570C81">
          <w:pPr>
            <w:pStyle w:val="Header"/>
          </w:pPr>
        </w:p>
      </w:tc>
      <w:tc>
        <w:tcPr>
          <w:tcW w:w="1411" w:type="dxa"/>
          <w:tcBorders>
            <w:top w:val="double" w:sz="4" w:space="0" w:color="auto"/>
          </w:tcBorders>
        </w:tcPr>
        <w:p w14:paraId="4F5E14C1" w14:textId="77777777" w:rsidR="00570C81" w:rsidRPr="003E40D3" w:rsidRDefault="00570C81" w:rsidP="00570C81">
          <w:pPr>
            <w:pStyle w:val="Header"/>
            <w:jc w:val="center"/>
            <w:rPr>
              <w:b/>
            </w:rPr>
          </w:pPr>
          <w:r w:rsidRPr="003E40D3">
            <w:rPr>
              <w:b/>
            </w:rPr>
            <w:t>Page #</w:t>
          </w:r>
        </w:p>
      </w:tc>
      <w:tc>
        <w:tcPr>
          <w:tcW w:w="1426" w:type="dxa"/>
          <w:tcBorders>
            <w:top w:val="double" w:sz="4" w:space="0" w:color="auto"/>
          </w:tcBorders>
        </w:tcPr>
        <w:p w14:paraId="674EFE69" w14:textId="77777777" w:rsidR="00570C81" w:rsidRPr="003E40D3" w:rsidRDefault="00570C81" w:rsidP="00570C81">
          <w:pPr>
            <w:pStyle w:val="Header"/>
            <w:jc w:val="center"/>
            <w:rPr>
              <w:b/>
            </w:rPr>
          </w:pPr>
          <w:r w:rsidRPr="003E40D3">
            <w:rPr>
              <w:b/>
            </w:rPr>
            <w:t>Document #</w:t>
          </w:r>
        </w:p>
      </w:tc>
      <w:tc>
        <w:tcPr>
          <w:tcW w:w="987" w:type="dxa"/>
          <w:tcBorders>
            <w:top w:val="double" w:sz="4" w:space="0" w:color="auto"/>
          </w:tcBorders>
        </w:tcPr>
        <w:p w14:paraId="5C82FB3A" w14:textId="77777777" w:rsidR="00570C81" w:rsidRPr="003E40D3" w:rsidRDefault="00570C81" w:rsidP="00570C81">
          <w:pPr>
            <w:pStyle w:val="Header"/>
            <w:jc w:val="center"/>
            <w:rPr>
              <w:b/>
            </w:rPr>
          </w:pPr>
          <w:r w:rsidRPr="003E40D3">
            <w:rPr>
              <w:b/>
            </w:rPr>
            <w:t>Revision</w:t>
          </w:r>
        </w:p>
      </w:tc>
      <w:tc>
        <w:tcPr>
          <w:tcW w:w="1643" w:type="dxa"/>
          <w:tcBorders>
            <w:top w:val="double" w:sz="4" w:space="0" w:color="auto"/>
          </w:tcBorders>
        </w:tcPr>
        <w:p w14:paraId="27ECCE4B" w14:textId="77777777" w:rsidR="00570C81" w:rsidRPr="003E40D3" w:rsidRDefault="00570C81" w:rsidP="00570C81">
          <w:pPr>
            <w:pStyle w:val="Header"/>
            <w:jc w:val="center"/>
            <w:rPr>
              <w:b/>
            </w:rPr>
          </w:pPr>
          <w:r w:rsidRPr="003E40D3">
            <w:rPr>
              <w:b/>
            </w:rPr>
            <w:t>Revision Date</w:t>
          </w:r>
        </w:p>
      </w:tc>
      <w:tc>
        <w:tcPr>
          <w:tcW w:w="1980" w:type="dxa"/>
          <w:tcBorders>
            <w:top w:val="double" w:sz="4" w:space="0" w:color="auto"/>
          </w:tcBorders>
        </w:tcPr>
        <w:p w14:paraId="42B2CE24" w14:textId="77777777" w:rsidR="00570C81" w:rsidRPr="00954427" w:rsidRDefault="00570C81" w:rsidP="00570C81">
          <w:pPr>
            <w:pStyle w:val="Header"/>
            <w:jc w:val="center"/>
            <w:rPr>
              <w:b/>
            </w:rPr>
          </w:pPr>
          <w:r w:rsidRPr="00954427">
            <w:rPr>
              <w:b/>
            </w:rPr>
            <w:t>Effective Date </w:t>
          </w:r>
        </w:p>
      </w:tc>
      <w:tc>
        <w:tcPr>
          <w:tcW w:w="1176" w:type="dxa"/>
          <w:tcBorders>
            <w:top w:val="double" w:sz="4" w:space="0" w:color="auto"/>
          </w:tcBorders>
        </w:tcPr>
        <w:p w14:paraId="609B0C13" w14:textId="77777777" w:rsidR="00570C81" w:rsidRPr="003E40D3" w:rsidRDefault="00570C81" w:rsidP="00570C81">
          <w:pPr>
            <w:pStyle w:val="Header"/>
            <w:jc w:val="center"/>
            <w:rPr>
              <w:b/>
            </w:rPr>
          </w:pPr>
          <w:r w:rsidRPr="003E40D3">
            <w:rPr>
              <w:b/>
            </w:rPr>
            <w:t>Custodian</w:t>
          </w:r>
        </w:p>
      </w:tc>
    </w:tr>
    <w:tr w:rsidR="00570C81" w14:paraId="0B6961CD" w14:textId="77777777" w:rsidTr="00737364">
      <w:tc>
        <w:tcPr>
          <w:tcW w:w="1463" w:type="dxa"/>
          <w:vMerge/>
        </w:tcPr>
        <w:p w14:paraId="0BE9A94A" w14:textId="77777777" w:rsidR="00570C81" w:rsidRDefault="00570C81" w:rsidP="00570C81">
          <w:pPr>
            <w:pStyle w:val="Header"/>
          </w:pPr>
        </w:p>
      </w:tc>
      <w:tc>
        <w:tcPr>
          <w:tcW w:w="1411" w:type="dxa"/>
        </w:tcPr>
        <w:sdt>
          <w:sdtPr>
            <w:rPr>
              <w:sz w:val="20"/>
              <w:szCs w:val="20"/>
            </w:rPr>
            <w:id w:val="98381352"/>
            <w:docPartObj>
              <w:docPartGallery w:val="Page Numbers (Top of Page)"/>
              <w:docPartUnique/>
            </w:docPartObj>
          </w:sdtPr>
          <w:sdtEndPr/>
          <w:sdtContent>
            <w:p w14:paraId="1E104444" w14:textId="60ED3D37" w:rsidR="00570C81" w:rsidRPr="00DB2823" w:rsidRDefault="00570C81" w:rsidP="00570C81">
              <w:pPr>
                <w:pStyle w:val="Header"/>
                <w:jc w:val="center"/>
                <w:rPr>
                  <w:sz w:val="20"/>
                  <w:szCs w:val="20"/>
                </w:rPr>
              </w:pPr>
              <w:r w:rsidRPr="00DB2823">
                <w:rPr>
                  <w:sz w:val="20"/>
                  <w:szCs w:val="20"/>
                </w:rPr>
                <w:t xml:space="preserve"> </w:t>
              </w:r>
              <w:r w:rsidRPr="00DB2823">
                <w:rPr>
                  <w:sz w:val="20"/>
                  <w:szCs w:val="20"/>
                </w:rPr>
                <w:fldChar w:fldCharType="begin"/>
              </w:r>
              <w:r w:rsidRPr="00DB2823">
                <w:rPr>
                  <w:sz w:val="20"/>
                  <w:szCs w:val="20"/>
                </w:rPr>
                <w:instrText xml:space="preserve"> PAGE </w:instrText>
              </w:r>
              <w:r w:rsidRPr="00DB2823">
                <w:rPr>
                  <w:sz w:val="20"/>
                  <w:szCs w:val="20"/>
                </w:rPr>
                <w:fldChar w:fldCharType="separate"/>
              </w:r>
              <w:r w:rsidR="009806BF" w:rsidRPr="00DB2823">
                <w:rPr>
                  <w:noProof/>
                  <w:sz w:val="20"/>
                  <w:szCs w:val="20"/>
                </w:rPr>
                <w:t>4</w:t>
              </w:r>
              <w:r w:rsidRPr="00DB2823">
                <w:rPr>
                  <w:sz w:val="20"/>
                  <w:szCs w:val="20"/>
                </w:rPr>
                <w:fldChar w:fldCharType="end"/>
              </w:r>
              <w:r w:rsidRPr="00DB2823">
                <w:rPr>
                  <w:sz w:val="20"/>
                  <w:szCs w:val="20"/>
                </w:rPr>
                <w:t xml:space="preserve"> of </w:t>
              </w:r>
              <w:r w:rsidR="009806BF" w:rsidRPr="00DB2823">
                <w:rPr>
                  <w:sz w:val="20"/>
                  <w:szCs w:val="20"/>
                </w:rPr>
                <w:fldChar w:fldCharType="begin"/>
              </w:r>
              <w:r w:rsidR="009806BF" w:rsidRPr="00DB2823">
                <w:rPr>
                  <w:sz w:val="20"/>
                  <w:szCs w:val="20"/>
                </w:rPr>
                <w:instrText xml:space="preserve"> NUMPAGES  </w:instrText>
              </w:r>
              <w:r w:rsidR="009806BF" w:rsidRPr="00DB2823">
                <w:rPr>
                  <w:sz w:val="20"/>
                  <w:szCs w:val="20"/>
                </w:rPr>
                <w:fldChar w:fldCharType="separate"/>
              </w:r>
              <w:r w:rsidR="009806BF" w:rsidRPr="00DB2823">
                <w:rPr>
                  <w:noProof/>
                  <w:sz w:val="20"/>
                  <w:szCs w:val="20"/>
                </w:rPr>
                <w:t>4</w:t>
              </w:r>
              <w:r w:rsidR="009806BF" w:rsidRPr="00DB2823">
                <w:rPr>
                  <w:noProof/>
                  <w:sz w:val="20"/>
                  <w:szCs w:val="20"/>
                </w:rPr>
                <w:fldChar w:fldCharType="end"/>
              </w:r>
            </w:p>
          </w:sdtContent>
        </w:sdt>
        <w:p w14:paraId="7117AA02" w14:textId="77777777" w:rsidR="00570C81" w:rsidRPr="00DB2823" w:rsidRDefault="00570C81" w:rsidP="00570C81">
          <w:pPr>
            <w:pStyle w:val="Header"/>
            <w:jc w:val="center"/>
            <w:rPr>
              <w:sz w:val="20"/>
              <w:szCs w:val="20"/>
            </w:rPr>
          </w:pPr>
        </w:p>
      </w:tc>
      <w:tc>
        <w:tcPr>
          <w:tcW w:w="1426" w:type="dxa"/>
        </w:tcPr>
        <w:p w14:paraId="33E20F9B" w14:textId="1824C9A3" w:rsidR="00570C81" w:rsidRPr="00DB2823" w:rsidRDefault="003355DC" w:rsidP="00570C81">
          <w:pPr>
            <w:pStyle w:val="Header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004</w:t>
          </w:r>
          <w:r w:rsidR="00997DC1">
            <w:rPr>
              <w:sz w:val="20"/>
              <w:szCs w:val="20"/>
            </w:rPr>
            <w:t>4</w:t>
          </w:r>
        </w:p>
      </w:tc>
      <w:tc>
        <w:tcPr>
          <w:tcW w:w="987" w:type="dxa"/>
        </w:tcPr>
        <w:p w14:paraId="027D70F9" w14:textId="13C57CCA" w:rsidR="00570C81" w:rsidRPr="00DB2823" w:rsidRDefault="000F22C3" w:rsidP="0063256A">
          <w:pPr>
            <w:pStyle w:val="Header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0</w:t>
          </w:r>
          <w:r w:rsidR="00896E5A">
            <w:rPr>
              <w:sz w:val="20"/>
              <w:szCs w:val="20"/>
            </w:rPr>
            <w:t>1</w:t>
          </w:r>
        </w:p>
      </w:tc>
      <w:tc>
        <w:tcPr>
          <w:tcW w:w="1643" w:type="dxa"/>
        </w:tcPr>
        <w:p w14:paraId="2163B4C2" w14:textId="0563737C" w:rsidR="00570C81" w:rsidRPr="00DB2823" w:rsidRDefault="00514AB2" w:rsidP="0063256A">
          <w:pPr>
            <w:pStyle w:val="Header"/>
            <w:jc w:val="center"/>
            <w:rPr>
              <w:sz w:val="20"/>
              <w:szCs w:val="20"/>
            </w:rPr>
          </w:pPr>
          <w:r>
            <w:rPr>
              <w:noProof/>
              <w:color w:val="262626" w:themeColor="text1" w:themeTint="D9"/>
              <w:sz w:val="20"/>
              <w:szCs w:val="20"/>
            </w:rPr>
            <w:t>March</w:t>
          </w:r>
          <w:r w:rsidR="00896E5A">
            <w:rPr>
              <w:noProof/>
              <w:color w:val="262626" w:themeColor="text1" w:themeTint="D9"/>
              <w:sz w:val="20"/>
              <w:szCs w:val="20"/>
            </w:rPr>
            <w:t xml:space="preserve"> </w:t>
          </w:r>
          <w:r>
            <w:rPr>
              <w:noProof/>
              <w:color w:val="262626" w:themeColor="text1" w:themeTint="D9"/>
              <w:sz w:val="20"/>
              <w:szCs w:val="20"/>
            </w:rPr>
            <w:t>5</w:t>
          </w:r>
          <w:r w:rsidR="00737364">
            <w:rPr>
              <w:noProof/>
              <w:color w:val="262626" w:themeColor="text1" w:themeTint="D9"/>
              <w:sz w:val="20"/>
              <w:szCs w:val="20"/>
            </w:rPr>
            <w:t>, 202</w:t>
          </w:r>
          <w:r w:rsidR="00AA5121">
            <w:rPr>
              <w:noProof/>
              <w:color w:val="262626" w:themeColor="text1" w:themeTint="D9"/>
              <w:sz w:val="20"/>
              <w:szCs w:val="20"/>
            </w:rPr>
            <w:t>6</w:t>
          </w:r>
        </w:p>
      </w:tc>
      <w:tc>
        <w:tcPr>
          <w:tcW w:w="1980" w:type="dxa"/>
        </w:tcPr>
        <w:p w14:paraId="091A4814" w14:textId="21CA3F27" w:rsidR="00570C81" w:rsidRPr="00DB2823" w:rsidRDefault="00514AB2" w:rsidP="00570C81">
          <w:pPr>
            <w:pStyle w:val="Header"/>
            <w:jc w:val="center"/>
            <w:rPr>
              <w:sz w:val="20"/>
              <w:szCs w:val="20"/>
            </w:rPr>
          </w:pPr>
          <w:r>
            <w:rPr>
              <w:noProof/>
              <w:color w:val="262626" w:themeColor="text1" w:themeTint="D9"/>
              <w:sz w:val="20"/>
              <w:szCs w:val="20"/>
            </w:rPr>
            <w:t>April</w:t>
          </w:r>
          <w:r w:rsidR="00D52035">
            <w:rPr>
              <w:noProof/>
              <w:color w:val="262626" w:themeColor="text1" w:themeTint="D9"/>
              <w:sz w:val="20"/>
              <w:szCs w:val="20"/>
            </w:rPr>
            <w:t xml:space="preserve"> 1</w:t>
          </w:r>
          <w:r w:rsidR="00570C81" w:rsidRPr="00DB2823">
            <w:rPr>
              <w:noProof/>
              <w:color w:val="262626" w:themeColor="text1" w:themeTint="D9"/>
              <w:sz w:val="20"/>
              <w:szCs w:val="20"/>
            </w:rPr>
            <w:t>, 202</w:t>
          </w:r>
          <w:r w:rsidR="00AA5121">
            <w:rPr>
              <w:noProof/>
              <w:color w:val="262626" w:themeColor="text1" w:themeTint="D9"/>
              <w:sz w:val="20"/>
              <w:szCs w:val="20"/>
            </w:rPr>
            <w:t>6</w:t>
          </w:r>
        </w:p>
      </w:tc>
      <w:tc>
        <w:tcPr>
          <w:tcW w:w="1176" w:type="dxa"/>
        </w:tcPr>
        <w:p w14:paraId="504BEA53" w14:textId="6673EC27" w:rsidR="00570C81" w:rsidRPr="00DB2823" w:rsidRDefault="00D43ECA" w:rsidP="00570C81">
          <w:pPr>
            <w:pStyle w:val="Header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IT</w:t>
          </w:r>
          <w:r w:rsidR="00570C81" w:rsidRPr="00DB2823">
            <w:rPr>
              <w:sz w:val="20"/>
              <w:szCs w:val="20"/>
            </w:rPr>
            <w:t xml:space="preserve"> Division</w:t>
          </w:r>
        </w:p>
      </w:tc>
    </w:tr>
  </w:tbl>
  <w:p w14:paraId="64D99B4F" w14:textId="77777777" w:rsidR="00C060AA" w:rsidRDefault="00C060A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84121" w14:textId="77777777" w:rsidR="00997DC1" w:rsidRDefault="00997DC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A6391"/>
    <w:multiLevelType w:val="hybridMultilevel"/>
    <w:tmpl w:val="1E04D804"/>
    <w:lvl w:ilvl="0" w:tplc="0409000F">
      <w:start w:val="1"/>
      <w:numFmt w:val="decimal"/>
      <w:lvlText w:val="%1."/>
      <w:lvlJc w:val="left"/>
      <w:pPr>
        <w:ind w:left="-720" w:hanging="360"/>
      </w:pPr>
    </w:lvl>
    <w:lvl w:ilvl="1" w:tplc="04090019" w:tentative="1">
      <w:start w:val="1"/>
      <w:numFmt w:val="lowerLetter"/>
      <w:lvlText w:val="%2."/>
      <w:lvlJc w:val="left"/>
      <w:pPr>
        <w:ind w:left="0" w:hanging="360"/>
      </w:pPr>
    </w:lvl>
    <w:lvl w:ilvl="2" w:tplc="0409001B" w:tentative="1">
      <w:start w:val="1"/>
      <w:numFmt w:val="lowerRoman"/>
      <w:lvlText w:val="%3."/>
      <w:lvlJc w:val="right"/>
      <w:pPr>
        <w:ind w:left="720" w:hanging="180"/>
      </w:pPr>
    </w:lvl>
    <w:lvl w:ilvl="3" w:tplc="0409000F" w:tentative="1">
      <w:start w:val="1"/>
      <w:numFmt w:val="decimal"/>
      <w:lvlText w:val="%4."/>
      <w:lvlJc w:val="left"/>
      <w:pPr>
        <w:ind w:left="1440" w:hanging="360"/>
      </w:pPr>
    </w:lvl>
    <w:lvl w:ilvl="4" w:tplc="04090019" w:tentative="1">
      <w:start w:val="1"/>
      <w:numFmt w:val="lowerLetter"/>
      <w:lvlText w:val="%5."/>
      <w:lvlJc w:val="left"/>
      <w:pPr>
        <w:ind w:left="2160" w:hanging="360"/>
      </w:pPr>
    </w:lvl>
    <w:lvl w:ilvl="5" w:tplc="0409001B" w:tentative="1">
      <w:start w:val="1"/>
      <w:numFmt w:val="lowerRoman"/>
      <w:lvlText w:val="%6."/>
      <w:lvlJc w:val="right"/>
      <w:pPr>
        <w:ind w:left="2880" w:hanging="180"/>
      </w:pPr>
    </w:lvl>
    <w:lvl w:ilvl="6" w:tplc="0409000F" w:tentative="1">
      <w:start w:val="1"/>
      <w:numFmt w:val="decimal"/>
      <w:lvlText w:val="%7."/>
      <w:lvlJc w:val="left"/>
      <w:pPr>
        <w:ind w:left="3600" w:hanging="360"/>
      </w:pPr>
    </w:lvl>
    <w:lvl w:ilvl="7" w:tplc="04090019" w:tentative="1">
      <w:start w:val="1"/>
      <w:numFmt w:val="lowerLetter"/>
      <w:lvlText w:val="%8."/>
      <w:lvlJc w:val="left"/>
      <w:pPr>
        <w:ind w:left="4320" w:hanging="360"/>
      </w:pPr>
    </w:lvl>
    <w:lvl w:ilvl="8" w:tplc="0409001B" w:tentative="1">
      <w:start w:val="1"/>
      <w:numFmt w:val="lowerRoman"/>
      <w:lvlText w:val="%9."/>
      <w:lvlJc w:val="right"/>
      <w:pPr>
        <w:ind w:left="5040" w:hanging="180"/>
      </w:pPr>
    </w:lvl>
  </w:abstractNum>
  <w:abstractNum w:abstractNumId="1" w15:restartNumberingAfterBreak="0">
    <w:nsid w:val="0451594C"/>
    <w:multiLevelType w:val="multilevel"/>
    <w:tmpl w:val="19A8895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C512C"/>
    <w:multiLevelType w:val="multilevel"/>
    <w:tmpl w:val="7D2EC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F64D56"/>
    <w:multiLevelType w:val="hybridMultilevel"/>
    <w:tmpl w:val="413CE6EE"/>
    <w:lvl w:ilvl="0" w:tplc="95623D4E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E1002B"/>
    <w:multiLevelType w:val="hybridMultilevel"/>
    <w:tmpl w:val="3D289C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AE4331"/>
    <w:multiLevelType w:val="multilevel"/>
    <w:tmpl w:val="C9EA9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9644F0"/>
    <w:multiLevelType w:val="hybridMultilevel"/>
    <w:tmpl w:val="BD6093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046011F"/>
    <w:multiLevelType w:val="hybridMultilevel"/>
    <w:tmpl w:val="72AA5538"/>
    <w:lvl w:ilvl="0" w:tplc="95623D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8C218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06A9A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856D6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86E38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5EC4F1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65C317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624F4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B9255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105530F2"/>
    <w:multiLevelType w:val="hybridMultilevel"/>
    <w:tmpl w:val="B24A66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885CF2"/>
    <w:multiLevelType w:val="hybridMultilevel"/>
    <w:tmpl w:val="7130C2FE"/>
    <w:lvl w:ilvl="0" w:tplc="4E28B29A">
      <w:start w:val="1"/>
      <w:numFmt w:val="decimal"/>
      <w:lvlText w:val="4.%1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5738996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18F5284D"/>
    <w:multiLevelType w:val="multilevel"/>
    <w:tmpl w:val="0F62655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sz w:val="22"/>
        <w:szCs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sz w:val="22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1A6E288F"/>
    <w:multiLevelType w:val="multilevel"/>
    <w:tmpl w:val="7C043EC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1AC35759"/>
    <w:multiLevelType w:val="multilevel"/>
    <w:tmpl w:val="5762D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3F1F7F"/>
    <w:multiLevelType w:val="hybridMultilevel"/>
    <w:tmpl w:val="E9E0C7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9B61A7"/>
    <w:multiLevelType w:val="hybridMultilevel"/>
    <w:tmpl w:val="0C36E854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0B92151"/>
    <w:multiLevelType w:val="hybridMultilevel"/>
    <w:tmpl w:val="42F06A2C"/>
    <w:lvl w:ilvl="0" w:tplc="20000001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64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3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2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88" w:hanging="360"/>
      </w:pPr>
      <w:rPr>
        <w:rFonts w:ascii="Wingdings" w:hAnsi="Wingdings" w:hint="default"/>
      </w:rPr>
    </w:lvl>
  </w:abstractNum>
  <w:abstractNum w:abstractNumId="16" w15:restartNumberingAfterBreak="0">
    <w:nsid w:val="20C279A3"/>
    <w:multiLevelType w:val="hybridMultilevel"/>
    <w:tmpl w:val="45F42890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3650015"/>
    <w:multiLevelType w:val="hybridMultilevel"/>
    <w:tmpl w:val="8BB4E37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491D07"/>
    <w:multiLevelType w:val="hybridMultilevel"/>
    <w:tmpl w:val="AD3A151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269C6C44"/>
    <w:multiLevelType w:val="multilevel"/>
    <w:tmpl w:val="67768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2277C3"/>
    <w:multiLevelType w:val="multilevel"/>
    <w:tmpl w:val="7C043EC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2E2E5849"/>
    <w:multiLevelType w:val="multilevel"/>
    <w:tmpl w:val="68A89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063049"/>
    <w:multiLevelType w:val="multilevel"/>
    <w:tmpl w:val="20748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613710"/>
    <w:multiLevelType w:val="multilevel"/>
    <w:tmpl w:val="61F42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34200B"/>
    <w:multiLevelType w:val="hybridMultilevel"/>
    <w:tmpl w:val="DC2E64A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3917CE6"/>
    <w:multiLevelType w:val="hybridMultilevel"/>
    <w:tmpl w:val="8CBA4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3DC479B"/>
    <w:multiLevelType w:val="multilevel"/>
    <w:tmpl w:val="72140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2B7B1D"/>
    <w:multiLevelType w:val="multilevel"/>
    <w:tmpl w:val="C72A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DF3F9E"/>
    <w:multiLevelType w:val="hybridMultilevel"/>
    <w:tmpl w:val="994430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10A6766"/>
    <w:multiLevelType w:val="multilevel"/>
    <w:tmpl w:val="28CC8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F15A34"/>
    <w:multiLevelType w:val="multilevel"/>
    <w:tmpl w:val="810AF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BB07E9"/>
    <w:multiLevelType w:val="hybridMultilevel"/>
    <w:tmpl w:val="4D32F6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5DE16E4"/>
    <w:multiLevelType w:val="hybridMultilevel"/>
    <w:tmpl w:val="BEC04344"/>
    <w:lvl w:ilvl="0" w:tplc="8F52D69A">
      <w:numFmt w:val="bullet"/>
      <w:lvlText w:val="•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49EB002F"/>
    <w:multiLevelType w:val="multilevel"/>
    <w:tmpl w:val="6E784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F06A23"/>
    <w:multiLevelType w:val="multilevel"/>
    <w:tmpl w:val="0F4A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C72D6C"/>
    <w:multiLevelType w:val="multilevel"/>
    <w:tmpl w:val="6DF2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48266B"/>
    <w:multiLevelType w:val="multilevel"/>
    <w:tmpl w:val="3BC41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9D0EF9"/>
    <w:multiLevelType w:val="multilevel"/>
    <w:tmpl w:val="12C09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B157685"/>
    <w:multiLevelType w:val="hybridMultilevel"/>
    <w:tmpl w:val="551811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F4B7822"/>
    <w:multiLevelType w:val="multilevel"/>
    <w:tmpl w:val="1E26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55047E"/>
    <w:multiLevelType w:val="hybridMultilevel"/>
    <w:tmpl w:val="0AE66A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37C518C"/>
    <w:multiLevelType w:val="multilevel"/>
    <w:tmpl w:val="7C043EC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" w15:restartNumberingAfterBreak="0">
    <w:nsid w:val="67614B21"/>
    <w:multiLevelType w:val="hybridMultilevel"/>
    <w:tmpl w:val="F6A241A2"/>
    <w:lvl w:ilvl="0" w:tplc="6CEE722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022B910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D7E127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D868AE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8DC6C1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FE6FC2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658A2D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CBC6FC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F82E70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C6E0B62"/>
    <w:multiLevelType w:val="multilevel"/>
    <w:tmpl w:val="D2049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BD5A99"/>
    <w:multiLevelType w:val="hybridMultilevel"/>
    <w:tmpl w:val="A0D494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F7B0462"/>
    <w:multiLevelType w:val="multilevel"/>
    <w:tmpl w:val="860E6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2017170"/>
    <w:multiLevelType w:val="hybridMultilevel"/>
    <w:tmpl w:val="43569D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56B54EC"/>
    <w:multiLevelType w:val="multilevel"/>
    <w:tmpl w:val="6FAED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6DF27DE"/>
    <w:multiLevelType w:val="hybridMultilevel"/>
    <w:tmpl w:val="45E499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9352C4E"/>
    <w:multiLevelType w:val="hybridMultilevel"/>
    <w:tmpl w:val="640EF2F4"/>
    <w:lvl w:ilvl="0" w:tplc="8F52D69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A22341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1" w15:restartNumberingAfterBreak="0">
    <w:nsid w:val="7B3E45D5"/>
    <w:multiLevelType w:val="multilevel"/>
    <w:tmpl w:val="9348D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B41516B"/>
    <w:multiLevelType w:val="multilevel"/>
    <w:tmpl w:val="64FEF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B525913"/>
    <w:multiLevelType w:val="multilevel"/>
    <w:tmpl w:val="7C043EC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4" w15:restartNumberingAfterBreak="0">
    <w:nsid w:val="7C192EBD"/>
    <w:multiLevelType w:val="multilevel"/>
    <w:tmpl w:val="72549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C6178A4"/>
    <w:multiLevelType w:val="hybridMultilevel"/>
    <w:tmpl w:val="F5A0B7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DBA0B65"/>
    <w:multiLevelType w:val="multilevel"/>
    <w:tmpl w:val="7C043EC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142648743">
    <w:abstractNumId w:val="31"/>
  </w:num>
  <w:num w:numId="2" w16cid:durableId="1592857936">
    <w:abstractNumId w:val="10"/>
  </w:num>
  <w:num w:numId="3" w16cid:durableId="656034898">
    <w:abstractNumId w:val="42"/>
  </w:num>
  <w:num w:numId="4" w16cid:durableId="2040157372">
    <w:abstractNumId w:val="9"/>
  </w:num>
  <w:num w:numId="5" w16cid:durableId="5239451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14985873">
    <w:abstractNumId w:val="0"/>
  </w:num>
  <w:num w:numId="7" w16cid:durableId="1431389782">
    <w:abstractNumId w:val="55"/>
  </w:num>
  <w:num w:numId="8" w16cid:durableId="553855078">
    <w:abstractNumId w:val="14"/>
  </w:num>
  <w:num w:numId="9" w16cid:durableId="1133446963">
    <w:abstractNumId w:val="17"/>
  </w:num>
  <w:num w:numId="10" w16cid:durableId="1194805918">
    <w:abstractNumId w:val="18"/>
  </w:num>
  <w:num w:numId="11" w16cid:durableId="1636837714">
    <w:abstractNumId w:val="16"/>
  </w:num>
  <w:num w:numId="12" w16cid:durableId="1982998333">
    <w:abstractNumId w:val="15"/>
  </w:num>
  <w:num w:numId="13" w16cid:durableId="451946421">
    <w:abstractNumId w:val="4"/>
  </w:num>
  <w:num w:numId="14" w16cid:durableId="54091230">
    <w:abstractNumId w:val="49"/>
  </w:num>
  <w:num w:numId="15" w16cid:durableId="523910282">
    <w:abstractNumId w:val="24"/>
  </w:num>
  <w:num w:numId="16" w16cid:durableId="933248044">
    <w:abstractNumId w:val="32"/>
  </w:num>
  <w:num w:numId="17" w16cid:durableId="819804186">
    <w:abstractNumId w:val="6"/>
  </w:num>
  <w:num w:numId="18" w16cid:durableId="307590019">
    <w:abstractNumId w:val="48"/>
  </w:num>
  <w:num w:numId="19" w16cid:durableId="1424568083">
    <w:abstractNumId w:val="7"/>
  </w:num>
  <w:num w:numId="20" w16cid:durableId="1253201877">
    <w:abstractNumId w:val="3"/>
  </w:num>
  <w:num w:numId="21" w16cid:durableId="364139336">
    <w:abstractNumId w:val="25"/>
  </w:num>
  <w:num w:numId="22" w16cid:durableId="1810433767">
    <w:abstractNumId w:val="46"/>
  </w:num>
  <w:num w:numId="23" w16cid:durableId="2013753385">
    <w:abstractNumId w:val="13"/>
  </w:num>
  <w:num w:numId="24" w16cid:durableId="1269847645">
    <w:abstractNumId w:val="51"/>
  </w:num>
  <w:num w:numId="25" w16cid:durableId="620964845">
    <w:abstractNumId w:val="40"/>
  </w:num>
  <w:num w:numId="26" w16cid:durableId="49691797">
    <w:abstractNumId w:val="38"/>
  </w:num>
  <w:num w:numId="27" w16cid:durableId="1941908946">
    <w:abstractNumId w:val="8"/>
  </w:num>
  <w:num w:numId="28" w16cid:durableId="95946674">
    <w:abstractNumId w:val="44"/>
  </w:num>
  <w:num w:numId="29" w16cid:durableId="472411771">
    <w:abstractNumId w:val="28"/>
  </w:num>
  <w:num w:numId="30" w16cid:durableId="1415784912">
    <w:abstractNumId w:val="22"/>
  </w:num>
  <w:num w:numId="31" w16cid:durableId="36198169">
    <w:abstractNumId w:val="34"/>
  </w:num>
  <w:num w:numId="32" w16cid:durableId="590352816">
    <w:abstractNumId w:val="12"/>
  </w:num>
  <w:num w:numId="33" w16cid:durableId="1421099886">
    <w:abstractNumId w:val="52"/>
  </w:num>
  <w:num w:numId="34" w16cid:durableId="1713386109">
    <w:abstractNumId w:val="47"/>
  </w:num>
  <w:num w:numId="35" w16cid:durableId="416446427">
    <w:abstractNumId w:val="54"/>
  </w:num>
  <w:num w:numId="36" w16cid:durableId="1855537230">
    <w:abstractNumId w:val="37"/>
  </w:num>
  <w:num w:numId="37" w16cid:durableId="1568422141">
    <w:abstractNumId w:val="43"/>
  </w:num>
  <w:num w:numId="38" w16cid:durableId="806356287">
    <w:abstractNumId w:val="2"/>
  </w:num>
  <w:num w:numId="39" w16cid:durableId="1431586626">
    <w:abstractNumId w:val="33"/>
  </w:num>
  <w:num w:numId="40" w16cid:durableId="552736968">
    <w:abstractNumId w:val="36"/>
  </w:num>
  <w:num w:numId="41" w16cid:durableId="143862064">
    <w:abstractNumId w:val="45"/>
  </w:num>
  <w:num w:numId="42" w16cid:durableId="862204684">
    <w:abstractNumId w:val="21"/>
  </w:num>
  <w:num w:numId="43" w16cid:durableId="1409115911">
    <w:abstractNumId w:val="26"/>
  </w:num>
  <w:num w:numId="44" w16cid:durableId="345130591">
    <w:abstractNumId w:val="23"/>
  </w:num>
  <w:num w:numId="45" w16cid:durableId="1237394291">
    <w:abstractNumId w:val="39"/>
  </w:num>
  <w:num w:numId="46" w16cid:durableId="504133484">
    <w:abstractNumId w:val="27"/>
  </w:num>
  <w:num w:numId="47" w16cid:durableId="705065265">
    <w:abstractNumId w:val="1"/>
  </w:num>
  <w:num w:numId="48" w16cid:durableId="874273856">
    <w:abstractNumId w:val="29"/>
  </w:num>
  <w:num w:numId="49" w16cid:durableId="1015302310">
    <w:abstractNumId w:val="35"/>
  </w:num>
  <w:num w:numId="50" w16cid:durableId="2084177387">
    <w:abstractNumId w:val="30"/>
  </w:num>
  <w:num w:numId="51" w16cid:durableId="1604529798">
    <w:abstractNumId w:val="19"/>
  </w:num>
  <w:num w:numId="52" w16cid:durableId="941764238">
    <w:abstractNumId w:val="5"/>
  </w:num>
  <w:num w:numId="53" w16cid:durableId="1448308081">
    <w:abstractNumId w:val="20"/>
  </w:num>
  <w:num w:numId="54" w16cid:durableId="1988708336">
    <w:abstractNumId w:val="50"/>
  </w:num>
  <w:num w:numId="55" w16cid:durableId="1674911366">
    <w:abstractNumId w:val="53"/>
  </w:num>
  <w:num w:numId="56" w16cid:durableId="522061841">
    <w:abstractNumId w:val="11"/>
  </w:num>
  <w:num w:numId="57" w16cid:durableId="741676665">
    <w:abstractNumId w:val="41"/>
  </w:num>
  <w:num w:numId="58" w16cid:durableId="2031181846">
    <w:abstractNumId w:val="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28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593D"/>
    <w:rsid w:val="000021D7"/>
    <w:rsid w:val="00020E08"/>
    <w:rsid w:val="000219DE"/>
    <w:rsid w:val="00025126"/>
    <w:rsid w:val="00027556"/>
    <w:rsid w:val="0003156F"/>
    <w:rsid w:val="000346CB"/>
    <w:rsid w:val="000361C8"/>
    <w:rsid w:val="00043BE1"/>
    <w:rsid w:val="00046398"/>
    <w:rsid w:val="00052257"/>
    <w:rsid w:val="00052FBD"/>
    <w:rsid w:val="0005629E"/>
    <w:rsid w:val="00060170"/>
    <w:rsid w:val="00060D29"/>
    <w:rsid w:val="000618DF"/>
    <w:rsid w:val="00062769"/>
    <w:rsid w:val="00065EF6"/>
    <w:rsid w:val="000663CF"/>
    <w:rsid w:val="0007067D"/>
    <w:rsid w:val="000716BA"/>
    <w:rsid w:val="00071AE2"/>
    <w:rsid w:val="0007217B"/>
    <w:rsid w:val="00080AC1"/>
    <w:rsid w:val="00081D64"/>
    <w:rsid w:val="00084AD9"/>
    <w:rsid w:val="00084BCC"/>
    <w:rsid w:val="00085881"/>
    <w:rsid w:val="00085A9A"/>
    <w:rsid w:val="00087E5E"/>
    <w:rsid w:val="00092E70"/>
    <w:rsid w:val="00097FB4"/>
    <w:rsid w:val="000A386E"/>
    <w:rsid w:val="000B124A"/>
    <w:rsid w:val="000B65F5"/>
    <w:rsid w:val="000C5DC9"/>
    <w:rsid w:val="000D3EB4"/>
    <w:rsid w:val="000E4EFA"/>
    <w:rsid w:val="000E79F5"/>
    <w:rsid w:val="000F115A"/>
    <w:rsid w:val="000F22C3"/>
    <w:rsid w:val="000F3B01"/>
    <w:rsid w:val="000F68B7"/>
    <w:rsid w:val="00102A65"/>
    <w:rsid w:val="00111599"/>
    <w:rsid w:val="0011225C"/>
    <w:rsid w:val="00113109"/>
    <w:rsid w:val="0011394C"/>
    <w:rsid w:val="001164F2"/>
    <w:rsid w:val="00117D86"/>
    <w:rsid w:val="00123D77"/>
    <w:rsid w:val="00123EE7"/>
    <w:rsid w:val="001242E5"/>
    <w:rsid w:val="0012507A"/>
    <w:rsid w:val="001318F1"/>
    <w:rsid w:val="00132D44"/>
    <w:rsid w:val="00132E23"/>
    <w:rsid w:val="00134FB4"/>
    <w:rsid w:val="0013599D"/>
    <w:rsid w:val="00136FF7"/>
    <w:rsid w:val="0014668C"/>
    <w:rsid w:val="00150ACD"/>
    <w:rsid w:val="00154E29"/>
    <w:rsid w:val="0016338F"/>
    <w:rsid w:val="0016659D"/>
    <w:rsid w:val="00172AB0"/>
    <w:rsid w:val="00175818"/>
    <w:rsid w:val="00181CEF"/>
    <w:rsid w:val="00183721"/>
    <w:rsid w:val="00185F12"/>
    <w:rsid w:val="00191940"/>
    <w:rsid w:val="001948F5"/>
    <w:rsid w:val="00194E89"/>
    <w:rsid w:val="001968EB"/>
    <w:rsid w:val="001A4D8F"/>
    <w:rsid w:val="001A60A5"/>
    <w:rsid w:val="001A7874"/>
    <w:rsid w:val="001B1473"/>
    <w:rsid w:val="001C0921"/>
    <w:rsid w:val="001C43ED"/>
    <w:rsid w:val="001C6254"/>
    <w:rsid w:val="001D65CE"/>
    <w:rsid w:val="001E0406"/>
    <w:rsid w:val="001E2843"/>
    <w:rsid w:val="001E48A6"/>
    <w:rsid w:val="001E5BEF"/>
    <w:rsid w:val="001E76EA"/>
    <w:rsid w:val="001F1CA2"/>
    <w:rsid w:val="001F2302"/>
    <w:rsid w:val="00201F9F"/>
    <w:rsid w:val="002040AA"/>
    <w:rsid w:val="00204739"/>
    <w:rsid w:val="00207C74"/>
    <w:rsid w:val="0021210D"/>
    <w:rsid w:val="00217BA0"/>
    <w:rsid w:val="00220BDD"/>
    <w:rsid w:val="002246A9"/>
    <w:rsid w:val="0022493A"/>
    <w:rsid w:val="0022546E"/>
    <w:rsid w:val="00230ED2"/>
    <w:rsid w:val="00236C44"/>
    <w:rsid w:val="00240E4B"/>
    <w:rsid w:val="00243810"/>
    <w:rsid w:val="0024448F"/>
    <w:rsid w:val="0024531D"/>
    <w:rsid w:val="002507CF"/>
    <w:rsid w:val="00253A10"/>
    <w:rsid w:val="00256098"/>
    <w:rsid w:val="002573A7"/>
    <w:rsid w:val="0026271A"/>
    <w:rsid w:val="002631D6"/>
    <w:rsid w:val="00265DFE"/>
    <w:rsid w:val="002679F8"/>
    <w:rsid w:val="00267A73"/>
    <w:rsid w:val="00274F80"/>
    <w:rsid w:val="00277384"/>
    <w:rsid w:val="0028556F"/>
    <w:rsid w:val="002867EF"/>
    <w:rsid w:val="00295267"/>
    <w:rsid w:val="00296102"/>
    <w:rsid w:val="002A14CA"/>
    <w:rsid w:val="002A33A1"/>
    <w:rsid w:val="002A4971"/>
    <w:rsid w:val="002A4E0D"/>
    <w:rsid w:val="002A60FF"/>
    <w:rsid w:val="002B2C7B"/>
    <w:rsid w:val="002C7E32"/>
    <w:rsid w:val="002C7F57"/>
    <w:rsid w:val="002D09F7"/>
    <w:rsid w:val="002D18BD"/>
    <w:rsid w:val="002D1AEB"/>
    <w:rsid w:val="002D2E4A"/>
    <w:rsid w:val="002D4383"/>
    <w:rsid w:val="002D75EC"/>
    <w:rsid w:val="002E4B47"/>
    <w:rsid w:val="002F1BDD"/>
    <w:rsid w:val="002F46E9"/>
    <w:rsid w:val="002F5131"/>
    <w:rsid w:val="002F5AA2"/>
    <w:rsid w:val="003006C2"/>
    <w:rsid w:val="003015AF"/>
    <w:rsid w:val="00304EF5"/>
    <w:rsid w:val="00305CD4"/>
    <w:rsid w:val="00312176"/>
    <w:rsid w:val="00314941"/>
    <w:rsid w:val="00315FEC"/>
    <w:rsid w:val="0032609F"/>
    <w:rsid w:val="0032697D"/>
    <w:rsid w:val="00327C5D"/>
    <w:rsid w:val="00331AB4"/>
    <w:rsid w:val="003355DC"/>
    <w:rsid w:val="00342664"/>
    <w:rsid w:val="00343BF6"/>
    <w:rsid w:val="00345034"/>
    <w:rsid w:val="0034516A"/>
    <w:rsid w:val="00352706"/>
    <w:rsid w:val="00354D13"/>
    <w:rsid w:val="0035593D"/>
    <w:rsid w:val="00355AC1"/>
    <w:rsid w:val="00357241"/>
    <w:rsid w:val="00361F57"/>
    <w:rsid w:val="00370177"/>
    <w:rsid w:val="0037106D"/>
    <w:rsid w:val="0037373A"/>
    <w:rsid w:val="003740D4"/>
    <w:rsid w:val="00374E7D"/>
    <w:rsid w:val="003754BC"/>
    <w:rsid w:val="003766D4"/>
    <w:rsid w:val="00376C63"/>
    <w:rsid w:val="00377067"/>
    <w:rsid w:val="00377BC1"/>
    <w:rsid w:val="00380368"/>
    <w:rsid w:val="003817E2"/>
    <w:rsid w:val="00384B83"/>
    <w:rsid w:val="003921AF"/>
    <w:rsid w:val="0039576E"/>
    <w:rsid w:val="00395ED4"/>
    <w:rsid w:val="00396200"/>
    <w:rsid w:val="003A0175"/>
    <w:rsid w:val="003A474D"/>
    <w:rsid w:val="003A4A3E"/>
    <w:rsid w:val="003A7FDE"/>
    <w:rsid w:val="003B1D00"/>
    <w:rsid w:val="003B24A3"/>
    <w:rsid w:val="003B2D59"/>
    <w:rsid w:val="003B3361"/>
    <w:rsid w:val="003B447C"/>
    <w:rsid w:val="003B536A"/>
    <w:rsid w:val="003C565D"/>
    <w:rsid w:val="003C6190"/>
    <w:rsid w:val="003D38CB"/>
    <w:rsid w:val="003E04F1"/>
    <w:rsid w:val="003E2C52"/>
    <w:rsid w:val="003E36CC"/>
    <w:rsid w:val="003E40D3"/>
    <w:rsid w:val="003E65ED"/>
    <w:rsid w:val="003F16E3"/>
    <w:rsid w:val="003F4EC6"/>
    <w:rsid w:val="0040441C"/>
    <w:rsid w:val="00405759"/>
    <w:rsid w:val="0041009A"/>
    <w:rsid w:val="004110CB"/>
    <w:rsid w:val="00413B33"/>
    <w:rsid w:val="004160C0"/>
    <w:rsid w:val="004211DA"/>
    <w:rsid w:val="004228CA"/>
    <w:rsid w:val="00423B66"/>
    <w:rsid w:val="004242B3"/>
    <w:rsid w:val="00424BA2"/>
    <w:rsid w:val="00426056"/>
    <w:rsid w:val="00426A15"/>
    <w:rsid w:val="004321B8"/>
    <w:rsid w:val="0043576D"/>
    <w:rsid w:val="004367CF"/>
    <w:rsid w:val="00437F69"/>
    <w:rsid w:val="0044018D"/>
    <w:rsid w:val="004423B3"/>
    <w:rsid w:val="004469CB"/>
    <w:rsid w:val="004474B2"/>
    <w:rsid w:val="0045335B"/>
    <w:rsid w:val="00460757"/>
    <w:rsid w:val="00467565"/>
    <w:rsid w:val="004713CD"/>
    <w:rsid w:val="004738EC"/>
    <w:rsid w:val="00473A3B"/>
    <w:rsid w:val="004762D9"/>
    <w:rsid w:val="00477A32"/>
    <w:rsid w:val="00490275"/>
    <w:rsid w:val="00492F04"/>
    <w:rsid w:val="0049312C"/>
    <w:rsid w:val="004A34A5"/>
    <w:rsid w:val="004A365D"/>
    <w:rsid w:val="004A6FED"/>
    <w:rsid w:val="004B6051"/>
    <w:rsid w:val="004C2F30"/>
    <w:rsid w:val="004C2F8A"/>
    <w:rsid w:val="004C391B"/>
    <w:rsid w:val="004D5A11"/>
    <w:rsid w:val="004F362F"/>
    <w:rsid w:val="005011B7"/>
    <w:rsid w:val="00501A43"/>
    <w:rsid w:val="00502C03"/>
    <w:rsid w:val="00505583"/>
    <w:rsid w:val="00506106"/>
    <w:rsid w:val="005078A8"/>
    <w:rsid w:val="00514AB2"/>
    <w:rsid w:val="00514EED"/>
    <w:rsid w:val="005210F7"/>
    <w:rsid w:val="005212C3"/>
    <w:rsid w:val="00532A6E"/>
    <w:rsid w:val="00533B41"/>
    <w:rsid w:val="00535820"/>
    <w:rsid w:val="0053642E"/>
    <w:rsid w:val="00543B3A"/>
    <w:rsid w:val="00543FB1"/>
    <w:rsid w:val="00547EE7"/>
    <w:rsid w:val="005518D8"/>
    <w:rsid w:val="005660CB"/>
    <w:rsid w:val="00570C81"/>
    <w:rsid w:val="00572804"/>
    <w:rsid w:val="00573DD1"/>
    <w:rsid w:val="00575965"/>
    <w:rsid w:val="00580CF4"/>
    <w:rsid w:val="0058257D"/>
    <w:rsid w:val="0058570C"/>
    <w:rsid w:val="0058768E"/>
    <w:rsid w:val="00594BC5"/>
    <w:rsid w:val="00595609"/>
    <w:rsid w:val="00597AFD"/>
    <w:rsid w:val="005A1E7E"/>
    <w:rsid w:val="005A1EB7"/>
    <w:rsid w:val="005A2C65"/>
    <w:rsid w:val="005A5657"/>
    <w:rsid w:val="005A5E0D"/>
    <w:rsid w:val="005B4FE7"/>
    <w:rsid w:val="005D1C55"/>
    <w:rsid w:val="005D1E14"/>
    <w:rsid w:val="005D2B14"/>
    <w:rsid w:val="005E1168"/>
    <w:rsid w:val="005F09EB"/>
    <w:rsid w:val="005F325A"/>
    <w:rsid w:val="006012B2"/>
    <w:rsid w:val="006075F0"/>
    <w:rsid w:val="0061162C"/>
    <w:rsid w:val="006165DF"/>
    <w:rsid w:val="00617244"/>
    <w:rsid w:val="006229AF"/>
    <w:rsid w:val="00625767"/>
    <w:rsid w:val="0062773A"/>
    <w:rsid w:val="006301DC"/>
    <w:rsid w:val="00630413"/>
    <w:rsid w:val="0063256A"/>
    <w:rsid w:val="00637955"/>
    <w:rsid w:val="006406F0"/>
    <w:rsid w:val="006409C4"/>
    <w:rsid w:val="00643460"/>
    <w:rsid w:val="00651778"/>
    <w:rsid w:val="00651CB7"/>
    <w:rsid w:val="0065613F"/>
    <w:rsid w:val="0065717C"/>
    <w:rsid w:val="0066240A"/>
    <w:rsid w:val="00664BB5"/>
    <w:rsid w:val="00664D94"/>
    <w:rsid w:val="0066531F"/>
    <w:rsid w:val="00671515"/>
    <w:rsid w:val="00672642"/>
    <w:rsid w:val="00684C79"/>
    <w:rsid w:val="00691176"/>
    <w:rsid w:val="00693D0C"/>
    <w:rsid w:val="006967B0"/>
    <w:rsid w:val="0069731A"/>
    <w:rsid w:val="006A2BEF"/>
    <w:rsid w:val="006A6421"/>
    <w:rsid w:val="006A79E2"/>
    <w:rsid w:val="006B0B38"/>
    <w:rsid w:val="006B3236"/>
    <w:rsid w:val="006B34F5"/>
    <w:rsid w:val="006B46EA"/>
    <w:rsid w:val="006C1E21"/>
    <w:rsid w:val="006C2C17"/>
    <w:rsid w:val="006C43D2"/>
    <w:rsid w:val="006E251C"/>
    <w:rsid w:val="006F0E0B"/>
    <w:rsid w:val="00706427"/>
    <w:rsid w:val="00710B57"/>
    <w:rsid w:val="0071375C"/>
    <w:rsid w:val="00713B1D"/>
    <w:rsid w:val="00714BAC"/>
    <w:rsid w:val="007164FE"/>
    <w:rsid w:val="007212B6"/>
    <w:rsid w:val="00723BD2"/>
    <w:rsid w:val="0072575F"/>
    <w:rsid w:val="00726280"/>
    <w:rsid w:val="007266D8"/>
    <w:rsid w:val="00737364"/>
    <w:rsid w:val="0073754E"/>
    <w:rsid w:val="00743F2E"/>
    <w:rsid w:val="007514B9"/>
    <w:rsid w:val="00753CB2"/>
    <w:rsid w:val="00755A8A"/>
    <w:rsid w:val="00756861"/>
    <w:rsid w:val="00756FF3"/>
    <w:rsid w:val="007640D9"/>
    <w:rsid w:val="007700DC"/>
    <w:rsid w:val="00770CCB"/>
    <w:rsid w:val="007730B4"/>
    <w:rsid w:val="00774063"/>
    <w:rsid w:val="00776084"/>
    <w:rsid w:val="00782A1F"/>
    <w:rsid w:val="00785197"/>
    <w:rsid w:val="007856F8"/>
    <w:rsid w:val="00792265"/>
    <w:rsid w:val="00792D26"/>
    <w:rsid w:val="007A050C"/>
    <w:rsid w:val="007A2A9B"/>
    <w:rsid w:val="007A671F"/>
    <w:rsid w:val="007B0223"/>
    <w:rsid w:val="007B2F9E"/>
    <w:rsid w:val="007B3A5F"/>
    <w:rsid w:val="007B3BC4"/>
    <w:rsid w:val="007B549C"/>
    <w:rsid w:val="007B57B5"/>
    <w:rsid w:val="007C3418"/>
    <w:rsid w:val="007C541D"/>
    <w:rsid w:val="007C620D"/>
    <w:rsid w:val="007C7D77"/>
    <w:rsid w:val="007D1F85"/>
    <w:rsid w:val="007D310C"/>
    <w:rsid w:val="007D6668"/>
    <w:rsid w:val="007D6C6E"/>
    <w:rsid w:val="007E010A"/>
    <w:rsid w:val="007E200C"/>
    <w:rsid w:val="007E24A5"/>
    <w:rsid w:val="007E359B"/>
    <w:rsid w:val="007E4B5E"/>
    <w:rsid w:val="007F0B9C"/>
    <w:rsid w:val="007F0E9F"/>
    <w:rsid w:val="00803CCE"/>
    <w:rsid w:val="00804CB9"/>
    <w:rsid w:val="00806C3B"/>
    <w:rsid w:val="00816456"/>
    <w:rsid w:val="00817E21"/>
    <w:rsid w:val="00827091"/>
    <w:rsid w:val="00830B60"/>
    <w:rsid w:val="00830C17"/>
    <w:rsid w:val="008370BB"/>
    <w:rsid w:val="008376BA"/>
    <w:rsid w:val="008376C1"/>
    <w:rsid w:val="00837C63"/>
    <w:rsid w:val="00845BD5"/>
    <w:rsid w:val="00851AE8"/>
    <w:rsid w:val="008535B3"/>
    <w:rsid w:val="00856152"/>
    <w:rsid w:val="00856EF9"/>
    <w:rsid w:val="00856F67"/>
    <w:rsid w:val="00857DDC"/>
    <w:rsid w:val="008615D6"/>
    <w:rsid w:val="0086356E"/>
    <w:rsid w:val="008663EC"/>
    <w:rsid w:val="00867A3E"/>
    <w:rsid w:val="00870B27"/>
    <w:rsid w:val="00871AC4"/>
    <w:rsid w:val="0087358F"/>
    <w:rsid w:val="008739FD"/>
    <w:rsid w:val="00874F64"/>
    <w:rsid w:val="00876654"/>
    <w:rsid w:val="00877846"/>
    <w:rsid w:val="008829F5"/>
    <w:rsid w:val="00884F7E"/>
    <w:rsid w:val="00887ED4"/>
    <w:rsid w:val="008946F5"/>
    <w:rsid w:val="00894904"/>
    <w:rsid w:val="0089505E"/>
    <w:rsid w:val="0089550D"/>
    <w:rsid w:val="008958F6"/>
    <w:rsid w:val="00896E5A"/>
    <w:rsid w:val="00897AEE"/>
    <w:rsid w:val="008A56DA"/>
    <w:rsid w:val="008A5B7E"/>
    <w:rsid w:val="008A6B5D"/>
    <w:rsid w:val="008B3911"/>
    <w:rsid w:val="008B3BB1"/>
    <w:rsid w:val="008B53B5"/>
    <w:rsid w:val="008C0EBD"/>
    <w:rsid w:val="008C1148"/>
    <w:rsid w:val="008C199B"/>
    <w:rsid w:val="008C1AB9"/>
    <w:rsid w:val="008C306E"/>
    <w:rsid w:val="008C38FF"/>
    <w:rsid w:val="008C488C"/>
    <w:rsid w:val="008C6CD2"/>
    <w:rsid w:val="008D2D93"/>
    <w:rsid w:val="008D31A9"/>
    <w:rsid w:val="008D3361"/>
    <w:rsid w:val="008D3B64"/>
    <w:rsid w:val="008D62CA"/>
    <w:rsid w:val="008E0EA4"/>
    <w:rsid w:val="008E22E1"/>
    <w:rsid w:val="008E2F11"/>
    <w:rsid w:val="008E551A"/>
    <w:rsid w:val="008F3EA2"/>
    <w:rsid w:val="008F7E76"/>
    <w:rsid w:val="00900149"/>
    <w:rsid w:val="0090331E"/>
    <w:rsid w:val="00903D51"/>
    <w:rsid w:val="009051F0"/>
    <w:rsid w:val="00911CFA"/>
    <w:rsid w:val="009135C2"/>
    <w:rsid w:val="00916A6B"/>
    <w:rsid w:val="00920A23"/>
    <w:rsid w:val="00931902"/>
    <w:rsid w:val="009331EA"/>
    <w:rsid w:val="00940359"/>
    <w:rsid w:val="0094338E"/>
    <w:rsid w:val="00943BBC"/>
    <w:rsid w:val="0094723D"/>
    <w:rsid w:val="00953855"/>
    <w:rsid w:val="00954427"/>
    <w:rsid w:val="0096218E"/>
    <w:rsid w:val="009643A5"/>
    <w:rsid w:val="00964744"/>
    <w:rsid w:val="009705BF"/>
    <w:rsid w:val="00970F75"/>
    <w:rsid w:val="009748C7"/>
    <w:rsid w:val="00975C83"/>
    <w:rsid w:val="00980438"/>
    <w:rsid w:val="009806BF"/>
    <w:rsid w:val="00982618"/>
    <w:rsid w:val="009917A3"/>
    <w:rsid w:val="009929DC"/>
    <w:rsid w:val="00997DC1"/>
    <w:rsid w:val="009A1763"/>
    <w:rsid w:val="009B06AA"/>
    <w:rsid w:val="009B450B"/>
    <w:rsid w:val="009C2DA4"/>
    <w:rsid w:val="009D3382"/>
    <w:rsid w:val="009D40C6"/>
    <w:rsid w:val="009E0CFD"/>
    <w:rsid w:val="009F2B66"/>
    <w:rsid w:val="009F4121"/>
    <w:rsid w:val="00A01717"/>
    <w:rsid w:val="00A0764B"/>
    <w:rsid w:val="00A078FF"/>
    <w:rsid w:val="00A1148C"/>
    <w:rsid w:val="00A24B87"/>
    <w:rsid w:val="00A267E1"/>
    <w:rsid w:val="00A27D8C"/>
    <w:rsid w:val="00A331B7"/>
    <w:rsid w:val="00A344E7"/>
    <w:rsid w:val="00A361DF"/>
    <w:rsid w:val="00A3665B"/>
    <w:rsid w:val="00A44922"/>
    <w:rsid w:val="00A47EB8"/>
    <w:rsid w:val="00A5327D"/>
    <w:rsid w:val="00A57759"/>
    <w:rsid w:val="00A57A78"/>
    <w:rsid w:val="00A6025E"/>
    <w:rsid w:val="00A7044A"/>
    <w:rsid w:val="00A71D48"/>
    <w:rsid w:val="00A777C5"/>
    <w:rsid w:val="00A77A1A"/>
    <w:rsid w:val="00A77B43"/>
    <w:rsid w:val="00A802EA"/>
    <w:rsid w:val="00A82C33"/>
    <w:rsid w:val="00A87F85"/>
    <w:rsid w:val="00A94D71"/>
    <w:rsid w:val="00AA211B"/>
    <w:rsid w:val="00AA5121"/>
    <w:rsid w:val="00AB3579"/>
    <w:rsid w:val="00AB4656"/>
    <w:rsid w:val="00AB46F9"/>
    <w:rsid w:val="00AB4D04"/>
    <w:rsid w:val="00AC017D"/>
    <w:rsid w:val="00AC07BE"/>
    <w:rsid w:val="00AC3157"/>
    <w:rsid w:val="00AC700A"/>
    <w:rsid w:val="00AD1E6D"/>
    <w:rsid w:val="00AD654B"/>
    <w:rsid w:val="00AD7365"/>
    <w:rsid w:val="00AE0CBB"/>
    <w:rsid w:val="00AE6BFB"/>
    <w:rsid w:val="00AF1329"/>
    <w:rsid w:val="00B002A9"/>
    <w:rsid w:val="00B01151"/>
    <w:rsid w:val="00B05208"/>
    <w:rsid w:val="00B05E99"/>
    <w:rsid w:val="00B10D5A"/>
    <w:rsid w:val="00B11831"/>
    <w:rsid w:val="00B1350F"/>
    <w:rsid w:val="00B144F4"/>
    <w:rsid w:val="00B14E16"/>
    <w:rsid w:val="00B161D2"/>
    <w:rsid w:val="00B30B61"/>
    <w:rsid w:val="00B36911"/>
    <w:rsid w:val="00B44A6A"/>
    <w:rsid w:val="00B467A2"/>
    <w:rsid w:val="00B46A11"/>
    <w:rsid w:val="00B47C7F"/>
    <w:rsid w:val="00B5123C"/>
    <w:rsid w:val="00B62273"/>
    <w:rsid w:val="00B74171"/>
    <w:rsid w:val="00B7526D"/>
    <w:rsid w:val="00B763F7"/>
    <w:rsid w:val="00B770DB"/>
    <w:rsid w:val="00B82736"/>
    <w:rsid w:val="00B82A5F"/>
    <w:rsid w:val="00B83B03"/>
    <w:rsid w:val="00B90455"/>
    <w:rsid w:val="00B910D8"/>
    <w:rsid w:val="00B92F54"/>
    <w:rsid w:val="00B94ECF"/>
    <w:rsid w:val="00B960A0"/>
    <w:rsid w:val="00B97369"/>
    <w:rsid w:val="00BA5981"/>
    <w:rsid w:val="00BA6D34"/>
    <w:rsid w:val="00BB2343"/>
    <w:rsid w:val="00BB6D9A"/>
    <w:rsid w:val="00BB75CC"/>
    <w:rsid w:val="00BC1CC9"/>
    <w:rsid w:val="00BC3D8A"/>
    <w:rsid w:val="00BC6587"/>
    <w:rsid w:val="00BD487E"/>
    <w:rsid w:val="00BE0423"/>
    <w:rsid w:val="00BE6B32"/>
    <w:rsid w:val="00BF0367"/>
    <w:rsid w:val="00BF39DB"/>
    <w:rsid w:val="00BF4EB2"/>
    <w:rsid w:val="00BF666A"/>
    <w:rsid w:val="00C02555"/>
    <w:rsid w:val="00C04E23"/>
    <w:rsid w:val="00C060AA"/>
    <w:rsid w:val="00C10293"/>
    <w:rsid w:val="00C12BEB"/>
    <w:rsid w:val="00C14632"/>
    <w:rsid w:val="00C151EF"/>
    <w:rsid w:val="00C154EE"/>
    <w:rsid w:val="00C20199"/>
    <w:rsid w:val="00C20436"/>
    <w:rsid w:val="00C27234"/>
    <w:rsid w:val="00C4139B"/>
    <w:rsid w:val="00C41EF8"/>
    <w:rsid w:val="00C421CB"/>
    <w:rsid w:val="00C429FD"/>
    <w:rsid w:val="00C54EB9"/>
    <w:rsid w:val="00C578B0"/>
    <w:rsid w:val="00C61C4F"/>
    <w:rsid w:val="00C63678"/>
    <w:rsid w:val="00C671F4"/>
    <w:rsid w:val="00C76367"/>
    <w:rsid w:val="00C82DC4"/>
    <w:rsid w:val="00C831C5"/>
    <w:rsid w:val="00C843BE"/>
    <w:rsid w:val="00C92224"/>
    <w:rsid w:val="00C94A40"/>
    <w:rsid w:val="00CA404A"/>
    <w:rsid w:val="00CA414D"/>
    <w:rsid w:val="00CA482C"/>
    <w:rsid w:val="00CB475F"/>
    <w:rsid w:val="00CB76AD"/>
    <w:rsid w:val="00CC0986"/>
    <w:rsid w:val="00CC11F2"/>
    <w:rsid w:val="00CC38E2"/>
    <w:rsid w:val="00CC77A1"/>
    <w:rsid w:val="00CE23AD"/>
    <w:rsid w:val="00CE5136"/>
    <w:rsid w:val="00CE76AD"/>
    <w:rsid w:val="00CF5415"/>
    <w:rsid w:val="00CF6356"/>
    <w:rsid w:val="00CF643A"/>
    <w:rsid w:val="00D0245E"/>
    <w:rsid w:val="00D04492"/>
    <w:rsid w:val="00D044AA"/>
    <w:rsid w:val="00D0502F"/>
    <w:rsid w:val="00D056A5"/>
    <w:rsid w:val="00D06234"/>
    <w:rsid w:val="00D06287"/>
    <w:rsid w:val="00D07E17"/>
    <w:rsid w:val="00D101A5"/>
    <w:rsid w:val="00D121F6"/>
    <w:rsid w:val="00D20C5D"/>
    <w:rsid w:val="00D21994"/>
    <w:rsid w:val="00D22864"/>
    <w:rsid w:val="00D25F8F"/>
    <w:rsid w:val="00D25FED"/>
    <w:rsid w:val="00D31346"/>
    <w:rsid w:val="00D316E3"/>
    <w:rsid w:val="00D3176B"/>
    <w:rsid w:val="00D378C0"/>
    <w:rsid w:val="00D40C66"/>
    <w:rsid w:val="00D42207"/>
    <w:rsid w:val="00D42992"/>
    <w:rsid w:val="00D43ECA"/>
    <w:rsid w:val="00D440AD"/>
    <w:rsid w:val="00D45107"/>
    <w:rsid w:val="00D47685"/>
    <w:rsid w:val="00D47829"/>
    <w:rsid w:val="00D47BF2"/>
    <w:rsid w:val="00D5187F"/>
    <w:rsid w:val="00D52035"/>
    <w:rsid w:val="00D52AF1"/>
    <w:rsid w:val="00D54AB1"/>
    <w:rsid w:val="00D55137"/>
    <w:rsid w:val="00D6107A"/>
    <w:rsid w:val="00D67222"/>
    <w:rsid w:val="00D67574"/>
    <w:rsid w:val="00D67947"/>
    <w:rsid w:val="00D72CAD"/>
    <w:rsid w:val="00D74828"/>
    <w:rsid w:val="00D807D5"/>
    <w:rsid w:val="00D80E63"/>
    <w:rsid w:val="00D80F64"/>
    <w:rsid w:val="00D812C7"/>
    <w:rsid w:val="00D823FE"/>
    <w:rsid w:val="00D84A5A"/>
    <w:rsid w:val="00D85E80"/>
    <w:rsid w:val="00D9154E"/>
    <w:rsid w:val="00D9446E"/>
    <w:rsid w:val="00D94B4F"/>
    <w:rsid w:val="00D97AA6"/>
    <w:rsid w:val="00DA3E0A"/>
    <w:rsid w:val="00DB0508"/>
    <w:rsid w:val="00DB2823"/>
    <w:rsid w:val="00DB28FA"/>
    <w:rsid w:val="00DB4905"/>
    <w:rsid w:val="00DB59C2"/>
    <w:rsid w:val="00DB6543"/>
    <w:rsid w:val="00DC11AB"/>
    <w:rsid w:val="00DC2D50"/>
    <w:rsid w:val="00DC3EFD"/>
    <w:rsid w:val="00DC4843"/>
    <w:rsid w:val="00DD0EE9"/>
    <w:rsid w:val="00DD1043"/>
    <w:rsid w:val="00DD4770"/>
    <w:rsid w:val="00DD5000"/>
    <w:rsid w:val="00DD78F6"/>
    <w:rsid w:val="00DE0944"/>
    <w:rsid w:val="00DE11B1"/>
    <w:rsid w:val="00DE3A89"/>
    <w:rsid w:val="00DE3C9E"/>
    <w:rsid w:val="00DE4536"/>
    <w:rsid w:val="00DE47C6"/>
    <w:rsid w:val="00DF0C8A"/>
    <w:rsid w:val="00DF243E"/>
    <w:rsid w:val="00DF27A6"/>
    <w:rsid w:val="00DF3783"/>
    <w:rsid w:val="00DF61C9"/>
    <w:rsid w:val="00E02A67"/>
    <w:rsid w:val="00E04685"/>
    <w:rsid w:val="00E117B7"/>
    <w:rsid w:val="00E11B6E"/>
    <w:rsid w:val="00E12ED1"/>
    <w:rsid w:val="00E12FE8"/>
    <w:rsid w:val="00E15F63"/>
    <w:rsid w:val="00E174A0"/>
    <w:rsid w:val="00E2602E"/>
    <w:rsid w:val="00E30CC2"/>
    <w:rsid w:val="00E323BD"/>
    <w:rsid w:val="00E3378D"/>
    <w:rsid w:val="00E33BE3"/>
    <w:rsid w:val="00E34A04"/>
    <w:rsid w:val="00E3755D"/>
    <w:rsid w:val="00E3772E"/>
    <w:rsid w:val="00E44DD2"/>
    <w:rsid w:val="00E46596"/>
    <w:rsid w:val="00E50BEC"/>
    <w:rsid w:val="00E5297E"/>
    <w:rsid w:val="00E550FF"/>
    <w:rsid w:val="00E636F2"/>
    <w:rsid w:val="00E641BD"/>
    <w:rsid w:val="00E66B15"/>
    <w:rsid w:val="00E67CE4"/>
    <w:rsid w:val="00E71688"/>
    <w:rsid w:val="00E74CF3"/>
    <w:rsid w:val="00E831EA"/>
    <w:rsid w:val="00E86497"/>
    <w:rsid w:val="00E86DCC"/>
    <w:rsid w:val="00E9017A"/>
    <w:rsid w:val="00E925C2"/>
    <w:rsid w:val="00E96F8F"/>
    <w:rsid w:val="00EA5350"/>
    <w:rsid w:val="00EA6C10"/>
    <w:rsid w:val="00EB20F0"/>
    <w:rsid w:val="00EB4152"/>
    <w:rsid w:val="00EB4905"/>
    <w:rsid w:val="00EB4EC6"/>
    <w:rsid w:val="00EC2325"/>
    <w:rsid w:val="00ED3035"/>
    <w:rsid w:val="00ED4F70"/>
    <w:rsid w:val="00ED55AC"/>
    <w:rsid w:val="00ED7E72"/>
    <w:rsid w:val="00EE3D38"/>
    <w:rsid w:val="00EF1460"/>
    <w:rsid w:val="00EF1AC5"/>
    <w:rsid w:val="00EF2478"/>
    <w:rsid w:val="00F02B94"/>
    <w:rsid w:val="00F04D5D"/>
    <w:rsid w:val="00F051CC"/>
    <w:rsid w:val="00F06FD6"/>
    <w:rsid w:val="00F144FA"/>
    <w:rsid w:val="00F2412F"/>
    <w:rsid w:val="00F24E50"/>
    <w:rsid w:val="00F368E3"/>
    <w:rsid w:val="00F36C9B"/>
    <w:rsid w:val="00F473A2"/>
    <w:rsid w:val="00F5260C"/>
    <w:rsid w:val="00F61D95"/>
    <w:rsid w:val="00F66BEB"/>
    <w:rsid w:val="00F8098F"/>
    <w:rsid w:val="00F82DA2"/>
    <w:rsid w:val="00F83154"/>
    <w:rsid w:val="00F85790"/>
    <w:rsid w:val="00F92D61"/>
    <w:rsid w:val="00F94C3F"/>
    <w:rsid w:val="00F96C9D"/>
    <w:rsid w:val="00FA0183"/>
    <w:rsid w:val="00FA1FDA"/>
    <w:rsid w:val="00FA6F85"/>
    <w:rsid w:val="00FC7882"/>
    <w:rsid w:val="00FD0C74"/>
    <w:rsid w:val="00FD0C82"/>
    <w:rsid w:val="00FD4DF2"/>
    <w:rsid w:val="00FD5BB7"/>
    <w:rsid w:val="00FE1291"/>
    <w:rsid w:val="00FE5191"/>
    <w:rsid w:val="00FE5222"/>
    <w:rsid w:val="00FF2F17"/>
    <w:rsid w:val="00FF334C"/>
    <w:rsid w:val="00FF639A"/>
    <w:rsid w:val="00FF6603"/>
    <w:rsid w:val="00FF671F"/>
    <w:rsid w:val="00FF785F"/>
    <w:rsid w:val="00FF7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D85BDD"/>
  <w15:chartTrackingRefBased/>
  <w15:docId w15:val="{B223D7DC-756C-4CC7-9B3A-FA8FF681E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593D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7C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559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593D"/>
  </w:style>
  <w:style w:type="paragraph" w:styleId="Footer">
    <w:name w:val="footer"/>
    <w:basedOn w:val="Normal"/>
    <w:link w:val="FooterChar"/>
    <w:uiPriority w:val="99"/>
    <w:unhideWhenUsed/>
    <w:rsid w:val="003559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593D"/>
  </w:style>
  <w:style w:type="table" w:styleId="TableGrid">
    <w:name w:val="Table Grid"/>
    <w:basedOn w:val="TableNormal"/>
    <w:rsid w:val="003559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35593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35593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559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593D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9331E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331E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331E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331E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331EA"/>
    <w:rPr>
      <w:b/>
      <w:bCs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E6BFB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7C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E47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65717C"/>
    <w:pPr>
      <w:spacing w:after="0" w:line="240" w:lineRule="auto"/>
    </w:pPr>
  </w:style>
  <w:style w:type="paragraph" w:styleId="NoSpacing">
    <w:name w:val="No Spacing"/>
    <w:uiPriority w:val="1"/>
    <w:qFormat/>
    <w:rsid w:val="00BA6D34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E11B6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3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9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0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7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9079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5642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714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28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8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9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7E49C5C3698448AD3C542B7EC51D32" ma:contentTypeVersion="20" ma:contentTypeDescription="Create a new document." ma:contentTypeScope="" ma:versionID="e693b33844079cd95a483992c12133f9">
  <xsd:schema xmlns:xsd="http://www.w3.org/2001/XMLSchema" xmlns:xs="http://www.w3.org/2001/XMLSchema" xmlns:p="http://schemas.microsoft.com/office/2006/metadata/properties" xmlns:ns2="3c3347e7-d0d8-4295-b5a3-7ff5ee74f514" xmlns:ns3="9fbe0417-7da3-4d5e-b499-255d496a11d6" targetNamespace="http://schemas.microsoft.com/office/2006/metadata/properties" ma:root="true" ma:fieldsID="2e455214c4c8837d3ae9b89fcfad590b" ns2:_="" ns3:_="">
    <xsd:import namespace="3c3347e7-d0d8-4295-b5a3-7ff5ee74f514"/>
    <xsd:import namespace="9fbe0417-7da3-4d5e-b499-255d496a11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_ApprovalAssignedTo" minOccurs="0"/>
                <xsd:element ref="ns2:_ApprovalRespondedBy" minOccurs="0"/>
                <xsd:element ref="ns2:_ApprovalSentBy" minOccurs="0"/>
                <xsd:element ref="ns2:_ApprovalStatus" minOccurs="0"/>
                <xsd:element ref="ns2:_Flow_SignoffStatu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Approvals" minOccurs="0"/>
                <xsd:element ref="ns2:MediaServiceBillingMetadata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3347e7-d0d8-4295-b5a3-7ff5ee74f51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pprovalAssignedTo" ma:index="11" nillable="true" ma:displayName="Approvers" ma:list="UserInfo" ma:internalName="_ApprovalAssignedTo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RespondedBy" ma:index="12" nillable="true" ma:displayName="Responses" ma:list="UserInfo" ma:internalName="_ApprovalRespondedBy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entBy" ma:index="13" nillable="true" ma:displayName="Approval Creator" ma:list="UserInfo" ma:internalName="_ApprovalSentBy" ma:readOnly="tru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tatus" ma:index="14" nillable="true" ma:displayName="Approval status" ma:internalName="_ApprovalStatus" ma:readOnly="true">
      <xsd:simpleType>
        <xsd:restriction base="dms:Unknown"/>
      </xsd:simpleType>
    </xsd:element>
    <xsd:element name="_Flow_SignoffStatus" ma:index="15" nillable="true" ma:displayName="Sign-off status" ma:internalName="_x0024_Resources_x003a_core_x002c_Signoff_Status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2fd806c9-6bdb-4348-ad59-999286319ac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Approvals" ma:index="24" nillable="true" ma:displayName="Approvals" ma:format="Dropdown" ma:internalName="Approvals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pproved"/>
                    <xsd:enumeration value="In progress"/>
                    <xsd:enumeration value="Choice 3"/>
                  </xsd:restriction>
                </xsd:simpleType>
              </xsd:element>
            </xsd:sequence>
          </xsd:extension>
        </xsd:complexContent>
      </xsd:complex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2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be0417-7da3-4d5e-b499-255d496a11d6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9c4f9edb-82b3-4159-a94c-2321e739f5d4}" ma:internalName="TaxCatchAll" ma:showField="CatchAllData" ma:web="9fbe0417-7da3-4d5e-b499-255d496a11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pprovalAssignedTo xmlns="3c3347e7-d0d8-4295-b5a3-7ff5ee74f514">
      <UserInfo>
        <DisplayName/>
        <AccountId xsi:nil="true"/>
        <AccountType/>
      </UserInfo>
    </_ApprovalAssignedTo>
    <_ApprovalSentBy xmlns="3c3347e7-d0d8-4295-b5a3-7ff5ee74f514">
      <UserInfo>
        <DisplayName/>
        <AccountId xsi:nil="true"/>
        <AccountType/>
      </UserInfo>
    </_ApprovalSentBy>
    <_ApprovalRespondedBy xmlns="3c3347e7-d0d8-4295-b5a3-7ff5ee74f514">
      <UserInfo>
        <DisplayName/>
        <AccountId xsi:nil="true"/>
        <AccountType/>
      </UserInfo>
    </_ApprovalRespondedBy>
    <_ApprovalStatus xmlns="3c3347e7-d0d8-4295-b5a3-7ff5ee74f514">0</_ApprovalStatus>
    <_Flow_SignoffStatus xmlns="3c3347e7-d0d8-4295-b5a3-7ff5ee74f514" xsi:nil="true"/>
    <lcf76f155ced4ddcb4097134ff3c332f xmlns="3c3347e7-d0d8-4295-b5a3-7ff5ee74f514">
      <Terms xmlns="http://schemas.microsoft.com/office/infopath/2007/PartnerControls"/>
    </lcf76f155ced4ddcb4097134ff3c332f>
    <TaxCatchAll xmlns="9fbe0417-7da3-4d5e-b499-255d496a11d6" xsi:nil="true"/>
    <Approvals xmlns="3c3347e7-d0d8-4295-b5a3-7ff5ee74f514" xsi:nil="true"/>
  </documentManagement>
</p:properties>
</file>

<file path=customXml/itemProps1.xml><?xml version="1.0" encoding="utf-8"?>
<ds:datastoreItem xmlns:ds="http://schemas.openxmlformats.org/officeDocument/2006/customXml" ds:itemID="{B2AAC716-3542-40D7-92ED-7C6E30B2CDB0}"/>
</file>

<file path=customXml/itemProps2.xml><?xml version="1.0" encoding="utf-8"?>
<ds:datastoreItem xmlns:ds="http://schemas.openxmlformats.org/officeDocument/2006/customXml" ds:itemID="{65525AF2-BD2E-42C0-8D53-43AD7AF4B05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E9AB839-E3EA-4299-809D-8CA05A5A4C25}">
  <ds:schemaRefs>
    <ds:schemaRef ds:uri="http://schemas.microsoft.com/office/2006/metadata/properties"/>
    <ds:schemaRef ds:uri="http://schemas.microsoft.com/office/infopath/2007/PartnerControls"/>
    <ds:schemaRef ds:uri="3c3347e7-d0d8-4295-b5a3-7ff5ee74f514"/>
    <ds:schemaRef ds:uri="9fbe0417-7da3-4d5e-b499-255d496a11d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596</TotalTime>
  <Pages>5</Pages>
  <Words>724</Words>
  <Characters>4128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Zara Shahid</dc:creator>
  <cp:keywords/>
  <dc:description/>
  <cp:lastModifiedBy>Saima Naveed</cp:lastModifiedBy>
  <cp:revision>86</cp:revision>
  <cp:lastPrinted>2025-09-11T08:08:00Z</cp:lastPrinted>
  <dcterms:created xsi:type="dcterms:W3CDTF">2026-03-04T17:20:00Z</dcterms:created>
  <dcterms:modified xsi:type="dcterms:W3CDTF">2026-04-16T05:15:00Z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0x0101006E7E49C5C3698448AD3C542B7EC51D32</vt:lpwstr>
  </property>
  <property fmtid="{D5CDD505-2E9C-101B-9397-08002B2CF9AE}" pid="3" name="MediaServiceImageTags">
    <vt:lpwstr/>
  </property>
</Properties>
</file>