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Aptos Display" w:hAnsi="Aptos Display" w:cs="Aptos Display" w:eastAsia="Aptos Display"/>
          <w:b/>
          <w:i w:val="0"/>
          <w:color w:val="007698"/>
          <w:sz w:val="36"/>
        </w:rPr>
        <w:t>Java Software Engineer Bootcamp</w:t>
      </w:r>
    </w:p>
    <w:p>
      <w:pPr>
        <w:spacing w:after="80" w:before="0" w:line="276" w:lineRule="auto"/>
      </w:pPr>
      <w:r>
        <w:rPr>
          <w:rFonts w:ascii="Aptos Display" w:hAnsi="Aptos Display" w:cs="Aptos Display" w:eastAsia="Aptos Display"/>
          <w:b/>
          <w:i w:val="0"/>
          <w:color w:val="021A32"/>
          <w:sz w:val="28"/>
        </w:rPr>
        <w:t>Capstone Progress Check-In</w:t>
      </w:r>
    </w:p>
    <w:p>
      <w:pPr>
        <w:spacing w:after="160" w:before="0" w:line="276" w:lineRule="auto"/>
      </w:pPr>
      <w:r>
        <w:rPr>
          <w:rFonts w:ascii="Aptos Display" w:hAnsi="Aptos Display" w:cs="Aptos Display" w:eastAsia="Aptos Display"/>
          <w:b/>
          <w:i w:val="0"/>
          <w:color w:val="021A32"/>
          <w:sz w:val="36"/>
        </w:rPr>
        <w:t>Not the final capstone submission — a short tracker so the team stays on schedule</w:t>
      </w:r>
    </w:p>
    <w:p>
      <w:pPr>
        <w:spacing w:after="40" w:before="0" w:line="276" w:lineRule="auto"/>
      </w:pPr>
      <w:r>
        <w:rPr>
          <w:rFonts w:ascii="Aptos" w:hAnsi="Aptos" w:cs="Aptos" w:eastAsia="Aptos"/>
          <w:b/>
          <w:i w:val="0"/>
          <w:color w:val="010D18"/>
          <w:sz w:val="24"/>
        </w:rPr>
        <w:t>Update by:  Monday 17 August  ·  Friday 21 August  ·  Monday 24 August 2026</w:t>
      </w:r>
    </w:p>
    <w:p>
      <w:pPr>
        <w:spacing w:after="20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2"/>
        </w:rPr>
        <w:t>Final work still lives in the team repository, Labs 48–52, and the defense packet. This file only shows whether you are on track.</w:t>
      </w:r>
    </w:p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How to use this file (read once)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Work only in the shared Google Doc your instructor opens for your team. Do not download a private copy.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Type in the cream-colored cells. Fill team and roles once. Before each date above, spend 10–15 minutes on that checkpoint (sections A–F) and the tracker.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Point to evidence (file path or pipeline URL). If something is not done, say what is missing.</w:t>
      </w:r>
    </w:p>
    <w:p>
      <w:pPr>
        <w:spacing w:after="16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This check-in is not scored as the final. Evaluation uses the capstone brief, rubric, live demo, and evidence packet.</w:t>
      </w:r>
    </w:p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Status at a glance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Update the RAG and one-line status at each check-in.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2088"/>
        <w:gridCol w:w="1728"/>
        <w:gridCol w:w="1944"/>
        <w:gridCol w:w="3384"/>
        <w:gridCol w:w="1080"/>
      </w:tblGrid>
      <w:tr>
        <w:trPr>
          <w:cantSplit/>
        </w:trPr>
        <w:tc>
          <w:tcPr>
            <w:tcW w:type="dxa" w:w="208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Checkpoint</w:t>
            </w:r>
          </w:p>
        </w:tc>
        <w:tc>
          <w:tcPr>
            <w:tcW w:type="dxa" w:w="172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94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RAG  G / A / R</w:t>
            </w:r>
          </w:p>
        </w:tc>
        <w:tc>
          <w:tcPr>
            <w:tcW w:type="dxa" w:w="338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One-line status</w:t>
            </w:r>
          </w:p>
        </w:tc>
        <w:tc>
          <w:tcPr>
            <w:tcW w:type="dxa" w:w="108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rPr>
          <w:cantSplit/>
        </w:trPr>
        <w:tc>
          <w:tcPr>
            <w:tcW w:type="dxa" w:w="20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  Plan freeze</w:t>
            </w:r>
          </w:p>
        </w:tc>
        <w:tc>
          <w:tcPr>
            <w:tcW w:type="dxa" w:w="172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Mon 17 Aug</w:t>
            </w:r>
          </w:p>
        </w:tc>
        <w:tc>
          <w:tcPr>
            <w:tcW w:type="dxa" w:w="194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G / A / R</w:t>
            </w:r>
          </w:p>
        </w:tc>
        <w:tc>
          <w:tcPr>
            <w:tcW w:type="dxa" w:w="338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108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20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  Working slice</w:t>
            </w:r>
          </w:p>
        </w:tc>
        <w:tc>
          <w:tcPr>
            <w:tcW w:type="dxa" w:w="172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Fri 21 Aug</w:t>
            </w:r>
          </w:p>
        </w:tc>
        <w:tc>
          <w:tcPr>
            <w:tcW w:type="dxa" w:w="194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G / A / R</w:t>
            </w:r>
          </w:p>
        </w:tc>
        <w:tc>
          <w:tcPr>
            <w:tcW w:type="dxa" w:w="338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108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20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  Defense ready</w:t>
            </w:r>
          </w:p>
        </w:tc>
        <w:tc>
          <w:tcPr>
            <w:tcW w:type="dxa" w:w="172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Mon 24 Aug</w:t>
            </w:r>
          </w:p>
        </w:tc>
        <w:tc>
          <w:tcPr>
            <w:tcW w:type="dxa" w:w="194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G / A / R</w:t>
            </w:r>
          </w:p>
        </w:tc>
        <w:tc>
          <w:tcPr>
            <w:tcW w:type="dxa" w:w="338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108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</w:tr>
    </w:tbl>
    <w:p>
      <w:pPr>
        <w:spacing w:after="120" w:before="0"/>
      </w:pPr>
    </w:p>
    <w:tbl>
      <w:tblPr>
        <w:tblW w:type="dxa" w:w="10224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2592"/>
        <w:gridCol w:w="7632"/>
      </w:tblGrid>
      <w:tr>
        <w:tc>
          <w:tcPr>
            <w:tcW w:type="dxa" w:w="2592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7632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2592"/>
            <w:shd w:val="clear" w:color="auto" w:fill="D9EAD3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8"/>
              </w:rPr>
              <w:t>Green (G)</w:t>
            </w:r>
          </w:p>
        </w:tc>
        <w:tc>
          <w:tcPr>
            <w:tcW w:type="dxa" w:w="763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On track for the next checkpoint</w:t>
            </w:r>
          </w:p>
        </w:tc>
      </w:tr>
      <w:tr>
        <w:tc>
          <w:tcPr>
            <w:tcW w:type="dxa" w:w="2592"/>
            <w:shd w:val="clear" w:color="auto" w:fill="FFF2CC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8"/>
              </w:rPr>
              <w:t>Amber (A)</w:t>
            </w:r>
          </w:p>
        </w:tc>
        <w:tc>
          <w:tcPr>
            <w:tcW w:type="dxa" w:w="763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At risk — recovery plan written in this report</w:t>
            </w:r>
          </w:p>
        </w:tc>
      </w:tr>
      <w:tr>
        <w:tc>
          <w:tcPr>
            <w:tcW w:type="dxa" w:w="2592"/>
            <w:shd w:val="clear" w:color="auto" w:fill="F4CCCC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8"/>
              </w:rPr>
              <w:t>Red (R)</w:t>
            </w:r>
          </w:p>
        </w:tc>
        <w:tc>
          <w:tcPr>
            <w:tcW w:type="dxa" w:w="763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Blocked or will miss the next gate — ask for help now</w:t>
            </w:r>
          </w:p>
        </w:tc>
      </w:tr>
      <w:tr>
        <w:tc>
          <w:tcPr>
            <w:tcW w:type="dxa" w:w="25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8"/>
              </w:rPr>
              <w:t>NS / IP / D / B</w:t>
            </w:r>
          </w:p>
        </w:tc>
        <w:tc>
          <w:tcPr>
            <w:tcW w:type="dxa" w:w="763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Not started / In progress / Done / Blocked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1. Team (fill once)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Tick your team. Do not change team members unless your instructor approves it.</w:t>
      </w:r>
    </w:p>
    <w:tbl>
      <w:tblPr>
        <w:tblW w:type="dxa" w:w="10224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1007"/>
        <w:gridCol w:w="1584"/>
        <w:gridCol w:w="7632"/>
      </w:tblGrid>
      <w:tr>
        <w:tc>
          <w:tcPr>
            <w:tcW w:type="dxa" w:w="100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Tick</w:t>
            </w:r>
          </w:p>
        </w:tc>
        <w:tc>
          <w:tcPr>
            <w:tcW w:type="dxa" w:w="158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Team</w:t>
            </w:r>
          </w:p>
        </w:tc>
        <w:tc>
          <w:tcPr>
            <w:tcW w:type="dxa" w:w="763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Members</w:t>
            </w:r>
          </w:p>
        </w:tc>
      </w:tr>
      <w:tr>
        <w:tc>
          <w:tcPr>
            <w:tcW w:type="dxa" w:w="1008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28"/>
              </w:rPr>
              <w:t>☐</w:t>
            </w:r>
          </w:p>
        </w:tc>
        <w:tc>
          <w:tcPr>
            <w:tcW w:type="dxa" w:w="1584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20"/>
              </w:rPr>
              <w:t>Team A</w:t>
            </w:r>
          </w:p>
        </w:tc>
        <w:tc>
          <w:tcPr>
            <w:tcW w:type="dxa" w:w="7632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ByongChul Hur  ·  Cole Hansen  ·  Michael McGrath  ·  Christopher McEnroe</w:t>
            </w:r>
          </w:p>
        </w:tc>
      </w:tr>
      <w:tr>
        <w:tc>
          <w:tcPr>
            <w:tcW w:type="dxa" w:w="1008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28"/>
              </w:rPr>
              <w:t>☐</w:t>
            </w:r>
          </w:p>
        </w:tc>
        <w:tc>
          <w:tcPr>
            <w:tcW w:type="dxa" w:w="1584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20"/>
              </w:rPr>
              <w:t>Team B</w:t>
            </w:r>
          </w:p>
        </w:tc>
        <w:tc>
          <w:tcPr>
            <w:tcW w:type="dxa" w:w="7632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Luke Pupilli  ·  Timoth Mooney  ·  Himank Juttiga  ·  Chase Bulkin</w:t>
            </w:r>
          </w:p>
        </w:tc>
      </w:tr>
      <w:tr>
        <w:tc>
          <w:tcPr>
            <w:tcW w:type="dxa" w:w="1008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28"/>
              </w:rPr>
              <w:t>☐</w:t>
            </w:r>
          </w:p>
        </w:tc>
        <w:tc>
          <w:tcPr>
            <w:tcW w:type="dxa" w:w="1584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20"/>
              </w:rPr>
              <w:t>Team C</w:t>
            </w:r>
          </w:p>
        </w:tc>
        <w:tc>
          <w:tcPr>
            <w:tcW w:type="dxa" w:w="7632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Tyler Shapiro  ·  Stephen Anderson  ·  Jack Heckenlaible  ·  Austin Bustos</w:t>
            </w:r>
          </w:p>
        </w:tc>
      </w:tr>
      <w:tr>
        <w:tc>
          <w:tcPr>
            <w:tcW w:type="dxa" w:w="1008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28"/>
              </w:rPr>
              <w:t>☐</w:t>
            </w:r>
          </w:p>
        </w:tc>
        <w:tc>
          <w:tcPr>
            <w:tcW w:type="dxa" w:w="1584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20"/>
              </w:rPr>
              <w:t>Team D</w:t>
            </w:r>
          </w:p>
        </w:tc>
        <w:tc>
          <w:tcPr>
            <w:tcW w:type="dxa" w:w="7632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Nicholas Smith  ·  Ethan Pacifico  ·  Aidan Conroy  ·  Jimmy Le-Nguyen</w:t>
            </w:r>
          </w:p>
        </w:tc>
      </w:tr>
    </w:tbl>
    <w:p>
      <w:pPr>
        <w:spacing w:after="160" w:before="0"/>
      </w:pPr>
    </w:p>
    <w:p>
      <w:pPr>
        <w:spacing w:after="80" w:before="0" w:line="276" w:lineRule="auto"/>
      </w:pPr>
      <w:r>
        <w:rPr>
          <w:rFonts w:ascii="Aptos" w:hAnsi="Aptos" w:cs="Aptos" w:eastAsia="Aptos"/>
          <w:b/>
          <w:i w:val="0"/>
          <w:color w:val="021A32"/>
          <w:sz w:val="22"/>
        </w:rPr>
        <w:t>Repository and working agreement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311"/>
        <w:gridCol w:w="6912"/>
      </w:tblGrid>
      <w:tr>
        <w:trPr>
          <w:cantSplit/>
        </w:trPr>
        <w:tc>
          <w:tcPr>
            <w:tcW w:type="dxa" w:w="3312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912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Team fills in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Git repository URL</w:t>
            </w:r>
          </w:p>
        </w:tc>
        <w:tc>
          <w:tcPr>
            <w:tcW w:type="dxa" w:w="691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https://…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Default working branch</w:t>
            </w:r>
          </w:p>
        </w:tc>
        <w:tc>
          <w:tcPr>
            <w:tcW w:type="dxa" w:w="691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main / develop / lab/48-crm …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Where evidence lives</w:t>
            </w:r>
          </w:p>
        </w:tc>
        <w:tc>
          <w:tcPr>
            <w:tcW w:type="dxa" w:w="691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docs/   reports/   defense/   ~/java-bootcamp/notes/screenshots/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Team chat / stand-up time</w:t>
            </w:r>
          </w:p>
        </w:tc>
        <w:tc>
          <w:tcPr>
            <w:tcW w:type="dxa" w:w="691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e.g. 9:15 daily, 10 minutes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Demo customer IDs (do not change)</w:t>
            </w:r>
          </w:p>
        </w:tc>
        <w:tc>
          <w:tcPr>
            <w:tcW w:type="dxa" w:w="6912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CUS-1001 Amina Khan  ·  CUS-1002 Ravi Singh  ·  correlation lab-request-001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2. Roles (fill once — four people, four swimlanes)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These are delivery swimlanes, not extra job titles. Pair and rotate so every member can walk through any major part in the final defense. Data/persistence can sit with Frontend if you prefer three build lanes plus a defense coordinator.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2448"/>
        <w:gridCol w:w="3888"/>
        <w:gridCol w:w="2088"/>
        <w:gridCol w:w="1800"/>
      </w:tblGrid>
      <w:tr>
        <w:trPr>
          <w:cantSplit/>
        </w:trPr>
        <w:tc>
          <w:tcPr>
            <w:tcW w:type="dxa" w:w="24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Swimlane</w:t>
            </w:r>
          </w:p>
        </w:tc>
        <w:tc>
          <w:tcPr>
            <w:tcW w:type="dxa" w:w="388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Primary accountability</w:t>
            </w:r>
          </w:p>
        </w:tc>
        <w:tc>
          <w:tcPr>
            <w:tcW w:type="dxa" w:w="208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 (name)</w:t>
            </w:r>
          </w:p>
        </w:tc>
        <w:tc>
          <w:tcPr>
            <w:tcW w:type="dxa" w:w="180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Backup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Architecture / docs</w:t>
            </w:r>
          </w:p>
        </w:tc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Context, containers, NFRs, ADRs, backlog, risks</w:t>
            </w:r>
          </w:p>
        </w:tc>
        <w:tc>
          <w:tcPr>
            <w:tcW w:type="dxa" w:w="20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180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Backend / messaging</w:t>
            </w:r>
          </w:p>
        </w:tc>
        <w:tc>
          <w:tcPr>
            <w:tcW w:type="dxa" w:w="38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Spring Boot APIs, Kafka, unit + integration tests</w:t>
            </w:r>
          </w:p>
        </w:tc>
        <w:tc>
          <w:tcPr>
            <w:tcW w:type="dxa" w:w="20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180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Frontend / persistence</w:t>
            </w:r>
          </w:p>
        </w:tc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React journey, JPA, PostgreSQL, UI→DB proof</w:t>
            </w:r>
          </w:p>
        </w:tc>
        <w:tc>
          <w:tcPr>
            <w:tcW w:type="dxa" w:w="20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180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Security / delivery</w:t>
            </w:r>
          </w:p>
        </w:tc>
        <w:tc>
          <w:tcPr>
            <w:tcW w:type="dxa" w:w="38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JWT/RBAC, pipeline, image digest, k3s, rollback</w:t>
            </w:r>
          </w:p>
        </w:tc>
        <w:tc>
          <w:tcPr>
            <w:tcW w:type="dxa" w:w="20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180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Defense coordinator</w:t>
            </w:r>
          </w:p>
        </w:tc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Demo script, evidence index, rehearsal clock</w:t>
            </w:r>
          </w:p>
        </w:tc>
        <w:tc>
          <w:tcPr>
            <w:tcW w:type="dxa" w:w="20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 — can be shared</w:t>
            </w:r>
          </w:p>
        </w:tc>
        <w:tc>
          <w:tcPr>
            <w:tcW w:type="dxa" w:w="180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3. Suggested timeline — plan through presenting</w:t>
      </w:r>
    </w:p>
    <w:p>
      <w:pPr>
        <w:spacing w:after="160" w:before="0" w:line="276" w:lineRule="auto"/>
      </w:pPr>
      <w:r>
        <w:rPr>
          <w:rFonts w:ascii="Aptos" w:hAnsi="Aptos" w:cs="Aptos" w:eastAsia="Aptos"/>
          <w:b w:val="0"/>
          <w:i w:val="0"/>
          <w:color w:val="010D18"/>
          <w:sz w:val="20"/>
        </w:rPr>
        <w:t>Instructional days only. Saturday/Sunday are catch-up if you are Amber or Red — they are not extra assigned work. If you finish a lab early, start the next one the same day. Critical path: freeze the plan → ship one vertical story (CUS-1001 search → profile → interaction) → prove it with tests → pipeline + digest deploy → 10–15 minute defense with one failure beat.</w:t>
      </w:r>
    </w:p>
    <w:tbl>
      <w:tblPr>
        <w:tblW w:type="dxa" w:w="10224"/>
        <w:tblLayout w:type="fixed"/>
        <w:tblLook w:firstColumn="1" w:firstRow="1" w:lastColumn="0" w:lastRow="0" w:noHBand="0" w:noVBand="1" w:val="04A0"/>
        <w:tblBorders>
          <w:top w:val="single" w:sz="4" w:space="0" w:color="D0D7DC"/>
          <w:left w:val="single" w:sz="4" w:space="0" w:color="D0D7DC"/>
          <w:bottom w:val="single" w:sz="4" w:space="0" w:color="D0D7DC"/>
          <w:right w:val="single" w:sz="4" w:space="0" w:color="D0D7DC"/>
          <w:insideH w:val="single" w:sz="4" w:space="0" w:color="D0D7DC"/>
          <w:insideV w:val="single" w:sz="4" w:space="0" w:color="D0D7DC"/>
        </w:tblBorders>
      </w:tblPr>
      <w:tblGrid>
        <w:gridCol w:w="2664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cantSplit/>
        </w:trPr>
        <w:tc>
          <w:tcPr>
            <w:tcW w:type="dxa" w:w="266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Workstream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Thu 13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Fri 14</w:t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Mon 17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Tue 18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Wed 19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Thu 20</w:t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Fri 21</w:t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Mon 24</w:t>
            </w:r>
          </w:p>
        </w:tc>
      </w:tr>
      <w:tr>
        <w:trPr>
          <w:cantSplit/>
        </w:trPr>
        <w:tc>
          <w:tcPr>
            <w:tcW w:type="dxa" w:w="266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Lab 48  Plan</w:t>
            </w:r>
          </w:p>
        </w:tc>
        <w:tc>
          <w:tcPr>
            <w:tcW w:type="dxa" w:w="945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Plan</w:t>
            </w:r>
          </w:p>
        </w:tc>
        <w:tc>
          <w:tcPr>
            <w:tcW w:type="dxa" w:w="945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Plan</w:t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★ CP1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</w:tr>
      <w:tr>
        <w:trPr>
          <w:cantSplit/>
        </w:trPr>
        <w:tc>
          <w:tcPr>
            <w:tcW w:type="dxa" w:w="266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Lab 49  Backend + Kafka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Start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Build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Tests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</w:tr>
      <w:tr>
        <w:trPr>
          <w:cantSplit/>
        </w:trPr>
        <w:tc>
          <w:tcPr>
            <w:tcW w:type="dxa" w:w="266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Lab 50  React + PostgreSQL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00A8D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UI</w:t>
            </w:r>
          </w:p>
        </w:tc>
        <w:tc>
          <w:tcPr>
            <w:tcW w:type="dxa" w:w="945"/>
            <w:shd w:val="clear" w:color="auto" w:fill="00A8D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UI→DB</w:t>
            </w:r>
          </w:p>
        </w:tc>
        <w:tc>
          <w:tcPr>
            <w:tcW w:type="dxa" w:w="945"/>
            <w:shd w:val="clear" w:color="auto" w:fill="00A8D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Journey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</w:tr>
      <w:tr>
        <w:trPr>
          <w:cantSplit/>
        </w:trPr>
        <w:tc>
          <w:tcPr>
            <w:tcW w:type="dxa" w:w="266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Lab 51  Security + CI/CD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C5D92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4"/>
              </w:rPr>
              <w:t>Release</w:t>
            </w:r>
          </w:p>
        </w:tc>
        <w:tc>
          <w:tcPr>
            <w:tcW w:type="dxa" w:w="945"/>
            <w:shd w:val="clear" w:color="auto" w:fill="C5D92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4"/>
              </w:rPr>
              <w:t>Smoke</w:t>
            </w:r>
          </w:p>
        </w:tc>
      </w:tr>
      <w:tr>
        <w:trPr>
          <w:cantSplit/>
        </w:trPr>
        <w:tc>
          <w:tcPr>
            <w:tcW w:type="dxa" w:w="266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Lab 52  Defense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7A3E9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★ Present</w:t>
            </w:r>
          </w:p>
        </w:tc>
      </w:tr>
      <w:tr>
        <w:trPr>
          <w:cantSplit/>
        </w:trPr>
        <w:tc>
          <w:tcPr>
            <w:tcW w:type="dxa" w:w="266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Check-in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17 Aug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21 Aug</w:t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24 Aug</w:t>
            </w:r>
          </w:p>
        </w:tc>
      </w:tr>
    </w:tbl>
    <w:p>
      <w:pPr>
        <w:spacing w:after="160" w:before="120" w:line="276" w:lineRule="auto"/>
      </w:pPr>
      <w:r>
        <w:rPr>
          <w:rFonts w:ascii="Aptos" w:hAnsi="Aptos" w:cs="Aptos" w:eastAsia="Aptos"/>
          <w:b w:val="0"/>
          <w:i/>
          <w:color w:val="5B6B76"/>
          <w:sz w:val="18"/>
        </w:rPr>
        <w:t>★ orange columns are the three check-in dates. Use 22–23 Aug only if Friday’s slice is not yet releasable.</w:t>
      </w:r>
    </w:p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What “done” means on each stretch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2448"/>
        <w:gridCol w:w="2448"/>
        <w:gridCol w:w="5328"/>
      </w:tblGrid>
      <w:tr>
        <w:trPr>
          <w:cantSplit/>
        </w:trPr>
        <w:tc>
          <w:tcPr>
            <w:tcW w:type="dxa" w:w="2448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When</w:t>
            </w:r>
          </w:p>
        </w:tc>
        <w:tc>
          <w:tcPr>
            <w:tcW w:type="dxa" w:w="2448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5328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Done looks like (keep this bar, do not invent extra work)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Thu 13 – Fri 14 Aug</w:t>
            </w:r>
          </w:p>
        </w:tc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Lab 48  Plan</w:t>
            </w:r>
          </w:p>
        </w:tc>
        <w:tc>
          <w:tcPr>
            <w:tcW w:type="dxa" w:w="532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Context + container docs, measurable NFRs, ADRs started, prioritized vertical backlog, risk register, roles, repo identified.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Mon 17 Aug  ★ CP1</w:t>
            </w:r>
          </w:p>
        </w:tc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Plan freeze + Lab 49 start</w:t>
            </w:r>
          </w:p>
        </w:tc>
        <w:tc>
          <w:tcPr>
            <w:tcW w:type="dxa" w:w="532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Plan is no longer moving. First backend story (interaction / CAP-12 style) is in progress. Update this check-in.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Tue 18 – Wed 19 Aug</w:t>
            </w:r>
          </w:p>
        </w:tc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Lab 49  Backend</w:t>
            </w:r>
          </w:p>
        </w:tc>
        <w:tc>
          <w:tcPr>
            <w:tcW w:type="dxa" w:w="532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Layered Spring Boot API, validation, Kafka produce/consume, happy + failure tests, docs/backend-demo.md.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Thu 20 – Fri 21 Aug  ★ CP2</w:t>
            </w:r>
          </w:p>
        </w:tc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Lab 50  Full stack</w:t>
            </w:r>
          </w:p>
        </w:tc>
        <w:tc>
          <w:tcPr>
            <w:tcW w:type="dxa" w:w="532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Agent can search CUS-1001, open profile, record an interaction. UI→DB proof. Update this check-in.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Fri 21 p.m. – Mon 24 a.m.</w:t>
            </w:r>
          </w:p>
        </w:tc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Lab 51  Release</w:t>
            </w:r>
          </w:p>
        </w:tc>
        <w:tc>
          <w:tcPr>
            <w:tcW w:type="dxa" w:w="532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JWT/RBAC negatives, GitHub Actions with tests + SAST, image digest, k3s deploy, smoke + rollback notes.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Mon 24 Aug  ★ CP3</w:t>
            </w:r>
          </w:p>
        </w:tc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Lab 52  Present</w:t>
            </w:r>
          </w:p>
        </w:tc>
        <w:tc>
          <w:tcPr>
            <w:tcW w:type="dxa" w:w="532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10–15 min deck, timed demo script, evidence index (≥5 links), one injected failure, Q&amp;A notes, retro. Update this check-in, then present.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4. Living progress tracker (update every checkpoint)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Change only the Status and Evidence columns. Status = NS / IP / D / B. This is the same inventory as Labs 48–52 and the rubric — not a new checklist.</w:t>
      </w:r>
    </w:p>
    <w:tbl>
      <w:tblPr>
        <w:tblW w:type="dxa" w:w="10224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792"/>
        <w:gridCol w:w="4104"/>
        <w:gridCol w:w="1512"/>
        <w:gridCol w:w="1080"/>
        <w:gridCol w:w="2736"/>
      </w:tblGrid>
      <w:tr>
        <w:tc>
          <w:tcPr>
            <w:tcW w:type="dxa" w:w="79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Lab</w:t>
            </w:r>
          </w:p>
        </w:tc>
        <w:tc>
          <w:tcPr>
            <w:tcW w:type="dxa" w:w="410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Outcome</w:t>
            </w:r>
          </w:p>
        </w:tc>
        <w:tc>
          <w:tcPr>
            <w:tcW w:type="dxa" w:w="151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Target gate</w:t>
            </w:r>
          </w:p>
        </w:tc>
        <w:tc>
          <w:tcPr>
            <w:tcW w:type="dxa" w:w="108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736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Evidence (path / URL)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48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Architecture context + container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Plan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48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Measurable NFRs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Plan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48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ADRs for major decisions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Plan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docs/adrs/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48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Prioritized vertical backlog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Plan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docs/backlog.md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48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Risk register with owners + dates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Plan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docs/risk-register.md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49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Spring Boot vertical API slice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CP1–CP2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backend/…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49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Versioned Kafka produce / consume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CP1–CP2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topic + test name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49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Automated tests (happy + failure)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CP2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mvn test evidence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50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React journey: search → profile → interaction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CP2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frontend/…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50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PostgreSQL / JPA + UI→DB proof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CP2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SQL or screenshot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51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JWT / RBAC + negative tests (401/403)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test name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51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Pipeline: build, test, SAST gate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Actions run URL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51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Immutable image digest + k3s deploy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digest + manifest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51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Smoke test + rollback notes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docs/…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52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Demo script (10–15 min) + failure beat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defense/demo-script.md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52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Evidence index (≥5 claim→artifact links)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defense/evidence-index.md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52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Deck + Q&amp;A + retrospective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defense/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All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No secrets / no real PII in Git or this file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Always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git status clean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Checkpoint 1  —  Monday 17 August 2026</w:t>
      </w:r>
    </w:p>
    <w:p>
      <w:pPr>
        <w:spacing w:after="120" w:before="0" w:line="276" w:lineRule="auto"/>
      </w:pPr>
      <w:r>
        <w:rPr>
          <w:rFonts w:ascii="Aptos" w:hAnsi="Aptos" w:cs="Aptos" w:eastAsia="Aptos"/>
          <w:b w:val="0"/>
          <w:i/>
          <w:color w:val="021A32"/>
          <w:sz w:val="22"/>
        </w:rPr>
        <w:t>Plan freeze. You are allowed to start coding — you are not allowed to keep redesigning the plan.</w:t>
      </w:r>
    </w:p>
    <w:p>
      <w:pPr>
        <w:spacing w:after="60" w:before="0" w:line="276" w:lineRule="auto"/>
      </w:pPr>
      <w:r>
        <w:rPr>
          <w:rFonts w:ascii="Aptos" w:hAnsi="Aptos" w:cs="Aptos" w:eastAsia="Aptos"/>
          <w:b/>
          <w:i w:val="0"/>
          <w:color w:val="010D18"/>
          <w:sz w:val="22"/>
        </w:rPr>
        <w:t>On track if, by this checkpoint, you can show: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Team ticked, roles named, repository URL in Section 1.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Lab 48 artifacts exist: context, container, measurable NFRs, backlog, risk register, ADRs at least started.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The vertical story for the demo is chosen (CUS-1001 search → profile → record interaction).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Lab 49 work has started or has a named first commit/branch.</w:t>
      </w:r>
    </w:p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A. Snapshot (fill this first — 2 minutes)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744"/>
        <w:gridCol w:w="6480"/>
      </w:tblGrid>
      <w:tr>
        <w:trPr>
          <w:cantSplit/>
        </w:trPr>
        <w:tc>
          <w:tcPr>
            <w:tcW w:type="dxa" w:w="3744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480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Overall RAG  (write G / A / R)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G / A / R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One-line status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One sentence. Example: Plan frozen; interaction API compiling.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Who completed this update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Name(s) on the team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Minutes spent on this update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Aim for 10–15 minutes.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B. What we finished (3 bullets max)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Facts only. Name the artifact, not the intention. Example: “docs/nfrs.md has 5 measurable NFRs with tests named.”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48"/>
        <w:gridCol w:w="4608"/>
        <w:gridCol w:w="4968"/>
      </w:tblGrid>
      <w:tr>
        <w:trPr>
          <w:cantSplit/>
        </w:trPr>
        <w:tc>
          <w:tcPr>
            <w:tcW w:type="dxa" w:w="6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Finished item</w:t>
            </w:r>
          </w:p>
        </w:tc>
        <w:tc>
          <w:tcPr>
            <w:tcW w:type="dxa" w:w="496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Evidence (path, URL, or screenshot folder)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docs/…  or  GitHub Actions run #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C. What we will finish before the next checkpoint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Next: finish the Lab 49 API + Kafka slice with tests, then start the React journey so Friday’s demo path is walkable.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48"/>
        <w:gridCol w:w="4896"/>
        <w:gridCol w:w="2448"/>
        <w:gridCol w:w="2232"/>
      </w:tblGrid>
      <w:tr>
        <w:trPr>
          <w:cantSplit/>
        </w:trPr>
        <w:tc>
          <w:tcPr>
            <w:tcW w:type="dxa" w:w="6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896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Next item</w:t>
            </w:r>
          </w:p>
        </w:tc>
        <w:tc>
          <w:tcPr>
            <w:tcW w:type="dxa" w:w="24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23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Need-by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D. Blockers (leave blank if none)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4031"/>
        <w:gridCol w:w="2304"/>
        <w:gridCol w:w="3888"/>
      </w:tblGrid>
      <w:tr>
        <w:trPr>
          <w:cantSplit/>
        </w:trPr>
        <w:tc>
          <w:tcPr>
            <w:tcW w:type="dxa" w:w="4032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Blocker</w:t>
            </w:r>
          </w:p>
        </w:tc>
        <w:tc>
          <w:tcPr>
            <w:tcW w:type="dxa" w:w="2304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Who is stuck</w:t>
            </w:r>
          </w:p>
        </w:tc>
        <w:tc>
          <w:tcPr>
            <w:tcW w:type="dxa" w:w="3888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Do you need help?  (Yes / No — one line)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None / describe</w:t>
            </w:r>
          </w:p>
        </w:tc>
        <w:tc>
          <w:tcPr>
            <w:tcW w:type="dxa" w:w="230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Yes / No — one line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230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E. Honest risks (from the Lab 48 register — update, do not rewrite)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024"/>
        <w:gridCol w:w="1440"/>
        <w:gridCol w:w="1872"/>
        <w:gridCol w:w="3888"/>
      </w:tblGrid>
      <w:tr>
        <w:trPr>
          <w:cantSplit/>
        </w:trPr>
        <w:tc>
          <w:tcPr>
            <w:tcW w:type="dxa" w:w="302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44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Still open?</w:t>
            </w:r>
          </w:p>
        </w:tc>
        <w:tc>
          <w:tcPr>
            <w:tcW w:type="dxa" w:w="187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88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Mitigation this week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Top risk</w:t>
            </w:r>
          </w:p>
        </w:tc>
        <w:tc>
          <w:tcPr>
            <w:tcW w:type="dxa" w:w="14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 / N</w:t>
            </w:r>
          </w:p>
        </w:tc>
        <w:tc>
          <w:tcPr>
            <w:tcW w:type="dxa" w:w="187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you will do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Second risk</w:t>
            </w:r>
          </w:p>
        </w:tc>
        <w:tc>
          <w:tcPr>
            <w:tcW w:type="dxa" w:w="14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 / N</w:t>
            </w:r>
          </w:p>
        </w:tc>
        <w:tc>
          <w:tcPr>
            <w:tcW w:type="dxa" w:w="187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F. Check-in completed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5040"/>
        <w:gridCol w:w="5184"/>
      </w:tblGrid>
      <w:tr>
        <w:trPr>
          <w:cantSplit/>
        </w:trPr>
        <w:tc>
          <w:tcPr>
            <w:tcW w:type="dxa" w:w="5040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Updated by (name)</w:t>
            </w:r>
          </w:p>
        </w:tc>
        <w:tc>
          <w:tcPr>
            <w:tcW w:type="dxa" w:w="5184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518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17 / 21 / 24 Aug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Checkpoint 2  —  Friday 21 August 2026</w:t>
      </w:r>
    </w:p>
    <w:p>
      <w:pPr>
        <w:spacing w:after="120" w:before="0" w:line="276" w:lineRule="auto"/>
      </w:pPr>
      <w:r>
        <w:rPr>
          <w:rFonts w:ascii="Aptos" w:hAnsi="Aptos" w:cs="Aptos" w:eastAsia="Aptos"/>
          <w:b w:val="0"/>
          <w:i/>
          <w:color w:val="021A32"/>
          <w:sz w:val="22"/>
        </w:rPr>
        <w:t>Working vertical slice. An agent journey on synthetic data beats a perfect architecture slide.</w:t>
      </w:r>
    </w:p>
    <w:p>
      <w:pPr>
        <w:spacing w:after="60" w:before="0" w:line="276" w:lineRule="auto"/>
      </w:pPr>
      <w:r>
        <w:rPr>
          <w:rFonts w:ascii="Aptos" w:hAnsi="Aptos" w:cs="Aptos" w:eastAsia="Aptos"/>
          <w:b/>
          <w:i w:val="0"/>
          <w:color w:val="010D18"/>
          <w:sz w:val="22"/>
        </w:rPr>
        <w:t>On track if, by this checkpoint, you can show: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Backend slice runs: create/read interaction (or the story you froze), Kafka evidence, tests green.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Frontend journey works for CUS-1001: search → profile → interaction. UI→DB proof exists.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You can walk the happy path in under five minutes without reading slides.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Lab 51 is started or time-boxed for the weekend only if this slice is already walkable.</w:t>
      </w:r>
    </w:p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A. Snapshot (fill this first — 2 minutes)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744"/>
        <w:gridCol w:w="6480"/>
      </w:tblGrid>
      <w:tr>
        <w:trPr>
          <w:cantSplit/>
        </w:trPr>
        <w:tc>
          <w:tcPr>
            <w:tcW w:type="dxa" w:w="3744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480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Overall RAG  (write G / A / R)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G / A / R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One-line status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One sentence. Example: Plan frozen; interaction API compiling.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Who completed this update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Name(s) on the team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Minutes spent on this update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Aim for 10–15 minutes.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B. What we finished (3 bullets max)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Facts only. Name the artifact, not the intention. Example: “docs/nfrs.md has 5 measurable NFRs with tests named.”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48"/>
        <w:gridCol w:w="4608"/>
        <w:gridCol w:w="4968"/>
      </w:tblGrid>
      <w:tr>
        <w:trPr>
          <w:cantSplit/>
        </w:trPr>
        <w:tc>
          <w:tcPr>
            <w:tcW w:type="dxa" w:w="6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Finished item</w:t>
            </w:r>
          </w:p>
        </w:tc>
        <w:tc>
          <w:tcPr>
            <w:tcW w:type="dxa" w:w="496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Evidence (path, URL, or screenshot folder)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docs/…  or  GitHub Actions run #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C. What we will finish before the next checkpoint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Next: harden JWT/RBAC, get a gated pipeline run, deploy with digest identity, write smoke + rollback notes, and draft the demo script.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48"/>
        <w:gridCol w:w="4896"/>
        <w:gridCol w:w="2448"/>
        <w:gridCol w:w="2232"/>
      </w:tblGrid>
      <w:tr>
        <w:trPr>
          <w:cantSplit/>
        </w:trPr>
        <w:tc>
          <w:tcPr>
            <w:tcW w:type="dxa" w:w="6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896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Next item</w:t>
            </w:r>
          </w:p>
        </w:tc>
        <w:tc>
          <w:tcPr>
            <w:tcW w:type="dxa" w:w="24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23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Need-by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D. Blockers (leave blank if none)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4031"/>
        <w:gridCol w:w="2304"/>
        <w:gridCol w:w="3888"/>
      </w:tblGrid>
      <w:tr>
        <w:trPr>
          <w:cantSplit/>
        </w:trPr>
        <w:tc>
          <w:tcPr>
            <w:tcW w:type="dxa" w:w="4032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Blocker</w:t>
            </w:r>
          </w:p>
        </w:tc>
        <w:tc>
          <w:tcPr>
            <w:tcW w:type="dxa" w:w="2304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Who is stuck</w:t>
            </w:r>
          </w:p>
        </w:tc>
        <w:tc>
          <w:tcPr>
            <w:tcW w:type="dxa" w:w="3888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Do you need help?  (Yes / No — one line)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None / describe</w:t>
            </w:r>
          </w:p>
        </w:tc>
        <w:tc>
          <w:tcPr>
            <w:tcW w:type="dxa" w:w="230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Yes / No — one line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230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E. Honest risks (from the Lab 48 register — update, do not rewrite)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024"/>
        <w:gridCol w:w="1440"/>
        <w:gridCol w:w="1872"/>
        <w:gridCol w:w="3888"/>
      </w:tblGrid>
      <w:tr>
        <w:trPr>
          <w:cantSplit/>
        </w:trPr>
        <w:tc>
          <w:tcPr>
            <w:tcW w:type="dxa" w:w="302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44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Still open?</w:t>
            </w:r>
          </w:p>
        </w:tc>
        <w:tc>
          <w:tcPr>
            <w:tcW w:type="dxa" w:w="187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88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Mitigation this week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Top risk</w:t>
            </w:r>
          </w:p>
        </w:tc>
        <w:tc>
          <w:tcPr>
            <w:tcW w:type="dxa" w:w="14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 / N</w:t>
            </w:r>
          </w:p>
        </w:tc>
        <w:tc>
          <w:tcPr>
            <w:tcW w:type="dxa" w:w="187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you will do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Second risk</w:t>
            </w:r>
          </w:p>
        </w:tc>
        <w:tc>
          <w:tcPr>
            <w:tcW w:type="dxa" w:w="14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 / N</w:t>
            </w:r>
          </w:p>
        </w:tc>
        <w:tc>
          <w:tcPr>
            <w:tcW w:type="dxa" w:w="187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F. Check-in completed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5040"/>
        <w:gridCol w:w="5184"/>
      </w:tblGrid>
      <w:tr>
        <w:trPr>
          <w:cantSplit/>
        </w:trPr>
        <w:tc>
          <w:tcPr>
            <w:tcW w:type="dxa" w:w="5040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Updated by (name)</w:t>
            </w:r>
          </w:p>
        </w:tc>
        <w:tc>
          <w:tcPr>
            <w:tcW w:type="dxa" w:w="5184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518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17 / 21 / 24 Aug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Checkpoint 3  —  Monday 24 August 2026</w:t>
      </w:r>
    </w:p>
    <w:p>
      <w:pPr>
        <w:spacing w:after="120" w:before="0" w:line="276" w:lineRule="auto"/>
      </w:pPr>
      <w:r>
        <w:rPr>
          <w:rFonts w:ascii="Aptos" w:hAnsi="Aptos" w:cs="Aptos" w:eastAsia="Aptos"/>
          <w:b w:val="0"/>
          <w:i/>
          <w:color w:val="021A32"/>
          <w:sz w:val="22"/>
        </w:rPr>
        <w:t>Defense ready — then present. Same file, last update, then the 10–15 minute stakeholder demo.</w:t>
      </w:r>
    </w:p>
    <w:p>
      <w:pPr>
        <w:spacing w:after="60" w:before="0" w:line="276" w:lineRule="auto"/>
      </w:pPr>
      <w:r>
        <w:rPr>
          <w:rFonts w:ascii="Aptos" w:hAnsi="Aptos" w:cs="Aptos" w:eastAsia="Aptos"/>
          <w:b/>
          <w:i w:val="0"/>
          <w:color w:val="010D18"/>
          <w:sz w:val="22"/>
        </w:rPr>
        <w:t>On track if, by this checkpoint, you can show: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Pipeline evidence (build, test, SAST) and an immutable image digest.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Deploy + smoke (k3s or approved target) and a written rollback path.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Negative path proven (401/403, invalid transition, failed consumer, or failed probe).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defense/demo-script.md timed to 10–15 minutes, including one injected failure and recovery through code/pipeline — not a silent console edit.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defense/evidence-index.md with at least five claim → artifact links another engineer can follow.</w:t>
      </w:r>
    </w:p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A. Snapshot (fill this first — 2 minutes)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744"/>
        <w:gridCol w:w="6480"/>
      </w:tblGrid>
      <w:tr>
        <w:trPr>
          <w:cantSplit/>
        </w:trPr>
        <w:tc>
          <w:tcPr>
            <w:tcW w:type="dxa" w:w="3744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480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Overall RAG  (write G / A / R)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G / A / R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One-line status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One sentence. Example: Plan frozen; interaction API compiling.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Who completed this update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Name(s) on the team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Minutes spent on this update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Aim for 10–15 minutes.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B. What we finished (3 bullets max)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Facts only. Name the artifact, not the intention. Example: “docs/nfrs.md has 5 measurable NFRs with tests named.”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48"/>
        <w:gridCol w:w="4608"/>
        <w:gridCol w:w="4968"/>
      </w:tblGrid>
      <w:tr>
        <w:trPr>
          <w:cantSplit/>
        </w:trPr>
        <w:tc>
          <w:tcPr>
            <w:tcW w:type="dxa" w:w="6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Finished item</w:t>
            </w:r>
          </w:p>
        </w:tc>
        <w:tc>
          <w:tcPr>
            <w:tcW w:type="dxa" w:w="496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Evidence (path, URL, or screenshot folder)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docs/…  or  GitHub Actions run #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C. What we will finish before the next checkpoint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Next: present. After Q&amp;A, finish the retrospective and individual reflection the same day.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48"/>
        <w:gridCol w:w="4896"/>
        <w:gridCol w:w="2448"/>
        <w:gridCol w:w="2232"/>
      </w:tblGrid>
      <w:tr>
        <w:trPr>
          <w:cantSplit/>
        </w:trPr>
        <w:tc>
          <w:tcPr>
            <w:tcW w:type="dxa" w:w="6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896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Next item</w:t>
            </w:r>
          </w:p>
        </w:tc>
        <w:tc>
          <w:tcPr>
            <w:tcW w:type="dxa" w:w="24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23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Need-by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D. Blockers (leave blank if none)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4031"/>
        <w:gridCol w:w="2304"/>
        <w:gridCol w:w="3888"/>
      </w:tblGrid>
      <w:tr>
        <w:trPr>
          <w:cantSplit/>
        </w:trPr>
        <w:tc>
          <w:tcPr>
            <w:tcW w:type="dxa" w:w="4032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Blocker</w:t>
            </w:r>
          </w:p>
        </w:tc>
        <w:tc>
          <w:tcPr>
            <w:tcW w:type="dxa" w:w="2304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Who is stuck</w:t>
            </w:r>
          </w:p>
        </w:tc>
        <w:tc>
          <w:tcPr>
            <w:tcW w:type="dxa" w:w="3888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Do you need help?  (Yes / No — one line)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None / describe</w:t>
            </w:r>
          </w:p>
        </w:tc>
        <w:tc>
          <w:tcPr>
            <w:tcW w:type="dxa" w:w="230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Yes / No — one line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230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E. Honest risks (from the Lab 48 register — update, do not rewrite)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024"/>
        <w:gridCol w:w="1440"/>
        <w:gridCol w:w="1872"/>
        <w:gridCol w:w="3888"/>
      </w:tblGrid>
      <w:tr>
        <w:trPr>
          <w:cantSplit/>
        </w:trPr>
        <w:tc>
          <w:tcPr>
            <w:tcW w:type="dxa" w:w="302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44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Still open?</w:t>
            </w:r>
          </w:p>
        </w:tc>
        <w:tc>
          <w:tcPr>
            <w:tcW w:type="dxa" w:w="187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88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Mitigation this week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Top risk</w:t>
            </w:r>
          </w:p>
        </w:tc>
        <w:tc>
          <w:tcPr>
            <w:tcW w:type="dxa" w:w="14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 / N</w:t>
            </w:r>
          </w:p>
        </w:tc>
        <w:tc>
          <w:tcPr>
            <w:tcW w:type="dxa" w:w="187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you will do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Second risk</w:t>
            </w:r>
          </w:p>
        </w:tc>
        <w:tc>
          <w:tcPr>
            <w:tcW w:type="dxa" w:w="14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 / N</w:t>
            </w:r>
          </w:p>
        </w:tc>
        <w:tc>
          <w:tcPr>
            <w:tcW w:type="dxa" w:w="187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F. Check-in completed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5040"/>
        <w:gridCol w:w="5184"/>
      </w:tblGrid>
      <w:tr>
        <w:trPr>
          <w:cantSplit/>
        </w:trPr>
        <w:tc>
          <w:tcPr>
            <w:tcW w:type="dxa" w:w="5040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Updated by (name)</w:t>
            </w:r>
          </w:p>
        </w:tc>
        <w:tc>
          <w:tcPr>
            <w:tcW w:type="dxa" w:w="5184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518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17 / 21 / 24 Aug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5. After the presentation (same day)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Tick these and point to the defense folder. This check-in still is not the final packet.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5040"/>
        <w:gridCol w:w="1007"/>
        <w:gridCol w:w="4176"/>
      </w:tblGrid>
      <w:tr>
        <w:trPr>
          <w:cantSplit/>
        </w:trPr>
        <w:tc>
          <w:tcPr>
            <w:tcW w:type="dxa" w:w="504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00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Done</w:t>
            </w:r>
          </w:p>
        </w:tc>
        <w:tc>
          <w:tcPr>
            <w:tcW w:type="dxa" w:w="4176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Path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Live or recorded demo completed</w:t>
            </w:r>
          </w:p>
        </w:tc>
        <w:tc>
          <w:tcPr>
            <w:tcW w:type="dxa" w:w="100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  <w:tc>
          <w:tcPr>
            <w:tcW w:type="dxa" w:w="417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defense/…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Q&amp;A notes updated with what was actually asked</w:t>
            </w:r>
          </w:p>
        </w:tc>
        <w:tc>
          <w:tcPr>
            <w:tcW w:type="dxa" w:w="100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  <w:tc>
          <w:tcPr>
            <w:tcW w:type="dxa" w:w="417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defense/technical-q-and-a.md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Blameless retrospective (what to keep / drop / try)</w:t>
            </w:r>
          </w:p>
        </w:tc>
        <w:tc>
          <w:tcPr>
            <w:tcW w:type="dxa" w:w="100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  <w:tc>
          <w:tcPr>
            <w:tcW w:type="dxa" w:w="417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defense/retrospective.md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Individual reflections (one short note each)</w:t>
            </w:r>
          </w:p>
        </w:tc>
        <w:tc>
          <w:tcPr>
            <w:tcW w:type="dxa" w:w="100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  <w:tc>
          <w:tcPr>
            <w:tcW w:type="dxa" w:w="417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defense/…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Residual risks still have owners and dates</w:t>
            </w:r>
          </w:p>
        </w:tc>
        <w:tc>
          <w:tcPr>
            <w:tcW w:type="dxa" w:w="100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  <w:tc>
          <w:tcPr>
            <w:tcW w:type="dxa" w:w="417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docs/risk-register.md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What the final will be judged on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This check-in is not the scored final. The rubric below is what the live demo and evidence packet will be judged on: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888"/>
        <w:gridCol w:w="1296"/>
        <w:gridCol w:w="5040"/>
      </w:tblGrid>
      <w:tr>
        <w:trPr>
          <w:cantSplit/>
        </w:trPr>
        <w:tc>
          <w:tcPr>
            <w:tcW w:type="dxa" w:w="3888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1296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5040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Where it shows up in this file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Full-stack architecture &amp; planning</w:t>
            </w:r>
          </w:p>
        </w:tc>
        <w:tc>
          <w:tcPr>
            <w:tcW w:type="dxa" w:w="1296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15%</w:t>
            </w:r>
          </w:p>
        </w:tc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CP1 + tracker rows Lab 48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Backend services &amp; messaging</w:t>
            </w:r>
          </w:p>
        </w:tc>
        <w:tc>
          <w:tcPr>
            <w:tcW w:type="dxa" w:w="1296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20%</w:t>
            </w:r>
          </w:p>
        </w:tc>
        <w:tc>
          <w:tcPr>
            <w:tcW w:type="dxa" w:w="504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CP1–CP2 + Lab 49 rows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Frontend &amp; persistence</w:t>
            </w:r>
          </w:p>
        </w:tc>
        <w:tc>
          <w:tcPr>
            <w:tcW w:type="dxa" w:w="1296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15%</w:t>
            </w:r>
          </w:p>
        </w:tc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CP2 + Lab 50 rows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CI/CD, containers &amp; deployment</w:t>
            </w:r>
          </w:p>
        </w:tc>
        <w:tc>
          <w:tcPr>
            <w:tcW w:type="dxa" w:w="1296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15%</w:t>
            </w:r>
          </w:p>
        </w:tc>
        <w:tc>
          <w:tcPr>
            <w:tcW w:type="dxa" w:w="504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CP3 + Lab 51 rows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Testing &amp; observability</w:t>
            </w:r>
          </w:p>
        </w:tc>
        <w:tc>
          <w:tcPr>
            <w:tcW w:type="dxa" w:w="1296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10%</w:t>
            </w:r>
          </w:p>
        </w:tc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Tracker tests + failure beat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Demonstration scenario &amp; recovery</w:t>
            </w:r>
          </w:p>
        </w:tc>
        <w:tc>
          <w:tcPr>
            <w:tcW w:type="dxa" w:w="1296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10%</w:t>
            </w:r>
          </w:p>
        </w:tc>
        <w:tc>
          <w:tcPr>
            <w:tcW w:type="dxa" w:w="504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CP3 demo script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Security &amp; operational hygiene</w:t>
            </w:r>
          </w:p>
        </w:tc>
        <w:tc>
          <w:tcPr>
            <w:tcW w:type="dxa" w:w="1296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5%</w:t>
            </w:r>
          </w:p>
        </w:tc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JWT negatives + no-secrets row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Documentation &amp; repository quality</w:t>
            </w:r>
          </w:p>
        </w:tc>
        <w:tc>
          <w:tcPr>
            <w:tcW w:type="dxa" w:w="1296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5%</w:t>
            </w:r>
          </w:p>
        </w:tc>
        <w:tc>
          <w:tcPr>
            <w:tcW w:type="dxa" w:w="504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Evidence paths in every section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Presentation &amp; communication</w:t>
            </w:r>
          </w:p>
        </w:tc>
        <w:tc>
          <w:tcPr>
            <w:tcW w:type="dxa" w:w="1296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5%</w:t>
            </w:r>
          </w:p>
        </w:tc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CP3 + after-presentation ticks</w:t>
            </w:r>
          </w:p>
        </w:tc>
      </w:tr>
    </w:tbl>
    <w:p>
      <w:pPr>
        <w:spacing w:after="240" w:before="160" w:line="276" w:lineRule="auto"/>
      </w:pPr>
      <w:r>
        <w:rPr>
          <w:rFonts w:ascii="Aptos" w:hAnsi="Aptos" w:cs="Aptos" w:eastAsia="Aptos"/>
          <w:b w:val="0"/>
          <w:i/>
          <w:color w:val="021A32"/>
          <w:sz w:val="20"/>
        </w:rPr>
        <w:t>A green demo without evidence does not count. Synthetic data only. Never commit secrets, .env files, kubeconfig, or real customer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 w:cs="Aptos" w:eastAsia="Aptos"/>
        <w:b w:val="0"/>
        <w:i w:val="0"/>
        <w:color w:val="5B6B76"/>
        <w:sz w:val="18"/>
      </w:rPr>
      <w:t xml:space="preserve">Progress check-in only.  Not the final capstone packet.    Page </w:t>
    </w:r>
    <w:r>
      <w:rPr>
        <w:rFonts w:ascii="Aptos" w:hAnsi="Aptos" w:cs="Aptos" w:eastAsia="Aptos"/>
        <w:b w:val="0"/>
        <w:i w:val="0"/>
        <w:color w:val="5B6B76"/>
        <w:sz w:val="18"/>
      </w:rPr>
    </w:r>
    <w:r>
      <w:rPr>
        <w:rFonts w:ascii="Aptos" w:hAnsi="Aptos" w:cs="Aptos" w:eastAsia="Aptos"/>
        <w:b w:val="0"/>
        <w:i w:val="0"/>
        <w:color w:val="5B6B76"/>
        <w:sz w:val="18"/>
      </w:rPr>
      <w:fldChar w:fldCharType="begin"/>
    </w:r>
    <w:r>
      <w:rPr>
        <w:rFonts w:ascii="Aptos" w:hAnsi="Aptos" w:cs="Aptos" w:eastAsia="Aptos"/>
        <w:b w:val="0"/>
        <w:i w:val="0"/>
        <w:color w:val="5B6B76"/>
        <w:sz w:val="18"/>
      </w:rPr>
      <w:instrText xml:space="preserve"> PAGE </w:instrText>
    </w:r>
    <w:r>
      <w:rPr>
        <w:rFonts w:ascii="Aptos" w:hAnsi="Aptos" w:cs="Aptos" w:eastAsia="Aptos"/>
        <w:b w:val="0"/>
        <w:i w:val="0"/>
        <w:color w:val="5B6B76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 Display" w:hAnsi="Aptos Display" w:cs="Aptos Display" w:eastAsia="Aptos Display"/>
        <w:b/>
        <w:i w:val="0"/>
        <w:color w:val="007698"/>
        <w:sz w:val="18"/>
      </w:rPr>
      <w:t>Java Software Engineer Bootcamp  ·  Capstone Progress Check-In</w:t>
    </w:r>
    <w:r>
      <w:rPr>
        <w:rFonts w:ascii="Aptos" w:hAnsi="Aptos" w:cs="Aptos" w:eastAsia="Aptos"/>
        <w:b w:val="0"/>
        <w:i w:val="0"/>
        <w:color w:val="5B6B76"/>
        <w:sz w:val="18"/>
      </w:rPr>
      <w:t xml:space="preserve">   |   Not the final submission  ·  17 / 21 / 24 August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