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Aptos Display" w:hAnsi="Aptos Display" w:cs="Aptos Display" w:eastAsia="Aptos Display"/>
          <w:b/>
          <w:i w:val="0"/>
          <w:color w:val="007698"/>
          <w:sz w:val="36"/>
        </w:rPr>
        <w:t>Java Software Engineer Bootcamp</w:t>
      </w:r>
    </w:p>
    <w:p>
      <w:pPr>
        <w:spacing w:after="80" w:before="0" w:line="276" w:lineRule="auto"/>
      </w:pPr>
      <w:r>
        <w:rPr>
          <w:rFonts w:ascii="Aptos Display" w:hAnsi="Aptos Display" w:cs="Aptos Display" w:eastAsia="Aptos Display"/>
          <w:b/>
          <w:i w:val="0"/>
          <w:color w:val="021A32"/>
          <w:sz w:val="28"/>
        </w:rPr>
        <w:t>Capstone Progress Report</w:t>
      </w:r>
    </w:p>
    <w:p>
      <w:pPr>
        <w:spacing w:after="160" w:before="0" w:line="276" w:lineRule="auto"/>
      </w:pPr>
      <w:r>
        <w:rPr>
          <w:rFonts w:ascii="Aptos Display" w:hAnsi="Aptos Display" w:cs="Aptos Display" w:eastAsia="Aptos Display"/>
          <w:b/>
          <w:i w:val="0"/>
          <w:color w:val="021A32"/>
          <w:sz w:val="44"/>
        </w:rPr>
        <w:t>Enterprise CRM  ·  One living file from first plan to final presentation</w:t>
      </w:r>
    </w:p>
    <w:p>
      <w:pPr>
        <w:spacing w:after="40" w:before="0" w:line="276" w:lineRule="auto"/>
      </w:pPr>
      <w:r>
        <w:rPr>
          <w:rFonts w:ascii="Aptos" w:hAnsi="Aptos" w:cs="Aptos" w:eastAsia="Aptos"/>
          <w:b/>
          <w:i w:val="0"/>
          <w:color w:val="010D18"/>
          <w:sz w:val="24"/>
        </w:rPr>
        <w:t>Checkpoints:  Monday 17 August  ·  Friday 21 August  ·  Monday 24 August 2026</w:t>
      </w:r>
    </w:p>
    <w:p>
      <w:pPr>
        <w:spacing w:after="200" w:before="0" w:line="276" w:lineRule="auto"/>
      </w:pPr>
      <w:r>
        <w:rPr>
          <w:rFonts w:ascii="Aptos" w:hAnsi="Aptos" w:cs="Aptos" w:eastAsia="Aptos"/>
          <w:b w:val="0"/>
          <w:i/>
          <w:color w:val="5B6B76"/>
          <w:sz w:val="22"/>
        </w:rPr>
        <w:t>Purpose: keep the team on the critical path. This is not a second project.</w:t>
      </w:r>
    </w:p>
    <w:p>
      <w:pPr>
        <w:spacing w:before="280" w:after="120"/>
      </w:pPr>
      <w:r>
        <w:rPr>
          <w:rFonts w:ascii="Aptos Display" w:hAnsi="Aptos Display" w:cs="Aptos Display" w:eastAsia="Aptos Display"/>
          <w:b/>
          <w:i w:val="0"/>
          <w:color w:val="007698"/>
          <w:sz w:val="28"/>
        </w:rPr>
        <w:t>How to use this file (read once)</w:t>
      </w:r>
    </w:p>
    <w:p>
      <w:pPr>
        <w:spacing w:after="40" w:before="0" w:line="276" w:lineRule="auto"/>
        <w:ind w:left="360"/>
      </w:pPr>
      <w:r>
        <w:rPr>
          <w:rFonts w:ascii="Aptos" w:hAnsi="Aptos" w:cs="Aptos" w:eastAsia="Aptos"/>
          <w:b w:val="0"/>
          <w:i w:val="0"/>
          <w:color w:val="010D18"/>
          <w:sz w:val="22"/>
        </w:rPr>
        <w:t>•  Save a copy as Team[A/B/C/D]_Capstone_Progress_Report.docx and keep using that same file.</w:t>
      </w:r>
    </w:p>
    <w:p>
      <w:pPr>
        <w:spacing w:after="40" w:before="0" w:line="276" w:lineRule="auto"/>
        <w:ind w:left="360"/>
      </w:pPr>
      <w:r>
        <w:rPr>
          <w:rFonts w:ascii="Aptos" w:hAnsi="Aptos" w:cs="Aptos" w:eastAsia="Aptos"/>
          <w:b w:val="0"/>
          <w:i w:val="0"/>
          <w:color w:val="010D18"/>
          <w:sz w:val="22"/>
        </w:rPr>
        <w:t>•  Fill Section 1 (team and roles) and the timeline owners once, at kickoff.</w:t>
      </w:r>
    </w:p>
    <w:p>
      <w:pPr>
        <w:spacing w:after="40" w:before="0" w:line="276" w:lineRule="auto"/>
        <w:ind w:left="360"/>
      </w:pPr>
      <w:r>
        <w:rPr>
          <w:rFonts w:ascii="Aptos" w:hAnsi="Aptos" w:cs="Aptos" w:eastAsia="Aptos"/>
          <w:b w:val="0"/>
          <w:i w:val="0"/>
          <w:color w:val="010D18"/>
          <w:sz w:val="22"/>
        </w:rPr>
        <w:t>•  Before each checkpoint, update the tracker and fill only that checkpoint’s section (A–E). Ten to fifteen minutes.</w:t>
      </w:r>
    </w:p>
    <w:p>
      <w:pPr>
        <w:spacing w:after="40" w:before="0" w:line="276" w:lineRule="auto"/>
        <w:ind w:left="360"/>
      </w:pPr>
      <w:r>
        <w:rPr>
          <w:rFonts w:ascii="Aptos" w:hAnsi="Aptos" w:cs="Aptos" w:eastAsia="Aptos"/>
          <w:b w:val="0"/>
          <w:i w:val="0"/>
          <w:color w:val="010D18"/>
          <w:sz w:val="22"/>
        </w:rPr>
        <w:t>•  Do not write a new report. Do not paste lab guides. Point to evidence (file path or pipeline URL).</w:t>
      </w:r>
    </w:p>
    <w:p>
      <w:pPr>
        <w:spacing w:after="40" w:before="0" w:line="276" w:lineRule="auto"/>
        <w:ind w:left="360"/>
      </w:pPr>
      <w:r>
        <w:rPr>
          <w:rFonts w:ascii="Aptos" w:hAnsi="Aptos" w:cs="Aptos" w:eastAsia="Aptos"/>
          <w:b w:val="0"/>
          <w:i w:val="0"/>
          <w:color w:val="010D18"/>
          <w:sz w:val="22"/>
        </w:rPr>
        <w:t>•  If a box is not true yet, write what is missing. Honest Amber is useful. Inflated Green is not.</w:t>
      </w:r>
    </w:p>
    <w:p>
      <w:pPr>
        <w:spacing w:after="160" w:before="0" w:line="276" w:lineRule="auto"/>
      </w:pPr>
      <w:r>
        <w:rPr>
          <w:rFonts w:ascii="Aptos" w:hAnsi="Aptos" w:cs="Aptos" w:eastAsia="Aptos"/>
          <w:b w:val="0"/>
          <w:i/>
          <w:color w:val="5B6B76"/>
          <w:sz w:val="20"/>
        </w:rPr>
        <w:t>Companions: Java_Software_Engineer_Capstone.docx (brief)  ·  Java_Software_Engineer_Capstone_Rubric.docx (how you will be evaluated)  ·  Labs 48–52.</w:t>
      </w:r>
    </w:p>
    <w:p>
      <w:pPr>
        <w:spacing w:before="280" w:after="120"/>
      </w:pPr>
      <w:r>
        <w:rPr>
          <w:rFonts w:ascii="Aptos Display" w:hAnsi="Aptos Display" w:cs="Aptos Display" w:eastAsia="Aptos Display"/>
          <w:b/>
          <w:i w:val="0"/>
          <w:color w:val="007698"/>
          <w:sz w:val="28"/>
        </w:rPr>
        <w:t>Status at a glance</w:t>
      </w:r>
    </w:p>
    <w:p>
      <w:pPr>
        <w:spacing w:after="80" w:before="0" w:line="276" w:lineRule="auto"/>
      </w:pPr>
      <w:r>
        <w:rPr>
          <w:rFonts w:ascii="Aptos" w:hAnsi="Aptos" w:cs="Aptos" w:eastAsia="Aptos"/>
          <w:b w:val="0"/>
          <w:i/>
          <w:color w:val="5B6B76"/>
          <w:sz w:val="20"/>
        </w:rPr>
        <w:t>Update the RAG column at each checkpoint so the instructor can scan four teams in one pass.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2088"/>
        <w:gridCol w:w="1728"/>
        <w:gridCol w:w="1944"/>
        <w:gridCol w:w="3384"/>
        <w:gridCol w:w="1080"/>
      </w:tblGrid>
      <w:tr>
        <w:trPr>
          <w:cantSplit/>
        </w:trPr>
        <w:tc>
          <w:tcPr>
            <w:tcW w:type="dxa" w:w="208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Checkpoint</w:t>
            </w:r>
          </w:p>
        </w:tc>
        <w:tc>
          <w:tcPr>
            <w:tcW w:type="dxa" w:w="172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1944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RAG  G / A / R</w:t>
            </w:r>
          </w:p>
        </w:tc>
        <w:tc>
          <w:tcPr>
            <w:tcW w:type="dxa" w:w="3384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One-line status</w:t>
            </w:r>
          </w:p>
        </w:tc>
        <w:tc>
          <w:tcPr>
            <w:tcW w:type="dxa" w:w="1080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Submitted</w:t>
            </w:r>
          </w:p>
        </w:tc>
      </w:tr>
      <w:tr>
        <w:trPr>
          <w:cantSplit/>
        </w:trPr>
        <w:tc>
          <w:tcPr>
            <w:tcW w:type="dxa" w:w="208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1  Plan freeze</w:t>
            </w:r>
          </w:p>
        </w:tc>
        <w:tc>
          <w:tcPr>
            <w:tcW w:type="dxa" w:w="172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Mon 17 Aug</w:t>
            </w:r>
          </w:p>
        </w:tc>
        <w:tc>
          <w:tcPr>
            <w:tcW w:type="dxa" w:w="194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G / A / R</w:t>
            </w:r>
          </w:p>
        </w:tc>
        <w:tc>
          <w:tcPr>
            <w:tcW w:type="dxa" w:w="338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  <w:tc>
          <w:tcPr>
            <w:tcW w:type="dxa" w:w="1080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208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2  Working slice</w:t>
            </w:r>
          </w:p>
        </w:tc>
        <w:tc>
          <w:tcPr>
            <w:tcW w:type="dxa" w:w="172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Fri 21 Aug</w:t>
            </w:r>
          </w:p>
        </w:tc>
        <w:tc>
          <w:tcPr>
            <w:tcW w:type="dxa" w:w="194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G / A / R</w:t>
            </w:r>
          </w:p>
        </w:tc>
        <w:tc>
          <w:tcPr>
            <w:tcW w:type="dxa" w:w="338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  <w:tc>
          <w:tcPr>
            <w:tcW w:type="dxa" w:w="1080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☐</w:t>
            </w:r>
          </w:p>
        </w:tc>
      </w:tr>
      <w:tr>
        <w:trPr>
          <w:cantSplit/>
        </w:trPr>
        <w:tc>
          <w:tcPr>
            <w:tcW w:type="dxa" w:w="208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3  Defense ready</w:t>
            </w:r>
          </w:p>
        </w:tc>
        <w:tc>
          <w:tcPr>
            <w:tcW w:type="dxa" w:w="172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Mon 24 Aug</w:t>
            </w:r>
          </w:p>
        </w:tc>
        <w:tc>
          <w:tcPr>
            <w:tcW w:type="dxa" w:w="194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G / A / R</w:t>
            </w:r>
          </w:p>
        </w:tc>
        <w:tc>
          <w:tcPr>
            <w:tcW w:type="dxa" w:w="338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  <w:tc>
          <w:tcPr>
            <w:tcW w:type="dxa" w:w="1080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☐</w:t>
            </w:r>
          </w:p>
        </w:tc>
      </w:tr>
    </w:tbl>
    <w:p>
      <w:pPr>
        <w:spacing w:after="120" w:before="0"/>
      </w:pPr>
    </w:p>
    <w:tbl>
      <w:tblPr>
        <w:tblW w:type="dxa" w:w="10224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2592"/>
        <w:gridCol w:w="7632"/>
      </w:tblGrid>
      <w:tr>
        <w:tc>
          <w:tcPr>
            <w:tcW w:type="dxa" w:w="2592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7632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What it means</w:t>
            </w:r>
          </w:p>
        </w:tc>
      </w:tr>
      <w:tr>
        <w:tc>
          <w:tcPr>
            <w:tcW w:type="dxa" w:w="2592"/>
            <w:shd w:val="clear" w:color="auto" w:fill="D9EAD3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8"/>
              </w:rPr>
              <w:t>Green (G)</w:t>
            </w:r>
          </w:p>
        </w:tc>
        <w:tc>
          <w:tcPr>
            <w:tcW w:type="dxa" w:w="763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On track for the next checkpoint</w:t>
            </w:r>
          </w:p>
        </w:tc>
      </w:tr>
      <w:tr>
        <w:tc>
          <w:tcPr>
            <w:tcW w:type="dxa" w:w="2592"/>
            <w:shd w:val="clear" w:color="auto" w:fill="FFF2CC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8"/>
              </w:rPr>
              <w:t>Amber (A)</w:t>
            </w:r>
          </w:p>
        </w:tc>
        <w:tc>
          <w:tcPr>
            <w:tcW w:type="dxa" w:w="763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At risk — recovery plan written in this report</w:t>
            </w:r>
          </w:p>
        </w:tc>
      </w:tr>
      <w:tr>
        <w:tc>
          <w:tcPr>
            <w:tcW w:type="dxa" w:w="2592"/>
            <w:shd w:val="clear" w:color="auto" w:fill="F4CCCC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8"/>
              </w:rPr>
              <w:t>Red (R)</w:t>
            </w:r>
          </w:p>
        </w:tc>
        <w:tc>
          <w:tcPr>
            <w:tcW w:type="dxa" w:w="763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Blocked or will miss the next gate — ask for help now</w:t>
            </w:r>
          </w:p>
        </w:tc>
      </w:tr>
      <w:tr>
        <w:tc>
          <w:tcPr>
            <w:tcW w:type="dxa" w:w="259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8"/>
              </w:rPr>
              <w:t>NS / IP / D / B</w:t>
            </w:r>
          </w:p>
        </w:tc>
        <w:tc>
          <w:tcPr>
            <w:tcW w:type="dxa" w:w="763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Not started / In progress / Done / Blocked</w:t>
            </w:r>
          </w:p>
        </w:tc>
      </w:tr>
    </w:tbl>
    <w:p>
      <w:pPr>
        <w:spacing w:before="280" w:after="120"/>
      </w:pPr>
      <w:r>
        <w:rPr>
          <w:rFonts w:ascii="Aptos Display" w:hAnsi="Aptos Display" w:cs="Aptos Display" w:eastAsia="Aptos Display"/>
          <w:b/>
          <w:i w:val="0"/>
          <w:color w:val="007698"/>
          <w:sz w:val="28"/>
        </w:rPr>
        <w:t>1. Team (fill once)</w:t>
      </w:r>
    </w:p>
    <w:p>
      <w:pPr>
        <w:spacing w:after="80" w:before="0" w:line="276" w:lineRule="auto"/>
      </w:pPr>
      <w:r>
        <w:rPr>
          <w:rFonts w:ascii="Aptos" w:hAnsi="Aptos" w:cs="Aptos" w:eastAsia="Aptos"/>
          <w:b w:val="0"/>
          <w:i/>
          <w:color w:val="5B6B76"/>
          <w:sz w:val="20"/>
        </w:rPr>
        <w:t>Tick your team. Names are the SWE2 Cohort 2 capstone groups. Do not reshuffle without instructor approval.</w:t>
      </w:r>
    </w:p>
    <w:tbl>
      <w:tblPr>
        <w:tblW w:type="dxa" w:w="10224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1007"/>
        <w:gridCol w:w="1584"/>
        <w:gridCol w:w="7632"/>
      </w:tblGrid>
      <w:tr>
        <w:tc>
          <w:tcPr>
            <w:tcW w:type="dxa" w:w="100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Tick</w:t>
            </w:r>
          </w:p>
        </w:tc>
        <w:tc>
          <w:tcPr>
            <w:tcW w:type="dxa" w:w="1584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Team</w:t>
            </w:r>
          </w:p>
        </w:tc>
        <w:tc>
          <w:tcPr>
            <w:tcW w:type="dxa" w:w="7632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Members</w:t>
            </w:r>
          </w:p>
        </w:tc>
      </w:tr>
      <w:tr>
        <w:tc>
          <w:tcPr>
            <w:tcW w:type="dxa" w:w="1008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28"/>
              </w:rPr>
              <w:t>☐</w:t>
            </w:r>
          </w:p>
        </w:tc>
        <w:tc>
          <w:tcPr>
            <w:tcW w:type="dxa" w:w="1584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20"/>
              </w:rPr>
              <w:t>Team A</w:t>
            </w:r>
          </w:p>
        </w:tc>
        <w:tc>
          <w:tcPr>
            <w:tcW w:type="dxa" w:w="7632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ByongChul Hur  ·  Cole Hansen  ·  Michael McGrath  ·  Christopher McEnroe</w:t>
            </w:r>
          </w:p>
        </w:tc>
      </w:tr>
      <w:tr>
        <w:tc>
          <w:tcPr>
            <w:tcW w:type="dxa" w:w="1008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28"/>
              </w:rPr>
              <w:t>☐</w:t>
            </w:r>
          </w:p>
        </w:tc>
        <w:tc>
          <w:tcPr>
            <w:tcW w:type="dxa" w:w="1584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20"/>
              </w:rPr>
              <w:t>Team B</w:t>
            </w:r>
          </w:p>
        </w:tc>
        <w:tc>
          <w:tcPr>
            <w:tcW w:type="dxa" w:w="7632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Luke Pupilli  ·  Timoth Mooney  ·  Himank Juttiga  ·  Chase Bulkin</w:t>
            </w:r>
          </w:p>
        </w:tc>
      </w:tr>
      <w:tr>
        <w:tc>
          <w:tcPr>
            <w:tcW w:type="dxa" w:w="1008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28"/>
              </w:rPr>
              <w:t>☐</w:t>
            </w:r>
          </w:p>
        </w:tc>
        <w:tc>
          <w:tcPr>
            <w:tcW w:type="dxa" w:w="1584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20"/>
              </w:rPr>
              <w:t>Team C</w:t>
            </w:r>
          </w:p>
        </w:tc>
        <w:tc>
          <w:tcPr>
            <w:tcW w:type="dxa" w:w="7632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Tyler Shapiro  ·  Stephen Anderson  ·  Jack Heckenlaible  ·  Austin Bustos</w:t>
            </w:r>
          </w:p>
        </w:tc>
      </w:tr>
      <w:tr>
        <w:tc>
          <w:tcPr>
            <w:tcW w:type="dxa" w:w="1008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28"/>
              </w:rPr>
              <w:t>☐</w:t>
            </w:r>
          </w:p>
        </w:tc>
        <w:tc>
          <w:tcPr>
            <w:tcW w:type="dxa" w:w="1584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20"/>
              </w:rPr>
              <w:t>Team D</w:t>
            </w:r>
          </w:p>
        </w:tc>
        <w:tc>
          <w:tcPr>
            <w:tcW w:type="dxa" w:w="7632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Nicholas Smith  ·  Ethan Pacifico  ·  Aidan Conroy  ·  Jimmy Le-Nguyen</w:t>
            </w:r>
          </w:p>
        </w:tc>
      </w:tr>
    </w:tbl>
    <w:p>
      <w:pPr>
        <w:spacing w:after="160" w:before="0"/>
      </w:pPr>
    </w:p>
    <w:p>
      <w:pPr>
        <w:spacing w:after="80" w:before="0" w:line="276" w:lineRule="auto"/>
      </w:pPr>
      <w:r>
        <w:rPr>
          <w:rFonts w:ascii="Aptos" w:hAnsi="Aptos" w:cs="Aptos" w:eastAsia="Aptos"/>
          <w:b/>
          <w:i w:val="0"/>
          <w:color w:val="021A32"/>
          <w:sz w:val="22"/>
        </w:rPr>
        <w:t>Repository and working agreement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3311"/>
        <w:gridCol w:w="6912"/>
      </w:tblGrid>
      <w:tr>
        <w:trPr>
          <w:cantSplit/>
        </w:trPr>
        <w:tc>
          <w:tcPr>
            <w:tcW w:type="dxa" w:w="3312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6912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Team fills in</w:t>
            </w:r>
          </w:p>
        </w:tc>
      </w:tr>
      <w:tr>
        <w:trPr>
          <w:cantSplit/>
        </w:trPr>
        <w:tc>
          <w:tcPr>
            <w:tcW w:type="dxa" w:w="3312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Git repository URL</w:t>
            </w:r>
          </w:p>
        </w:tc>
        <w:tc>
          <w:tcPr>
            <w:tcW w:type="dxa" w:w="691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https://…</w:t>
            </w:r>
          </w:p>
        </w:tc>
      </w:tr>
      <w:tr>
        <w:trPr>
          <w:cantSplit/>
        </w:trPr>
        <w:tc>
          <w:tcPr>
            <w:tcW w:type="dxa" w:w="3312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Default working branch</w:t>
            </w:r>
          </w:p>
        </w:tc>
        <w:tc>
          <w:tcPr>
            <w:tcW w:type="dxa" w:w="691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main / develop / lab/48-crm …</w:t>
            </w:r>
          </w:p>
        </w:tc>
      </w:tr>
      <w:tr>
        <w:trPr>
          <w:cantSplit/>
        </w:trPr>
        <w:tc>
          <w:tcPr>
            <w:tcW w:type="dxa" w:w="3312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Where evidence lives</w:t>
            </w:r>
          </w:p>
        </w:tc>
        <w:tc>
          <w:tcPr>
            <w:tcW w:type="dxa" w:w="691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docs/   reports/   defense/   ~/java-bootcamp/notes/screenshots/</w:t>
            </w:r>
          </w:p>
        </w:tc>
      </w:tr>
      <w:tr>
        <w:trPr>
          <w:cantSplit/>
        </w:trPr>
        <w:tc>
          <w:tcPr>
            <w:tcW w:type="dxa" w:w="3312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Team chat / stand-up time</w:t>
            </w:r>
          </w:p>
        </w:tc>
        <w:tc>
          <w:tcPr>
            <w:tcW w:type="dxa" w:w="691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e.g. 9:15 daily, 10 minutes</w:t>
            </w:r>
          </w:p>
        </w:tc>
      </w:tr>
      <w:tr>
        <w:trPr>
          <w:cantSplit/>
        </w:trPr>
        <w:tc>
          <w:tcPr>
            <w:tcW w:type="dxa" w:w="3312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Demo customer IDs (do not change)</w:t>
            </w:r>
          </w:p>
        </w:tc>
        <w:tc>
          <w:tcPr>
            <w:tcW w:type="dxa" w:w="6912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CUS-1001 Amina Khan  ·  CUS-1002 Ravi Singh  ·  correlation lab-request-001</w:t>
            </w:r>
          </w:p>
        </w:tc>
      </w:tr>
    </w:tbl>
    <w:p>
      <w:pPr>
        <w:spacing w:before="280" w:after="120"/>
      </w:pPr>
      <w:r>
        <w:rPr>
          <w:rFonts w:ascii="Aptos Display" w:hAnsi="Aptos Display" w:cs="Aptos Display" w:eastAsia="Aptos Display"/>
          <w:b/>
          <w:i w:val="0"/>
          <w:color w:val="007698"/>
          <w:sz w:val="28"/>
        </w:rPr>
        <w:t>2. Roles (fill once — four people, four swimlanes)</w:t>
      </w:r>
    </w:p>
    <w:p>
      <w:pPr>
        <w:spacing w:after="80" w:before="0" w:line="276" w:lineRule="auto"/>
      </w:pPr>
      <w:r>
        <w:rPr>
          <w:rFonts w:ascii="Aptos" w:hAnsi="Aptos" w:cs="Aptos" w:eastAsia="Aptos"/>
          <w:b w:val="0"/>
          <w:i/>
          <w:color w:val="5B6B76"/>
          <w:sz w:val="20"/>
        </w:rPr>
        <w:t>These are delivery swimlanes, not extra job titles. Pair and rotate so every member can walk through any major part in the final defense. Data/persistence can sit with Frontend if you prefer three build lanes plus a defense coordinator.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2448"/>
        <w:gridCol w:w="3888"/>
        <w:gridCol w:w="2088"/>
        <w:gridCol w:w="1800"/>
      </w:tblGrid>
      <w:tr>
        <w:trPr>
          <w:cantSplit/>
        </w:trPr>
        <w:tc>
          <w:tcPr>
            <w:tcW w:type="dxa" w:w="244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Swimlane</w:t>
            </w:r>
          </w:p>
        </w:tc>
        <w:tc>
          <w:tcPr>
            <w:tcW w:type="dxa" w:w="388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Primary accountability</w:t>
            </w:r>
          </w:p>
        </w:tc>
        <w:tc>
          <w:tcPr>
            <w:tcW w:type="dxa" w:w="208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Owner (name)</w:t>
            </w:r>
          </w:p>
        </w:tc>
        <w:tc>
          <w:tcPr>
            <w:tcW w:type="dxa" w:w="1800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Backup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Architecture / docs</w:t>
            </w:r>
          </w:p>
        </w:tc>
        <w:tc>
          <w:tcPr>
            <w:tcW w:type="dxa" w:w="388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Context, containers, NFRs, ADRs, backlog, risks</w:t>
            </w:r>
          </w:p>
        </w:tc>
        <w:tc>
          <w:tcPr>
            <w:tcW w:type="dxa" w:w="208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180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Backend / messaging</w:t>
            </w:r>
          </w:p>
        </w:tc>
        <w:tc>
          <w:tcPr>
            <w:tcW w:type="dxa" w:w="388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Spring Boot APIs, Kafka, unit + integration tests</w:t>
            </w:r>
          </w:p>
        </w:tc>
        <w:tc>
          <w:tcPr>
            <w:tcW w:type="dxa" w:w="208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180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Frontend / persistence</w:t>
            </w:r>
          </w:p>
        </w:tc>
        <w:tc>
          <w:tcPr>
            <w:tcW w:type="dxa" w:w="388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React journey, JPA, PostgreSQL, UI→DB proof</w:t>
            </w:r>
          </w:p>
        </w:tc>
        <w:tc>
          <w:tcPr>
            <w:tcW w:type="dxa" w:w="208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180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Security / delivery</w:t>
            </w:r>
          </w:p>
        </w:tc>
        <w:tc>
          <w:tcPr>
            <w:tcW w:type="dxa" w:w="388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JWT/RBAC, pipeline, image digest, k3s, rollback</w:t>
            </w:r>
          </w:p>
        </w:tc>
        <w:tc>
          <w:tcPr>
            <w:tcW w:type="dxa" w:w="208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180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Defense coordinator</w:t>
            </w:r>
          </w:p>
        </w:tc>
        <w:tc>
          <w:tcPr>
            <w:tcW w:type="dxa" w:w="388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Demo script, evidence index, rehearsal clock</w:t>
            </w:r>
          </w:p>
        </w:tc>
        <w:tc>
          <w:tcPr>
            <w:tcW w:type="dxa" w:w="208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 — can be shared</w:t>
            </w:r>
          </w:p>
        </w:tc>
        <w:tc>
          <w:tcPr>
            <w:tcW w:type="dxa" w:w="180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</w:tr>
    </w:tbl>
    <w:p>
      <w:pPr>
        <w:spacing w:before="280" w:after="120"/>
      </w:pPr>
      <w:r>
        <w:rPr>
          <w:rFonts w:ascii="Aptos Display" w:hAnsi="Aptos Display" w:cs="Aptos Display" w:eastAsia="Aptos Display"/>
          <w:b/>
          <w:i w:val="0"/>
          <w:color w:val="007698"/>
          <w:sz w:val="28"/>
        </w:rPr>
        <w:t>3. Suggested timeline — plan through presenting</w:t>
      </w:r>
    </w:p>
    <w:p>
      <w:pPr>
        <w:spacing w:after="160" w:before="0" w:line="276" w:lineRule="auto"/>
      </w:pPr>
      <w:r>
        <w:rPr>
          <w:rFonts w:ascii="Aptos" w:hAnsi="Aptos" w:cs="Aptos" w:eastAsia="Aptos"/>
          <w:b w:val="0"/>
          <w:i w:val="0"/>
          <w:color w:val="010D18"/>
          <w:sz w:val="20"/>
        </w:rPr>
        <w:t>Instructional days only. Saturday/Sunday are catch-up if you are Amber or Red — they are not extra assigned work. If you finish a lab early, start the next one the same day. Critical path: freeze the plan → ship one vertical story (CUS-1001 search → profile → interaction) → prove it with tests → pipeline + digest deploy → 10–15 minute defense with one failure beat.</w:t>
      </w:r>
    </w:p>
    <w:tbl>
      <w:tblPr>
        <w:tblW w:type="dxa" w:w="10224"/>
        <w:tblLayout w:type="fixed"/>
        <w:tblLook w:firstColumn="1" w:firstRow="1" w:lastColumn="0" w:lastRow="0" w:noHBand="0" w:noVBand="1" w:val="04A0"/>
        <w:tblBorders>
          <w:top w:val="single" w:sz="4" w:space="0" w:color="D0D7DC"/>
          <w:left w:val="single" w:sz="4" w:space="0" w:color="D0D7DC"/>
          <w:bottom w:val="single" w:sz="4" w:space="0" w:color="D0D7DC"/>
          <w:right w:val="single" w:sz="4" w:space="0" w:color="D0D7DC"/>
          <w:insideH w:val="single" w:sz="4" w:space="0" w:color="D0D7DC"/>
          <w:insideV w:val="single" w:sz="4" w:space="0" w:color="D0D7DC"/>
        </w:tblBorders>
      </w:tblPr>
      <w:tblGrid>
        <w:gridCol w:w="2664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>
        <w:trPr>
          <w:cantSplit/>
        </w:trPr>
        <w:tc>
          <w:tcPr>
            <w:tcW w:type="dxa" w:w="2664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Workstream</w:t>
            </w:r>
          </w:p>
        </w:tc>
        <w:tc>
          <w:tcPr>
            <w:tcW w:type="dxa" w:w="945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Thu 13</w:t>
            </w:r>
          </w:p>
        </w:tc>
        <w:tc>
          <w:tcPr>
            <w:tcW w:type="dxa" w:w="945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Fri 14</w:t>
            </w:r>
          </w:p>
        </w:tc>
        <w:tc>
          <w:tcPr>
            <w:tcW w:type="dxa" w:w="945"/>
            <w:shd w:val="clear" w:color="auto" w:fill="E07A3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Mon 17</w:t>
            </w:r>
          </w:p>
        </w:tc>
        <w:tc>
          <w:tcPr>
            <w:tcW w:type="dxa" w:w="945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Tue 18</w:t>
            </w:r>
          </w:p>
        </w:tc>
        <w:tc>
          <w:tcPr>
            <w:tcW w:type="dxa" w:w="945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Wed 19</w:t>
            </w:r>
          </w:p>
        </w:tc>
        <w:tc>
          <w:tcPr>
            <w:tcW w:type="dxa" w:w="945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Thu 20</w:t>
            </w:r>
          </w:p>
        </w:tc>
        <w:tc>
          <w:tcPr>
            <w:tcW w:type="dxa" w:w="945"/>
            <w:shd w:val="clear" w:color="auto" w:fill="E07A3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Fri 21</w:t>
            </w:r>
          </w:p>
        </w:tc>
        <w:tc>
          <w:tcPr>
            <w:tcW w:type="dxa" w:w="945"/>
            <w:shd w:val="clear" w:color="auto" w:fill="E07A3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Mon 24</w:t>
            </w:r>
          </w:p>
        </w:tc>
      </w:tr>
      <w:tr>
        <w:trPr>
          <w:cantSplit/>
        </w:trPr>
        <w:tc>
          <w:tcPr>
            <w:tcW w:type="dxa" w:w="2664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Lab 48  Plan</w:t>
            </w:r>
          </w:p>
        </w:tc>
        <w:tc>
          <w:tcPr>
            <w:tcW w:type="dxa" w:w="945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4"/>
              </w:rPr>
              <w:t>Plan</w:t>
            </w:r>
          </w:p>
        </w:tc>
        <w:tc>
          <w:tcPr>
            <w:tcW w:type="dxa" w:w="945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4"/>
              </w:rPr>
              <w:t>Plan</w:t>
            </w:r>
          </w:p>
        </w:tc>
        <w:tc>
          <w:tcPr>
            <w:tcW w:type="dxa" w:w="945"/>
            <w:shd w:val="clear" w:color="auto" w:fill="E07A3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4"/>
              </w:rPr>
              <w:t>★ CP1</w:t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</w:tr>
      <w:tr>
        <w:trPr>
          <w:cantSplit/>
        </w:trPr>
        <w:tc>
          <w:tcPr>
            <w:tcW w:type="dxa" w:w="2664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Lab 49  Backend + Kafka</w:t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4"/>
              </w:rPr>
              <w:t>Start</w:t>
            </w:r>
          </w:p>
        </w:tc>
        <w:tc>
          <w:tcPr>
            <w:tcW w:type="dxa" w:w="945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4"/>
              </w:rPr>
              <w:t>Build</w:t>
            </w:r>
          </w:p>
        </w:tc>
        <w:tc>
          <w:tcPr>
            <w:tcW w:type="dxa" w:w="945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4"/>
              </w:rPr>
              <w:t>Tests</w:t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</w:tr>
      <w:tr>
        <w:trPr>
          <w:cantSplit/>
        </w:trPr>
        <w:tc>
          <w:tcPr>
            <w:tcW w:type="dxa" w:w="2664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Lab 50  React + PostgreSQL</w:t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00A8D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4"/>
              </w:rPr>
              <w:t>UI</w:t>
            </w:r>
          </w:p>
        </w:tc>
        <w:tc>
          <w:tcPr>
            <w:tcW w:type="dxa" w:w="945"/>
            <w:shd w:val="clear" w:color="auto" w:fill="00A8D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4"/>
              </w:rPr>
              <w:t>UI→DB</w:t>
            </w:r>
          </w:p>
        </w:tc>
        <w:tc>
          <w:tcPr>
            <w:tcW w:type="dxa" w:w="945"/>
            <w:shd w:val="clear" w:color="auto" w:fill="00A8D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4"/>
              </w:rPr>
              <w:t>Journey</w:t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</w:tr>
      <w:tr>
        <w:trPr>
          <w:cantSplit/>
        </w:trPr>
        <w:tc>
          <w:tcPr>
            <w:tcW w:type="dxa" w:w="2664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Lab 51  Security + CI/CD</w:t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C5D92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4"/>
              </w:rPr>
              <w:t>Release</w:t>
            </w:r>
          </w:p>
        </w:tc>
        <w:tc>
          <w:tcPr>
            <w:tcW w:type="dxa" w:w="945"/>
            <w:shd w:val="clear" w:color="auto" w:fill="C5D92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4"/>
              </w:rPr>
              <w:t>Smoke</w:t>
            </w:r>
          </w:p>
        </w:tc>
      </w:tr>
      <w:tr>
        <w:trPr>
          <w:cantSplit/>
        </w:trPr>
        <w:tc>
          <w:tcPr>
            <w:tcW w:type="dxa" w:w="2664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Lab 52  Defense</w:t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7A3E9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4"/>
              </w:rPr>
              <w:t>★ Present</w:t>
            </w:r>
          </w:p>
        </w:tc>
      </w:tr>
      <w:tr>
        <w:trPr>
          <w:cantSplit/>
        </w:trPr>
        <w:tc>
          <w:tcPr>
            <w:tcW w:type="dxa" w:w="2664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Report due</w:t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07A3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4"/>
              </w:rPr>
              <w:t>17 Aug</w:t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EF2F5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</w:r>
          </w:p>
        </w:tc>
        <w:tc>
          <w:tcPr>
            <w:tcW w:type="dxa" w:w="945"/>
            <w:shd w:val="clear" w:color="auto" w:fill="E07A3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4"/>
              </w:rPr>
              <w:t>21 Aug</w:t>
            </w:r>
          </w:p>
        </w:tc>
        <w:tc>
          <w:tcPr>
            <w:tcW w:type="dxa" w:w="945"/>
            <w:shd w:val="clear" w:color="auto" w:fill="E07A3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4"/>
              </w:rPr>
              <w:t>24 Aug</w:t>
            </w:r>
          </w:p>
        </w:tc>
      </w:tr>
    </w:tbl>
    <w:p>
      <w:pPr>
        <w:spacing w:after="160" w:before="120" w:line="276" w:lineRule="auto"/>
      </w:pPr>
      <w:r>
        <w:rPr>
          <w:rFonts w:ascii="Aptos" w:hAnsi="Aptos" w:cs="Aptos" w:eastAsia="Aptos"/>
          <w:b w:val="0"/>
          <w:i/>
          <w:color w:val="5B6B76"/>
          <w:sz w:val="18"/>
        </w:rPr>
        <w:t>★ orange columns are the three reports. Lab 51 continues over the 22–23 Aug weekend only if the Friday slice is not yet releasable.</w:t>
      </w:r>
    </w:p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What “done” means on each stretch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2448"/>
        <w:gridCol w:w="2448"/>
        <w:gridCol w:w="5328"/>
      </w:tblGrid>
      <w:tr>
        <w:trPr>
          <w:cantSplit/>
        </w:trPr>
        <w:tc>
          <w:tcPr>
            <w:tcW w:type="dxa" w:w="2448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When</w:t>
            </w:r>
          </w:p>
        </w:tc>
        <w:tc>
          <w:tcPr>
            <w:tcW w:type="dxa" w:w="2448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Focus</w:t>
            </w:r>
          </w:p>
        </w:tc>
        <w:tc>
          <w:tcPr>
            <w:tcW w:type="dxa" w:w="5328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Done looks like (keep this bar, do not invent extra work)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Thu 13 – Fri 14 Aug</w:t>
            </w:r>
          </w:p>
        </w:tc>
        <w:tc>
          <w:tcPr>
            <w:tcW w:type="dxa" w:w="24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Lab 48  Plan</w:t>
            </w:r>
          </w:p>
        </w:tc>
        <w:tc>
          <w:tcPr>
            <w:tcW w:type="dxa" w:w="532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Context + container docs, measurable NFRs, ADRs started, prioritized vertical backlog, risk register, roles, repo identified.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Mon 17 Aug  ★ CP1</w:t>
            </w:r>
          </w:p>
        </w:tc>
        <w:tc>
          <w:tcPr>
            <w:tcW w:type="dxa" w:w="244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Plan freeze + Lab 49 start</w:t>
            </w:r>
          </w:p>
        </w:tc>
        <w:tc>
          <w:tcPr>
            <w:tcW w:type="dxa" w:w="532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Plan is no longer moving. First backend story (interaction / CAP-12 style) is in progress. Report 1 submitted in this file.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Tue 18 – Wed 19 Aug</w:t>
            </w:r>
          </w:p>
        </w:tc>
        <w:tc>
          <w:tcPr>
            <w:tcW w:type="dxa" w:w="24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Lab 49  Backend</w:t>
            </w:r>
          </w:p>
        </w:tc>
        <w:tc>
          <w:tcPr>
            <w:tcW w:type="dxa" w:w="532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Layered Spring Boot API, validation, Kafka produce/consume, happy + failure tests, docs/backend-demo.md.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Thu 20 – Fri 21 Aug  ★ CP2</w:t>
            </w:r>
          </w:p>
        </w:tc>
        <w:tc>
          <w:tcPr>
            <w:tcW w:type="dxa" w:w="244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Lab 50  Full stack</w:t>
            </w:r>
          </w:p>
        </w:tc>
        <w:tc>
          <w:tcPr>
            <w:tcW w:type="dxa" w:w="532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Agent can search CUS-1001, open profile, record an interaction. UI→DB proof. Report 2 submitted.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Fri 21 p.m. – Mon 24 a.m.</w:t>
            </w:r>
          </w:p>
        </w:tc>
        <w:tc>
          <w:tcPr>
            <w:tcW w:type="dxa" w:w="24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Lab 51  Release</w:t>
            </w:r>
          </w:p>
        </w:tc>
        <w:tc>
          <w:tcPr>
            <w:tcW w:type="dxa" w:w="532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JWT/RBAC negatives, GitHub Actions with tests + SAST, image digest, k3s deploy, smoke + rollback notes.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Mon 24 Aug  ★ CP3</w:t>
            </w:r>
          </w:p>
        </w:tc>
        <w:tc>
          <w:tcPr>
            <w:tcW w:type="dxa" w:w="244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Lab 52  Present</w:t>
            </w:r>
          </w:p>
        </w:tc>
        <w:tc>
          <w:tcPr>
            <w:tcW w:type="dxa" w:w="532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10–15 min deck, timed demo script, evidence index (≥5 links), one injected failure, Q&amp;A notes, retro. Report 3 submitted. Present.</w:t>
            </w:r>
          </w:p>
        </w:tc>
      </w:tr>
    </w:tbl>
    <w:p>
      <w:pPr>
        <w:spacing w:before="280" w:after="120"/>
      </w:pPr>
      <w:r>
        <w:rPr>
          <w:rFonts w:ascii="Aptos Display" w:hAnsi="Aptos Display" w:cs="Aptos Display" w:eastAsia="Aptos Display"/>
          <w:b/>
          <w:i w:val="0"/>
          <w:color w:val="007698"/>
          <w:sz w:val="28"/>
        </w:rPr>
        <w:t>4. Living progress tracker (update every checkpoint)</w:t>
      </w:r>
    </w:p>
    <w:p>
      <w:pPr>
        <w:spacing w:after="80" w:before="0" w:line="276" w:lineRule="auto"/>
      </w:pPr>
      <w:r>
        <w:rPr>
          <w:rFonts w:ascii="Aptos" w:hAnsi="Aptos" w:cs="Aptos" w:eastAsia="Aptos"/>
          <w:b w:val="0"/>
          <w:i/>
          <w:color w:val="5B6B76"/>
          <w:sz w:val="20"/>
        </w:rPr>
        <w:t>Change only the Status and Evidence columns. Status = NS / IP / D / B. This is the same inventory as Labs 48–52 and the rubric — not a new checklist.</w:t>
      </w:r>
    </w:p>
    <w:tbl>
      <w:tblPr>
        <w:tblW w:type="dxa" w:w="10224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792"/>
        <w:gridCol w:w="4104"/>
        <w:gridCol w:w="1512"/>
        <w:gridCol w:w="1080"/>
        <w:gridCol w:w="2736"/>
      </w:tblGrid>
      <w:tr>
        <w:tc>
          <w:tcPr>
            <w:tcW w:type="dxa" w:w="792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Lab</w:t>
            </w:r>
          </w:p>
        </w:tc>
        <w:tc>
          <w:tcPr>
            <w:tcW w:type="dxa" w:w="4104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Outcome</w:t>
            </w:r>
          </w:p>
        </w:tc>
        <w:tc>
          <w:tcPr>
            <w:tcW w:type="dxa" w:w="1512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Target gate</w:t>
            </w:r>
          </w:p>
        </w:tc>
        <w:tc>
          <w:tcPr>
            <w:tcW w:type="dxa" w:w="1080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2736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Evidence (path / URL)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6"/>
              </w:rPr>
              <w:t>48</w:t>
            </w:r>
          </w:p>
        </w:tc>
        <w:tc>
          <w:tcPr>
            <w:tcW w:type="dxa" w:w="4104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Architecture context + container</w:t>
            </w:r>
          </w:p>
        </w:tc>
        <w:tc>
          <w:tcPr>
            <w:tcW w:type="dxa" w:w="151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Plan</w:t>
            </w:r>
          </w:p>
        </w:tc>
        <w:tc>
          <w:tcPr>
            <w:tcW w:type="dxa" w:w="1080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NS</w:t>
            </w:r>
          </w:p>
        </w:tc>
        <w:tc>
          <w:tcPr>
            <w:tcW w:type="dxa" w:w="2736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6"/>
              </w:rPr>
              <w:t>path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6"/>
              </w:rPr>
              <w:t>48</w:t>
            </w:r>
          </w:p>
        </w:tc>
        <w:tc>
          <w:tcPr>
            <w:tcW w:type="dxa" w:w="4104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Measurable NFRs</w:t>
            </w:r>
          </w:p>
        </w:tc>
        <w:tc>
          <w:tcPr>
            <w:tcW w:type="dxa" w:w="151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Plan</w:t>
            </w:r>
          </w:p>
        </w:tc>
        <w:tc>
          <w:tcPr>
            <w:tcW w:type="dxa" w:w="1080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NS</w:t>
            </w:r>
          </w:p>
        </w:tc>
        <w:tc>
          <w:tcPr>
            <w:tcW w:type="dxa" w:w="2736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6"/>
              </w:rPr>
              <w:t>path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6"/>
              </w:rPr>
              <w:t>48</w:t>
            </w:r>
          </w:p>
        </w:tc>
        <w:tc>
          <w:tcPr>
            <w:tcW w:type="dxa" w:w="4104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ADRs for major decisions</w:t>
            </w:r>
          </w:p>
        </w:tc>
        <w:tc>
          <w:tcPr>
            <w:tcW w:type="dxa" w:w="151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Plan</w:t>
            </w:r>
          </w:p>
        </w:tc>
        <w:tc>
          <w:tcPr>
            <w:tcW w:type="dxa" w:w="1080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NS</w:t>
            </w:r>
          </w:p>
        </w:tc>
        <w:tc>
          <w:tcPr>
            <w:tcW w:type="dxa" w:w="2736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6"/>
              </w:rPr>
              <w:t>docs/adrs/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6"/>
              </w:rPr>
              <w:t>48</w:t>
            </w:r>
          </w:p>
        </w:tc>
        <w:tc>
          <w:tcPr>
            <w:tcW w:type="dxa" w:w="4104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Prioritized vertical backlog</w:t>
            </w:r>
          </w:p>
        </w:tc>
        <w:tc>
          <w:tcPr>
            <w:tcW w:type="dxa" w:w="151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Plan</w:t>
            </w:r>
          </w:p>
        </w:tc>
        <w:tc>
          <w:tcPr>
            <w:tcW w:type="dxa" w:w="1080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NS</w:t>
            </w:r>
          </w:p>
        </w:tc>
        <w:tc>
          <w:tcPr>
            <w:tcW w:type="dxa" w:w="2736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6"/>
              </w:rPr>
              <w:t>docs/backlog.md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6"/>
              </w:rPr>
              <w:t>48</w:t>
            </w:r>
          </w:p>
        </w:tc>
        <w:tc>
          <w:tcPr>
            <w:tcW w:type="dxa" w:w="4104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Risk register with owners + dates</w:t>
            </w:r>
          </w:p>
        </w:tc>
        <w:tc>
          <w:tcPr>
            <w:tcW w:type="dxa" w:w="151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Plan</w:t>
            </w:r>
          </w:p>
        </w:tc>
        <w:tc>
          <w:tcPr>
            <w:tcW w:type="dxa" w:w="1080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NS</w:t>
            </w:r>
          </w:p>
        </w:tc>
        <w:tc>
          <w:tcPr>
            <w:tcW w:type="dxa" w:w="2736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6"/>
              </w:rPr>
              <w:t>docs/risk-register.md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6"/>
              </w:rPr>
              <w:t>49</w:t>
            </w:r>
          </w:p>
        </w:tc>
        <w:tc>
          <w:tcPr>
            <w:tcW w:type="dxa" w:w="4104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Spring Boot vertical API slice</w:t>
            </w:r>
          </w:p>
        </w:tc>
        <w:tc>
          <w:tcPr>
            <w:tcW w:type="dxa" w:w="151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CP1–CP2</w:t>
            </w:r>
          </w:p>
        </w:tc>
        <w:tc>
          <w:tcPr>
            <w:tcW w:type="dxa" w:w="1080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NS</w:t>
            </w:r>
          </w:p>
        </w:tc>
        <w:tc>
          <w:tcPr>
            <w:tcW w:type="dxa" w:w="2736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6"/>
              </w:rPr>
              <w:t>backend/…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6"/>
              </w:rPr>
              <w:t>49</w:t>
            </w:r>
          </w:p>
        </w:tc>
        <w:tc>
          <w:tcPr>
            <w:tcW w:type="dxa" w:w="4104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Versioned Kafka produce / consume</w:t>
            </w:r>
          </w:p>
        </w:tc>
        <w:tc>
          <w:tcPr>
            <w:tcW w:type="dxa" w:w="151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CP1–CP2</w:t>
            </w:r>
          </w:p>
        </w:tc>
        <w:tc>
          <w:tcPr>
            <w:tcW w:type="dxa" w:w="1080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NS</w:t>
            </w:r>
          </w:p>
        </w:tc>
        <w:tc>
          <w:tcPr>
            <w:tcW w:type="dxa" w:w="2736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6"/>
              </w:rPr>
              <w:t>topic + test name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6"/>
              </w:rPr>
              <w:t>49</w:t>
            </w:r>
          </w:p>
        </w:tc>
        <w:tc>
          <w:tcPr>
            <w:tcW w:type="dxa" w:w="4104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Automated tests (happy + failure)</w:t>
            </w:r>
          </w:p>
        </w:tc>
        <w:tc>
          <w:tcPr>
            <w:tcW w:type="dxa" w:w="151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CP2</w:t>
            </w:r>
          </w:p>
        </w:tc>
        <w:tc>
          <w:tcPr>
            <w:tcW w:type="dxa" w:w="1080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NS</w:t>
            </w:r>
          </w:p>
        </w:tc>
        <w:tc>
          <w:tcPr>
            <w:tcW w:type="dxa" w:w="2736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6"/>
              </w:rPr>
              <w:t>mvn test evidence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6"/>
              </w:rPr>
              <w:t>50</w:t>
            </w:r>
          </w:p>
        </w:tc>
        <w:tc>
          <w:tcPr>
            <w:tcW w:type="dxa" w:w="4104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React journey: search → profile → interaction</w:t>
            </w:r>
          </w:p>
        </w:tc>
        <w:tc>
          <w:tcPr>
            <w:tcW w:type="dxa" w:w="151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CP2</w:t>
            </w:r>
          </w:p>
        </w:tc>
        <w:tc>
          <w:tcPr>
            <w:tcW w:type="dxa" w:w="1080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NS</w:t>
            </w:r>
          </w:p>
        </w:tc>
        <w:tc>
          <w:tcPr>
            <w:tcW w:type="dxa" w:w="2736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6"/>
              </w:rPr>
              <w:t>frontend/…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6"/>
              </w:rPr>
              <w:t>50</w:t>
            </w:r>
          </w:p>
        </w:tc>
        <w:tc>
          <w:tcPr>
            <w:tcW w:type="dxa" w:w="4104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PostgreSQL / JPA + UI→DB proof</w:t>
            </w:r>
          </w:p>
        </w:tc>
        <w:tc>
          <w:tcPr>
            <w:tcW w:type="dxa" w:w="151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CP2</w:t>
            </w:r>
          </w:p>
        </w:tc>
        <w:tc>
          <w:tcPr>
            <w:tcW w:type="dxa" w:w="1080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NS</w:t>
            </w:r>
          </w:p>
        </w:tc>
        <w:tc>
          <w:tcPr>
            <w:tcW w:type="dxa" w:w="2736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6"/>
              </w:rPr>
              <w:t>SQL or screenshot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6"/>
              </w:rPr>
              <w:t>51</w:t>
            </w:r>
          </w:p>
        </w:tc>
        <w:tc>
          <w:tcPr>
            <w:tcW w:type="dxa" w:w="4104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JWT / RBAC + negative tests (401/403)</w:t>
            </w:r>
          </w:p>
        </w:tc>
        <w:tc>
          <w:tcPr>
            <w:tcW w:type="dxa" w:w="151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CP3</w:t>
            </w:r>
          </w:p>
        </w:tc>
        <w:tc>
          <w:tcPr>
            <w:tcW w:type="dxa" w:w="1080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NS</w:t>
            </w:r>
          </w:p>
        </w:tc>
        <w:tc>
          <w:tcPr>
            <w:tcW w:type="dxa" w:w="2736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6"/>
              </w:rPr>
              <w:t>test name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6"/>
              </w:rPr>
              <w:t>51</w:t>
            </w:r>
          </w:p>
        </w:tc>
        <w:tc>
          <w:tcPr>
            <w:tcW w:type="dxa" w:w="4104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Pipeline: build, test, SAST gate</w:t>
            </w:r>
          </w:p>
        </w:tc>
        <w:tc>
          <w:tcPr>
            <w:tcW w:type="dxa" w:w="151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CP3</w:t>
            </w:r>
          </w:p>
        </w:tc>
        <w:tc>
          <w:tcPr>
            <w:tcW w:type="dxa" w:w="1080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NS</w:t>
            </w:r>
          </w:p>
        </w:tc>
        <w:tc>
          <w:tcPr>
            <w:tcW w:type="dxa" w:w="2736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6"/>
              </w:rPr>
              <w:t>Actions run URL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6"/>
              </w:rPr>
              <w:t>51</w:t>
            </w:r>
          </w:p>
        </w:tc>
        <w:tc>
          <w:tcPr>
            <w:tcW w:type="dxa" w:w="4104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Immutable image digest + k3s deploy</w:t>
            </w:r>
          </w:p>
        </w:tc>
        <w:tc>
          <w:tcPr>
            <w:tcW w:type="dxa" w:w="151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CP3</w:t>
            </w:r>
          </w:p>
        </w:tc>
        <w:tc>
          <w:tcPr>
            <w:tcW w:type="dxa" w:w="1080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NS</w:t>
            </w:r>
          </w:p>
        </w:tc>
        <w:tc>
          <w:tcPr>
            <w:tcW w:type="dxa" w:w="2736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6"/>
              </w:rPr>
              <w:t>digest + manifest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6"/>
              </w:rPr>
              <w:t>51</w:t>
            </w:r>
          </w:p>
        </w:tc>
        <w:tc>
          <w:tcPr>
            <w:tcW w:type="dxa" w:w="4104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Smoke test + rollback notes</w:t>
            </w:r>
          </w:p>
        </w:tc>
        <w:tc>
          <w:tcPr>
            <w:tcW w:type="dxa" w:w="151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CP3</w:t>
            </w:r>
          </w:p>
        </w:tc>
        <w:tc>
          <w:tcPr>
            <w:tcW w:type="dxa" w:w="1080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NS</w:t>
            </w:r>
          </w:p>
        </w:tc>
        <w:tc>
          <w:tcPr>
            <w:tcW w:type="dxa" w:w="2736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6"/>
              </w:rPr>
              <w:t>docs/…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6"/>
              </w:rPr>
              <w:t>52</w:t>
            </w:r>
          </w:p>
        </w:tc>
        <w:tc>
          <w:tcPr>
            <w:tcW w:type="dxa" w:w="4104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Demo script (10–15 min) + failure beat</w:t>
            </w:r>
          </w:p>
        </w:tc>
        <w:tc>
          <w:tcPr>
            <w:tcW w:type="dxa" w:w="151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CP3</w:t>
            </w:r>
          </w:p>
        </w:tc>
        <w:tc>
          <w:tcPr>
            <w:tcW w:type="dxa" w:w="1080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NS</w:t>
            </w:r>
          </w:p>
        </w:tc>
        <w:tc>
          <w:tcPr>
            <w:tcW w:type="dxa" w:w="2736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6"/>
              </w:rPr>
              <w:t>defense/demo-script.md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6"/>
              </w:rPr>
              <w:t>52</w:t>
            </w:r>
          </w:p>
        </w:tc>
        <w:tc>
          <w:tcPr>
            <w:tcW w:type="dxa" w:w="4104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Evidence index (≥5 claim→artifact links)</w:t>
            </w:r>
          </w:p>
        </w:tc>
        <w:tc>
          <w:tcPr>
            <w:tcW w:type="dxa" w:w="151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CP3</w:t>
            </w:r>
          </w:p>
        </w:tc>
        <w:tc>
          <w:tcPr>
            <w:tcW w:type="dxa" w:w="1080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NS</w:t>
            </w:r>
          </w:p>
        </w:tc>
        <w:tc>
          <w:tcPr>
            <w:tcW w:type="dxa" w:w="2736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6"/>
              </w:rPr>
              <w:t>defense/evidence-index.md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6"/>
              </w:rPr>
              <w:t>52</w:t>
            </w:r>
          </w:p>
        </w:tc>
        <w:tc>
          <w:tcPr>
            <w:tcW w:type="dxa" w:w="4104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Deck + Q&amp;A + retrospective</w:t>
            </w:r>
          </w:p>
        </w:tc>
        <w:tc>
          <w:tcPr>
            <w:tcW w:type="dxa" w:w="1512"/>
            <w:shd w:val="clear" w:color="auto" w:fill="FFFFFF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CP3</w:t>
            </w:r>
          </w:p>
        </w:tc>
        <w:tc>
          <w:tcPr>
            <w:tcW w:type="dxa" w:w="1080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NS</w:t>
            </w:r>
          </w:p>
        </w:tc>
        <w:tc>
          <w:tcPr>
            <w:tcW w:type="dxa" w:w="2736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6"/>
              </w:rPr>
              <w:t>defense/</w:t>
            </w:r>
          </w:p>
        </w:tc>
      </w:tr>
      <w:tr>
        <w:trPr>
          <w:cantSplit/>
        </w:trPr>
        <w:tc>
          <w:tcPr>
            <w:tcW w:type="dxa" w:w="79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21A32"/>
                <w:sz w:val="16"/>
              </w:rPr>
              <w:t>All</w:t>
            </w:r>
          </w:p>
        </w:tc>
        <w:tc>
          <w:tcPr>
            <w:tcW w:type="dxa" w:w="4104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No secrets / no real PII in Git or this file</w:t>
            </w:r>
          </w:p>
        </w:tc>
        <w:tc>
          <w:tcPr>
            <w:tcW w:type="dxa" w:w="1512"/>
            <w:shd w:val="clear" w:color="auto" w:fill="F4F8FA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6"/>
              </w:rPr>
              <w:t>Always</w:t>
            </w:r>
          </w:p>
        </w:tc>
        <w:tc>
          <w:tcPr>
            <w:tcW w:type="dxa" w:w="1080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10D18"/>
                <w:sz w:val="16"/>
              </w:rPr>
              <w:t>NS</w:t>
            </w:r>
          </w:p>
        </w:tc>
        <w:tc>
          <w:tcPr>
            <w:tcW w:type="dxa" w:w="2736"/>
            <w:shd w:val="clear" w:color="auto" w:fill="FFF8E7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6"/>
              </w:rPr>
              <w:t>git status clean</w:t>
            </w:r>
          </w:p>
        </w:tc>
      </w:tr>
    </w:tbl>
    <w:p>
      <w:pPr>
        <w:spacing w:before="280" w:after="120"/>
      </w:pPr>
      <w:r>
        <w:rPr>
          <w:rFonts w:ascii="Aptos Display" w:hAnsi="Aptos Display" w:cs="Aptos Display" w:eastAsia="Aptos Display"/>
          <w:b/>
          <w:i w:val="0"/>
          <w:color w:val="007698"/>
          <w:sz w:val="28"/>
        </w:rPr>
        <w:t>Checkpoint 1  —  Monday 17 August 2026</w:t>
      </w:r>
    </w:p>
    <w:p>
      <w:pPr>
        <w:spacing w:after="120" w:before="0" w:line="276" w:lineRule="auto"/>
      </w:pPr>
      <w:r>
        <w:rPr>
          <w:rFonts w:ascii="Aptos" w:hAnsi="Aptos" w:cs="Aptos" w:eastAsia="Aptos"/>
          <w:b w:val="0"/>
          <w:i/>
          <w:color w:val="021A32"/>
          <w:sz w:val="22"/>
        </w:rPr>
        <w:t>Plan freeze. You are allowed to start coding — you are not allowed to keep redesigning the plan.</w:t>
      </w:r>
    </w:p>
    <w:p>
      <w:pPr>
        <w:spacing w:after="60" w:before="0" w:line="276" w:lineRule="auto"/>
      </w:pPr>
      <w:r>
        <w:rPr>
          <w:rFonts w:ascii="Aptos" w:hAnsi="Aptos" w:cs="Aptos" w:eastAsia="Aptos"/>
          <w:b/>
          <w:i w:val="0"/>
          <w:color w:val="010D18"/>
          <w:sz w:val="22"/>
        </w:rPr>
        <w:t>On track if, by this checkpoint, you can show:</w:t>
      </w:r>
    </w:p>
    <w:p>
      <w:pPr>
        <w:spacing w:after="40" w:before="0" w:line="276" w:lineRule="auto"/>
        <w:ind w:left="360"/>
      </w:pPr>
      <w:r>
        <w:rPr>
          <w:rFonts w:ascii="Aptos" w:hAnsi="Aptos" w:cs="Aptos" w:eastAsia="Aptos"/>
          <w:b w:val="0"/>
          <w:i w:val="0"/>
          <w:color w:val="010D18"/>
          <w:sz w:val="22"/>
        </w:rPr>
        <w:t>•  Team ticked, roles named, repository URL in Section 1.</w:t>
      </w:r>
    </w:p>
    <w:p>
      <w:pPr>
        <w:spacing w:after="40" w:before="0" w:line="276" w:lineRule="auto"/>
        <w:ind w:left="360"/>
      </w:pPr>
      <w:r>
        <w:rPr>
          <w:rFonts w:ascii="Aptos" w:hAnsi="Aptos" w:cs="Aptos" w:eastAsia="Aptos"/>
          <w:b w:val="0"/>
          <w:i w:val="0"/>
          <w:color w:val="010D18"/>
          <w:sz w:val="22"/>
        </w:rPr>
        <w:t>•  Lab 48 artifacts exist: context, container, measurable NFRs, backlog, risk register, ADRs at least started.</w:t>
      </w:r>
    </w:p>
    <w:p>
      <w:pPr>
        <w:spacing w:after="40" w:before="0" w:line="276" w:lineRule="auto"/>
        <w:ind w:left="360"/>
      </w:pPr>
      <w:r>
        <w:rPr>
          <w:rFonts w:ascii="Aptos" w:hAnsi="Aptos" w:cs="Aptos" w:eastAsia="Aptos"/>
          <w:b w:val="0"/>
          <w:i w:val="0"/>
          <w:color w:val="010D18"/>
          <w:sz w:val="22"/>
        </w:rPr>
        <w:t>•  The vertical story for the demo is chosen (CUS-1001 search → profile → record interaction).</w:t>
      </w:r>
    </w:p>
    <w:p>
      <w:pPr>
        <w:spacing w:after="40" w:before="0" w:line="276" w:lineRule="auto"/>
        <w:ind w:left="360"/>
      </w:pPr>
      <w:r>
        <w:rPr>
          <w:rFonts w:ascii="Aptos" w:hAnsi="Aptos" w:cs="Aptos" w:eastAsia="Aptos"/>
          <w:b w:val="0"/>
          <w:i w:val="0"/>
          <w:color w:val="010D18"/>
          <w:sz w:val="22"/>
        </w:rPr>
        <w:t>•  Lab 49 work has started or has a named first commit/branch.</w:t>
      </w:r>
    </w:p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A. Snapshot (fill this first — 2 minutes)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3744"/>
        <w:gridCol w:w="6480"/>
      </w:tblGrid>
      <w:tr>
        <w:trPr>
          <w:cantSplit/>
        </w:trPr>
        <w:tc>
          <w:tcPr>
            <w:tcW w:type="dxa" w:w="3744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6480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Your answer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Overall RAG  (write G / A / R)</w:t>
            </w:r>
          </w:p>
        </w:tc>
        <w:tc>
          <w:tcPr>
            <w:tcW w:type="dxa" w:w="648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G / A / R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One-line status</w:t>
            </w:r>
          </w:p>
        </w:tc>
        <w:tc>
          <w:tcPr>
            <w:tcW w:type="dxa" w:w="648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One sentence. Example: Plan frozen; interaction API compiling.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Who filled this section</w:t>
            </w:r>
          </w:p>
        </w:tc>
        <w:tc>
          <w:tcPr>
            <w:tcW w:type="dxa" w:w="648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Name(s)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Minutes spent writing this update</w:t>
            </w:r>
          </w:p>
        </w:tc>
        <w:tc>
          <w:tcPr>
            <w:tcW w:type="dxa" w:w="648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Aim for 10–15 minutes, not a new essay.</w:t>
            </w:r>
          </w:p>
        </w:tc>
      </w:tr>
    </w:tbl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B. What we finished (3 bullets max)</w:t>
      </w:r>
    </w:p>
    <w:p>
      <w:pPr>
        <w:spacing w:after="80" w:before="0" w:line="276" w:lineRule="auto"/>
      </w:pPr>
      <w:r>
        <w:rPr>
          <w:rFonts w:ascii="Aptos" w:hAnsi="Aptos" w:cs="Aptos" w:eastAsia="Aptos"/>
          <w:b w:val="0"/>
          <w:i/>
          <w:color w:val="5B6B76"/>
          <w:sz w:val="20"/>
        </w:rPr>
        <w:t>Facts only. Name the artifact, not the intention. Example: “docs/nfrs.md has 5 measurable NFRs with tests named.”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648"/>
        <w:gridCol w:w="4608"/>
        <w:gridCol w:w="4968"/>
      </w:tblGrid>
      <w:tr>
        <w:trPr>
          <w:cantSplit/>
        </w:trPr>
        <w:tc>
          <w:tcPr>
            <w:tcW w:type="dxa" w:w="64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460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Finished item</w:t>
            </w:r>
          </w:p>
        </w:tc>
        <w:tc>
          <w:tcPr>
            <w:tcW w:type="dxa" w:w="496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Evidence (path, URL, or screenshot folder)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1</w:t>
            </w:r>
          </w:p>
        </w:tc>
        <w:tc>
          <w:tcPr>
            <w:tcW w:type="dxa" w:w="460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What is done</w:t>
            </w:r>
          </w:p>
        </w:tc>
        <w:tc>
          <w:tcPr>
            <w:tcW w:type="dxa" w:w="496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docs/…  or  GitHub Actions run #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2</w:t>
            </w:r>
          </w:p>
        </w:tc>
        <w:tc>
          <w:tcPr>
            <w:tcW w:type="dxa" w:w="460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What is done</w:t>
            </w:r>
          </w:p>
        </w:tc>
        <w:tc>
          <w:tcPr>
            <w:tcW w:type="dxa" w:w="496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3</w:t>
            </w:r>
          </w:p>
        </w:tc>
        <w:tc>
          <w:tcPr>
            <w:tcW w:type="dxa" w:w="460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What is done</w:t>
            </w:r>
          </w:p>
        </w:tc>
        <w:tc>
          <w:tcPr>
            <w:tcW w:type="dxa" w:w="496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</w:tr>
    </w:tbl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C. What we will finish before the next checkpoint</w:t>
      </w:r>
    </w:p>
    <w:p>
      <w:pPr>
        <w:spacing w:after="80" w:before="0" w:line="276" w:lineRule="auto"/>
      </w:pPr>
      <w:r>
        <w:rPr>
          <w:rFonts w:ascii="Aptos" w:hAnsi="Aptos" w:cs="Aptos" w:eastAsia="Aptos"/>
          <w:b w:val="0"/>
          <w:i/>
          <w:color w:val="5B6B76"/>
          <w:sz w:val="20"/>
        </w:rPr>
        <w:t>Next: finish the Lab 49 API + Kafka slice with tests, then start the React journey so Friday’s demo path is walkable.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648"/>
        <w:gridCol w:w="4896"/>
        <w:gridCol w:w="2448"/>
        <w:gridCol w:w="2232"/>
      </w:tblGrid>
      <w:tr>
        <w:trPr>
          <w:cantSplit/>
        </w:trPr>
        <w:tc>
          <w:tcPr>
            <w:tcW w:type="dxa" w:w="64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4896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Next item</w:t>
            </w:r>
          </w:p>
        </w:tc>
        <w:tc>
          <w:tcPr>
            <w:tcW w:type="dxa" w:w="244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2232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Need-by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1</w:t>
            </w:r>
          </w:p>
        </w:tc>
        <w:tc>
          <w:tcPr>
            <w:tcW w:type="dxa" w:w="4896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Concrete outcome</w:t>
            </w:r>
          </w:p>
        </w:tc>
        <w:tc>
          <w:tcPr>
            <w:tcW w:type="dxa" w:w="244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223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2</w:t>
            </w:r>
          </w:p>
        </w:tc>
        <w:tc>
          <w:tcPr>
            <w:tcW w:type="dxa" w:w="4896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Concrete outcome</w:t>
            </w:r>
          </w:p>
        </w:tc>
        <w:tc>
          <w:tcPr>
            <w:tcW w:type="dxa" w:w="244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223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3</w:t>
            </w:r>
          </w:p>
        </w:tc>
        <w:tc>
          <w:tcPr>
            <w:tcW w:type="dxa" w:w="4896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Concrete outcome</w:t>
            </w:r>
          </w:p>
        </w:tc>
        <w:tc>
          <w:tcPr>
            <w:tcW w:type="dxa" w:w="244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223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Date</w:t>
            </w:r>
          </w:p>
        </w:tc>
      </w:tr>
    </w:tbl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D. Blockers (leave blank if none)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4031"/>
        <w:gridCol w:w="2304"/>
        <w:gridCol w:w="3888"/>
      </w:tblGrid>
      <w:tr>
        <w:trPr>
          <w:cantSplit/>
        </w:trPr>
        <w:tc>
          <w:tcPr>
            <w:tcW w:type="dxa" w:w="4032"/>
            <w:shd w:val="clear" w:color="auto" w:fill="E07A3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Blocker</w:t>
            </w:r>
          </w:p>
        </w:tc>
        <w:tc>
          <w:tcPr>
            <w:tcW w:type="dxa" w:w="2304"/>
            <w:shd w:val="clear" w:color="auto" w:fill="E07A3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Who is stuck</w:t>
            </w:r>
          </w:p>
        </w:tc>
        <w:tc>
          <w:tcPr>
            <w:tcW w:type="dxa" w:w="3888"/>
            <w:shd w:val="clear" w:color="auto" w:fill="E07A3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Help needed from instructor?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None / describe</w:t>
            </w:r>
          </w:p>
        </w:tc>
        <w:tc>
          <w:tcPr>
            <w:tcW w:type="dxa" w:w="230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388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Yes / No — one line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  <w:tc>
          <w:tcPr>
            <w:tcW w:type="dxa" w:w="230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  <w:tc>
          <w:tcPr>
            <w:tcW w:type="dxa" w:w="388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</w:tr>
    </w:tbl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E. Honest risks (from the Lab 48 register — update, do not rewrite)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3024"/>
        <w:gridCol w:w="1440"/>
        <w:gridCol w:w="1872"/>
        <w:gridCol w:w="3888"/>
      </w:tblGrid>
      <w:tr>
        <w:trPr>
          <w:cantSplit/>
        </w:trPr>
        <w:tc>
          <w:tcPr>
            <w:tcW w:type="dxa" w:w="3024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1440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Still open?</w:t>
            </w:r>
          </w:p>
        </w:tc>
        <w:tc>
          <w:tcPr>
            <w:tcW w:type="dxa" w:w="1872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388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Mitigation this week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Top risk</w:t>
            </w:r>
          </w:p>
        </w:tc>
        <w:tc>
          <w:tcPr>
            <w:tcW w:type="dxa" w:w="144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Y / N</w:t>
            </w:r>
          </w:p>
        </w:tc>
        <w:tc>
          <w:tcPr>
            <w:tcW w:type="dxa" w:w="187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388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What you will do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Second risk</w:t>
            </w:r>
          </w:p>
        </w:tc>
        <w:tc>
          <w:tcPr>
            <w:tcW w:type="dxa" w:w="144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Y / N</w:t>
            </w:r>
          </w:p>
        </w:tc>
        <w:tc>
          <w:tcPr>
            <w:tcW w:type="dxa" w:w="187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388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</w:tr>
    </w:tbl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F. Instructor comments (team leaves this blank)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6336"/>
        <w:gridCol w:w="3888"/>
      </w:tblGrid>
      <w:tr>
        <w:trPr>
          <w:cantSplit/>
        </w:trPr>
        <w:tc>
          <w:tcPr>
            <w:tcW w:type="dxa" w:w="6336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Coach note</w:t>
            </w:r>
          </w:p>
        </w:tc>
        <w:tc>
          <w:tcPr>
            <w:tcW w:type="dxa" w:w="3888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Follow-up</w:t>
            </w:r>
          </w:p>
        </w:tc>
      </w:tr>
      <w:tr>
        <w:trPr>
          <w:cantSplit/>
        </w:trPr>
        <w:tc>
          <w:tcPr>
            <w:tcW w:type="dxa" w:w="6336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Instructor types here after the checkpoint.</w:t>
            </w:r>
          </w:p>
        </w:tc>
        <w:tc>
          <w:tcPr>
            <w:tcW w:type="dxa" w:w="388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</w:tr>
    </w:tbl>
    <w:p>
      <w:pPr>
        <w:spacing w:before="280" w:after="120"/>
      </w:pPr>
      <w:r>
        <w:rPr>
          <w:rFonts w:ascii="Aptos Display" w:hAnsi="Aptos Display" w:cs="Aptos Display" w:eastAsia="Aptos Display"/>
          <w:b/>
          <w:i w:val="0"/>
          <w:color w:val="007698"/>
          <w:sz w:val="28"/>
        </w:rPr>
        <w:t>Checkpoint 2  —  Friday 21 August 2026</w:t>
      </w:r>
    </w:p>
    <w:p>
      <w:pPr>
        <w:spacing w:after="120" w:before="0" w:line="276" w:lineRule="auto"/>
      </w:pPr>
      <w:r>
        <w:rPr>
          <w:rFonts w:ascii="Aptos" w:hAnsi="Aptos" w:cs="Aptos" w:eastAsia="Aptos"/>
          <w:b w:val="0"/>
          <w:i/>
          <w:color w:val="021A32"/>
          <w:sz w:val="22"/>
        </w:rPr>
        <w:t>Working vertical slice. An agent journey on synthetic data beats a perfect architecture slide.</w:t>
      </w:r>
    </w:p>
    <w:p>
      <w:pPr>
        <w:spacing w:after="60" w:before="0" w:line="276" w:lineRule="auto"/>
      </w:pPr>
      <w:r>
        <w:rPr>
          <w:rFonts w:ascii="Aptos" w:hAnsi="Aptos" w:cs="Aptos" w:eastAsia="Aptos"/>
          <w:b/>
          <w:i w:val="0"/>
          <w:color w:val="010D18"/>
          <w:sz w:val="22"/>
        </w:rPr>
        <w:t>On track if, by this checkpoint, you can show:</w:t>
      </w:r>
    </w:p>
    <w:p>
      <w:pPr>
        <w:spacing w:after="40" w:before="0" w:line="276" w:lineRule="auto"/>
        <w:ind w:left="360"/>
      </w:pPr>
      <w:r>
        <w:rPr>
          <w:rFonts w:ascii="Aptos" w:hAnsi="Aptos" w:cs="Aptos" w:eastAsia="Aptos"/>
          <w:b w:val="0"/>
          <w:i w:val="0"/>
          <w:color w:val="010D18"/>
          <w:sz w:val="22"/>
        </w:rPr>
        <w:t>•  Backend slice runs: create/read interaction (or the story you froze), Kafka evidence, tests green.</w:t>
      </w:r>
    </w:p>
    <w:p>
      <w:pPr>
        <w:spacing w:after="40" w:before="0" w:line="276" w:lineRule="auto"/>
        <w:ind w:left="360"/>
      </w:pPr>
      <w:r>
        <w:rPr>
          <w:rFonts w:ascii="Aptos" w:hAnsi="Aptos" w:cs="Aptos" w:eastAsia="Aptos"/>
          <w:b w:val="0"/>
          <w:i w:val="0"/>
          <w:color w:val="010D18"/>
          <w:sz w:val="22"/>
        </w:rPr>
        <w:t>•  Frontend journey works for CUS-1001: search → profile → interaction. UI→DB proof exists.</w:t>
      </w:r>
    </w:p>
    <w:p>
      <w:pPr>
        <w:spacing w:after="40" w:before="0" w:line="276" w:lineRule="auto"/>
        <w:ind w:left="360"/>
      </w:pPr>
      <w:r>
        <w:rPr>
          <w:rFonts w:ascii="Aptos" w:hAnsi="Aptos" w:cs="Aptos" w:eastAsia="Aptos"/>
          <w:b w:val="0"/>
          <w:i w:val="0"/>
          <w:color w:val="010D18"/>
          <w:sz w:val="22"/>
        </w:rPr>
        <w:t>•  You can walk the happy path in under five minutes without reading slides.</w:t>
      </w:r>
    </w:p>
    <w:p>
      <w:pPr>
        <w:spacing w:after="40" w:before="0" w:line="276" w:lineRule="auto"/>
        <w:ind w:left="360"/>
      </w:pPr>
      <w:r>
        <w:rPr>
          <w:rFonts w:ascii="Aptos" w:hAnsi="Aptos" w:cs="Aptos" w:eastAsia="Aptos"/>
          <w:b w:val="0"/>
          <w:i w:val="0"/>
          <w:color w:val="010D18"/>
          <w:sz w:val="22"/>
        </w:rPr>
        <w:t>•  Lab 51 is started or time-boxed for the weekend only if this slice is already walkable.</w:t>
      </w:r>
    </w:p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A. Snapshot (fill this first — 2 minutes)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3744"/>
        <w:gridCol w:w="6480"/>
      </w:tblGrid>
      <w:tr>
        <w:trPr>
          <w:cantSplit/>
        </w:trPr>
        <w:tc>
          <w:tcPr>
            <w:tcW w:type="dxa" w:w="3744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6480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Your answer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Overall RAG  (write G / A / R)</w:t>
            </w:r>
          </w:p>
        </w:tc>
        <w:tc>
          <w:tcPr>
            <w:tcW w:type="dxa" w:w="648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G / A / R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One-line status</w:t>
            </w:r>
          </w:p>
        </w:tc>
        <w:tc>
          <w:tcPr>
            <w:tcW w:type="dxa" w:w="648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One sentence. Example: Plan frozen; interaction API compiling.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Who filled this section</w:t>
            </w:r>
          </w:p>
        </w:tc>
        <w:tc>
          <w:tcPr>
            <w:tcW w:type="dxa" w:w="648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Name(s)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Minutes spent writing this update</w:t>
            </w:r>
          </w:p>
        </w:tc>
        <w:tc>
          <w:tcPr>
            <w:tcW w:type="dxa" w:w="648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Aim for 10–15 minutes, not a new essay.</w:t>
            </w:r>
          </w:p>
        </w:tc>
      </w:tr>
    </w:tbl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B. What we finished (3 bullets max)</w:t>
      </w:r>
    </w:p>
    <w:p>
      <w:pPr>
        <w:spacing w:after="80" w:before="0" w:line="276" w:lineRule="auto"/>
      </w:pPr>
      <w:r>
        <w:rPr>
          <w:rFonts w:ascii="Aptos" w:hAnsi="Aptos" w:cs="Aptos" w:eastAsia="Aptos"/>
          <w:b w:val="0"/>
          <w:i/>
          <w:color w:val="5B6B76"/>
          <w:sz w:val="20"/>
        </w:rPr>
        <w:t>Facts only. Name the artifact, not the intention. Example: “docs/nfrs.md has 5 measurable NFRs with tests named.”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648"/>
        <w:gridCol w:w="4608"/>
        <w:gridCol w:w="4968"/>
      </w:tblGrid>
      <w:tr>
        <w:trPr>
          <w:cantSplit/>
        </w:trPr>
        <w:tc>
          <w:tcPr>
            <w:tcW w:type="dxa" w:w="64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460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Finished item</w:t>
            </w:r>
          </w:p>
        </w:tc>
        <w:tc>
          <w:tcPr>
            <w:tcW w:type="dxa" w:w="496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Evidence (path, URL, or screenshot folder)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1</w:t>
            </w:r>
          </w:p>
        </w:tc>
        <w:tc>
          <w:tcPr>
            <w:tcW w:type="dxa" w:w="460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What is done</w:t>
            </w:r>
          </w:p>
        </w:tc>
        <w:tc>
          <w:tcPr>
            <w:tcW w:type="dxa" w:w="496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docs/…  or  GitHub Actions run #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2</w:t>
            </w:r>
          </w:p>
        </w:tc>
        <w:tc>
          <w:tcPr>
            <w:tcW w:type="dxa" w:w="460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What is done</w:t>
            </w:r>
          </w:p>
        </w:tc>
        <w:tc>
          <w:tcPr>
            <w:tcW w:type="dxa" w:w="496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3</w:t>
            </w:r>
          </w:p>
        </w:tc>
        <w:tc>
          <w:tcPr>
            <w:tcW w:type="dxa" w:w="460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What is done</w:t>
            </w:r>
          </w:p>
        </w:tc>
        <w:tc>
          <w:tcPr>
            <w:tcW w:type="dxa" w:w="496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</w:tr>
    </w:tbl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C. What we will finish before the next checkpoint</w:t>
      </w:r>
    </w:p>
    <w:p>
      <w:pPr>
        <w:spacing w:after="80" w:before="0" w:line="276" w:lineRule="auto"/>
      </w:pPr>
      <w:r>
        <w:rPr>
          <w:rFonts w:ascii="Aptos" w:hAnsi="Aptos" w:cs="Aptos" w:eastAsia="Aptos"/>
          <w:b w:val="0"/>
          <w:i/>
          <w:color w:val="5B6B76"/>
          <w:sz w:val="20"/>
        </w:rPr>
        <w:t>Next: harden JWT/RBAC, get a gated pipeline run, deploy with digest identity, write smoke + rollback notes, and draft the demo script.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648"/>
        <w:gridCol w:w="4896"/>
        <w:gridCol w:w="2448"/>
        <w:gridCol w:w="2232"/>
      </w:tblGrid>
      <w:tr>
        <w:trPr>
          <w:cantSplit/>
        </w:trPr>
        <w:tc>
          <w:tcPr>
            <w:tcW w:type="dxa" w:w="64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4896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Next item</w:t>
            </w:r>
          </w:p>
        </w:tc>
        <w:tc>
          <w:tcPr>
            <w:tcW w:type="dxa" w:w="244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2232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Need-by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1</w:t>
            </w:r>
          </w:p>
        </w:tc>
        <w:tc>
          <w:tcPr>
            <w:tcW w:type="dxa" w:w="4896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Concrete outcome</w:t>
            </w:r>
          </w:p>
        </w:tc>
        <w:tc>
          <w:tcPr>
            <w:tcW w:type="dxa" w:w="244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223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2</w:t>
            </w:r>
          </w:p>
        </w:tc>
        <w:tc>
          <w:tcPr>
            <w:tcW w:type="dxa" w:w="4896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Concrete outcome</w:t>
            </w:r>
          </w:p>
        </w:tc>
        <w:tc>
          <w:tcPr>
            <w:tcW w:type="dxa" w:w="244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223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3</w:t>
            </w:r>
          </w:p>
        </w:tc>
        <w:tc>
          <w:tcPr>
            <w:tcW w:type="dxa" w:w="4896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Concrete outcome</w:t>
            </w:r>
          </w:p>
        </w:tc>
        <w:tc>
          <w:tcPr>
            <w:tcW w:type="dxa" w:w="244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223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Date</w:t>
            </w:r>
          </w:p>
        </w:tc>
      </w:tr>
    </w:tbl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D. Blockers (leave blank if none)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4031"/>
        <w:gridCol w:w="2304"/>
        <w:gridCol w:w="3888"/>
      </w:tblGrid>
      <w:tr>
        <w:trPr>
          <w:cantSplit/>
        </w:trPr>
        <w:tc>
          <w:tcPr>
            <w:tcW w:type="dxa" w:w="4032"/>
            <w:shd w:val="clear" w:color="auto" w:fill="E07A3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Blocker</w:t>
            </w:r>
          </w:p>
        </w:tc>
        <w:tc>
          <w:tcPr>
            <w:tcW w:type="dxa" w:w="2304"/>
            <w:shd w:val="clear" w:color="auto" w:fill="E07A3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Who is stuck</w:t>
            </w:r>
          </w:p>
        </w:tc>
        <w:tc>
          <w:tcPr>
            <w:tcW w:type="dxa" w:w="3888"/>
            <w:shd w:val="clear" w:color="auto" w:fill="E07A3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Help needed from instructor?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None / describe</w:t>
            </w:r>
          </w:p>
        </w:tc>
        <w:tc>
          <w:tcPr>
            <w:tcW w:type="dxa" w:w="230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388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Yes / No — one line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  <w:tc>
          <w:tcPr>
            <w:tcW w:type="dxa" w:w="230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  <w:tc>
          <w:tcPr>
            <w:tcW w:type="dxa" w:w="388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</w:tr>
    </w:tbl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E. Honest risks (from the Lab 48 register — update, do not rewrite)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3024"/>
        <w:gridCol w:w="1440"/>
        <w:gridCol w:w="1872"/>
        <w:gridCol w:w="3888"/>
      </w:tblGrid>
      <w:tr>
        <w:trPr>
          <w:cantSplit/>
        </w:trPr>
        <w:tc>
          <w:tcPr>
            <w:tcW w:type="dxa" w:w="3024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1440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Still open?</w:t>
            </w:r>
          </w:p>
        </w:tc>
        <w:tc>
          <w:tcPr>
            <w:tcW w:type="dxa" w:w="1872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388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Mitigation this week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Top risk</w:t>
            </w:r>
          </w:p>
        </w:tc>
        <w:tc>
          <w:tcPr>
            <w:tcW w:type="dxa" w:w="144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Y / N</w:t>
            </w:r>
          </w:p>
        </w:tc>
        <w:tc>
          <w:tcPr>
            <w:tcW w:type="dxa" w:w="187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388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What you will do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Second risk</w:t>
            </w:r>
          </w:p>
        </w:tc>
        <w:tc>
          <w:tcPr>
            <w:tcW w:type="dxa" w:w="144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Y / N</w:t>
            </w:r>
          </w:p>
        </w:tc>
        <w:tc>
          <w:tcPr>
            <w:tcW w:type="dxa" w:w="187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388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</w:tr>
    </w:tbl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F. Instructor comments (team leaves this blank)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6336"/>
        <w:gridCol w:w="3888"/>
      </w:tblGrid>
      <w:tr>
        <w:trPr>
          <w:cantSplit/>
        </w:trPr>
        <w:tc>
          <w:tcPr>
            <w:tcW w:type="dxa" w:w="6336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Coach note</w:t>
            </w:r>
          </w:p>
        </w:tc>
        <w:tc>
          <w:tcPr>
            <w:tcW w:type="dxa" w:w="3888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Follow-up</w:t>
            </w:r>
          </w:p>
        </w:tc>
      </w:tr>
      <w:tr>
        <w:trPr>
          <w:cantSplit/>
        </w:trPr>
        <w:tc>
          <w:tcPr>
            <w:tcW w:type="dxa" w:w="6336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Instructor types here after the checkpoint.</w:t>
            </w:r>
          </w:p>
        </w:tc>
        <w:tc>
          <w:tcPr>
            <w:tcW w:type="dxa" w:w="388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</w:tr>
    </w:tbl>
    <w:p>
      <w:pPr>
        <w:spacing w:before="280" w:after="120"/>
      </w:pPr>
      <w:r>
        <w:rPr>
          <w:rFonts w:ascii="Aptos Display" w:hAnsi="Aptos Display" w:cs="Aptos Display" w:eastAsia="Aptos Display"/>
          <w:b/>
          <w:i w:val="0"/>
          <w:color w:val="007698"/>
          <w:sz w:val="28"/>
        </w:rPr>
        <w:t>Checkpoint 3  —  Monday 24 August 2026</w:t>
      </w:r>
    </w:p>
    <w:p>
      <w:pPr>
        <w:spacing w:after="120" w:before="0" w:line="276" w:lineRule="auto"/>
      </w:pPr>
      <w:r>
        <w:rPr>
          <w:rFonts w:ascii="Aptos" w:hAnsi="Aptos" w:cs="Aptos" w:eastAsia="Aptos"/>
          <w:b w:val="0"/>
          <w:i/>
          <w:color w:val="021A32"/>
          <w:sz w:val="22"/>
        </w:rPr>
        <w:t>Defense ready — then present. Same file, last update, then the 10–15 minute stakeholder demo.</w:t>
      </w:r>
    </w:p>
    <w:p>
      <w:pPr>
        <w:spacing w:after="60" w:before="0" w:line="276" w:lineRule="auto"/>
      </w:pPr>
      <w:r>
        <w:rPr>
          <w:rFonts w:ascii="Aptos" w:hAnsi="Aptos" w:cs="Aptos" w:eastAsia="Aptos"/>
          <w:b/>
          <w:i w:val="0"/>
          <w:color w:val="010D18"/>
          <w:sz w:val="22"/>
        </w:rPr>
        <w:t>On track if, by this checkpoint, you can show:</w:t>
      </w:r>
    </w:p>
    <w:p>
      <w:pPr>
        <w:spacing w:after="40" w:before="0" w:line="276" w:lineRule="auto"/>
        <w:ind w:left="360"/>
      </w:pPr>
      <w:r>
        <w:rPr>
          <w:rFonts w:ascii="Aptos" w:hAnsi="Aptos" w:cs="Aptos" w:eastAsia="Aptos"/>
          <w:b w:val="0"/>
          <w:i w:val="0"/>
          <w:color w:val="010D18"/>
          <w:sz w:val="22"/>
        </w:rPr>
        <w:t>•  Pipeline evidence (build, test, SAST) and an immutable image digest.</w:t>
      </w:r>
    </w:p>
    <w:p>
      <w:pPr>
        <w:spacing w:after="40" w:before="0" w:line="276" w:lineRule="auto"/>
        <w:ind w:left="360"/>
      </w:pPr>
      <w:r>
        <w:rPr>
          <w:rFonts w:ascii="Aptos" w:hAnsi="Aptos" w:cs="Aptos" w:eastAsia="Aptos"/>
          <w:b w:val="0"/>
          <w:i w:val="0"/>
          <w:color w:val="010D18"/>
          <w:sz w:val="22"/>
        </w:rPr>
        <w:t>•  Deploy + smoke (k3s or approved target) and a written rollback path.</w:t>
      </w:r>
    </w:p>
    <w:p>
      <w:pPr>
        <w:spacing w:after="40" w:before="0" w:line="276" w:lineRule="auto"/>
        <w:ind w:left="360"/>
      </w:pPr>
      <w:r>
        <w:rPr>
          <w:rFonts w:ascii="Aptos" w:hAnsi="Aptos" w:cs="Aptos" w:eastAsia="Aptos"/>
          <w:b w:val="0"/>
          <w:i w:val="0"/>
          <w:color w:val="010D18"/>
          <w:sz w:val="22"/>
        </w:rPr>
        <w:t>•  Negative path proven (401/403, invalid transition, failed consumer, or failed probe).</w:t>
      </w:r>
    </w:p>
    <w:p>
      <w:pPr>
        <w:spacing w:after="40" w:before="0" w:line="276" w:lineRule="auto"/>
        <w:ind w:left="360"/>
      </w:pPr>
      <w:r>
        <w:rPr>
          <w:rFonts w:ascii="Aptos" w:hAnsi="Aptos" w:cs="Aptos" w:eastAsia="Aptos"/>
          <w:b w:val="0"/>
          <w:i w:val="0"/>
          <w:color w:val="010D18"/>
          <w:sz w:val="22"/>
        </w:rPr>
        <w:t>•  defense/demo-script.md timed to 10–15 minutes, including one injected failure and recovery through code/pipeline — not a silent console edit.</w:t>
      </w:r>
    </w:p>
    <w:p>
      <w:pPr>
        <w:spacing w:after="40" w:before="0" w:line="276" w:lineRule="auto"/>
        <w:ind w:left="360"/>
      </w:pPr>
      <w:r>
        <w:rPr>
          <w:rFonts w:ascii="Aptos" w:hAnsi="Aptos" w:cs="Aptos" w:eastAsia="Aptos"/>
          <w:b w:val="0"/>
          <w:i w:val="0"/>
          <w:color w:val="010D18"/>
          <w:sz w:val="22"/>
        </w:rPr>
        <w:t>•  defense/evidence-index.md with at least five claim → artifact links another engineer can follow.</w:t>
      </w:r>
    </w:p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A. Snapshot (fill this first — 2 minutes)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3744"/>
        <w:gridCol w:w="6480"/>
      </w:tblGrid>
      <w:tr>
        <w:trPr>
          <w:cantSplit/>
        </w:trPr>
        <w:tc>
          <w:tcPr>
            <w:tcW w:type="dxa" w:w="3744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6480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Your answer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Overall RAG  (write G / A / R)</w:t>
            </w:r>
          </w:p>
        </w:tc>
        <w:tc>
          <w:tcPr>
            <w:tcW w:type="dxa" w:w="648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G / A / R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One-line status</w:t>
            </w:r>
          </w:p>
        </w:tc>
        <w:tc>
          <w:tcPr>
            <w:tcW w:type="dxa" w:w="648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One sentence. Example: Plan frozen; interaction API compiling.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Who filled this section</w:t>
            </w:r>
          </w:p>
        </w:tc>
        <w:tc>
          <w:tcPr>
            <w:tcW w:type="dxa" w:w="648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Name(s)</w:t>
            </w:r>
          </w:p>
        </w:tc>
      </w:tr>
      <w:tr>
        <w:trPr>
          <w:cantSplit/>
        </w:trPr>
        <w:tc>
          <w:tcPr>
            <w:tcW w:type="dxa" w:w="3744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Minutes spent writing this update</w:t>
            </w:r>
          </w:p>
        </w:tc>
        <w:tc>
          <w:tcPr>
            <w:tcW w:type="dxa" w:w="648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Aim for 10–15 minutes, not a new essay.</w:t>
            </w:r>
          </w:p>
        </w:tc>
      </w:tr>
    </w:tbl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B. What we finished (3 bullets max)</w:t>
      </w:r>
    </w:p>
    <w:p>
      <w:pPr>
        <w:spacing w:after="80" w:before="0" w:line="276" w:lineRule="auto"/>
      </w:pPr>
      <w:r>
        <w:rPr>
          <w:rFonts w:ascii="Aptos" w:hAnsi="Aptos" w:cs="Aptos" w:eastAsia="Aptos"/>
          <w:b w:val="0"/>
          <w:i/>
          <w:color w:val="5B6B76"/>
          <w:sz w:val="20"/>
        </w:rPr>
        <w:t>Facts only. Name the artifact, not the intention. Example: “docs/nfrs.md has 5 measurable NFRs with tests named.”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648"/>
        <w:gridCol w:w="4608"/>
        <w:gridCol w:w="4968"/>
      </w:tblGrid>
      <w:tr>
        <w:trPr>
          <w:cantSplit/>
        </w:trPr>
        <w:tc>
          <w:tcPr>
            <w:tcW w:type="dxa" w:w="64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460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Finished item</w:t>
            </w:r>
          </w:p>
        </w:tc>
        <w:tc>
          <w:tcPr>
            <w:tcW w:type="dxa" w:w="496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Evidence (path, URL, or screenshot folder)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1</w:t>
            </w:r>
          </w:p>
        </w:tc>
        <w:tc>
          <w:tcPr>
            <w:tcW w:type="dxa" w:w="460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What is done</w:t>
            </w:r>
          </w:p>
        </w:tc>
        <w:tc>
          <w:tcPr>
            <w:tcW w:type="dxa" w:w="496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docs/…  or  GitHub Actions run #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2</w:t>
            </w:r>
          </w:p>
        </w:tc>
        <w:tc>
          <w:tcPr>
            <w:tcW w:type="dxa" w:w="460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What is done</w:t>
            </w:r>
          </w:p>
        </w:tc>
        <w:tc>
          <w:tcPr>
            <w:tcW w:type="dxa" w:w="496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3</w:t>
            </w:r>
          </w:p>
        </w:tc>
        <w:tc>
          <w:tcPr>
            <w:tcW w:type="dxa" w:w="460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What is done</w:t>
            </w:r>
          </w:p>
        </w:tc>
        <w:tc>
          <w:tcPr>
            <w:tcW w:type="dxa" w:w="496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</w:tr>
    </w:tbl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C. What we will finish before the next checkpoint</w:t>
      </w:r>
    </w:p>
    <w:p>
      <w:pPr>
        <w:spacing w:after="80" w:before="0" w:line="276" w:lineRule="auto"/>
      </w:pPr>
      <w:r>
        <w:rPr>
          <w:rFonts w:ascii="Aptos" w:hAnsi="Aptos" w:cs="Aptos" w:eastAsia="Aptos"/>
          <w:b w:val="0"/>
          <w:i/>
          <w:color w:val="5B6B76"/>
          <w:sz w:val="20"/>
        </w:rPr>
        <w:t>Next: present. After Q&amp;A, finish the retrospective and individual reflection the same day.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648"/>
        <w:gridCol w:w="4896"/>
        <w:gridCol w:w="2448"/>
        <w:gridCol w:w="2232"/>
      </w:tblGrid>
      <w:tr>
        <w:trPr>
          <w:cantSplit/>
        </w:trPr>
        <w:tc>
          <w:tcPr>
            <w:tcW w:type="dxa" w:w="64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4896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Next item</w:t>
            </w:r>
          </w:p>
        </w:tc>
        <w:tc>
          <w:tcPr>
            <w:tcW w:type="dxa" w:w="244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2232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Need-by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1</w:t>
            </w:r>
          </w:p>
        </w:tc>
        <w:tc>
          <w:tcPr>
            <w:tcW w:type="dxa" w:w="4896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Concrete outcome</w:t>
            </w:r>
          </w:p>
        </w:tc>
        <w:tc>
          <w:tcPr>
            <w:tcW w:type="dxa" w:w="244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223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2</w:t>
            </w:r>
          </w:p>
        </w:tc>
        <w:tc>
          <w:tcPr>
            <w:tcW w:type="dxa" w:w="4896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Concrete outcome</w:t>
            </w:r>
          </w:p>
        </w:tc>
        <w:tc>
          <w:tcPr>
            <w:tcW w:type="dxa" w:w="244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223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64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3</w:t>
            </w:r>
          </w:p>
        </w:tc>
        <w:tc>
          <w:tcPr>
            <w:tcW w:type="dxa" w:w="4896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Concrete outcome</w:t>
            </w:r>
          </w:p>
        </w:tc>
        <w:tc>
          <w:tcPr>
            <w:tcW w:type="dxa" w:w="244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223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Date</w:t>
            </w:r>
          </w:p>
        </w:tc>
      </w:tr>
    </w:tbl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D. Blockers (leave blank if none)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4031"/>
        <w:gridCol w:w="2304"/>
        <w:gridCol w:w="3888"/>
      </w:tblGrid>
      <w:tr>
        <w:trPr>
          <w:cantSplit/>
        </w:trPr>
        <w:tc>
          <w:tcPr>
            <w:tcW w:type="dxa" w:w="4032"/>
            <w:shd w:val="clear" w:color="auto" w:fill="E07A3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Blocker</w:t>
            </w:r>
          </w:p>
        </w:tc>
        <w:tc>
          <w:tcPr>
            <w:tcW w:type="dxa" w:w="2304"/>
            <w:shd w:val="clear" w:color="auto" w:fill="E07A3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Who is stuck</w:t>
            </w:r>
          </w:p>
        </w:tc>
        <w:tc>
          <w:tcPr>
            <w:tcW w:type="dxa" w:w="3888"/>
            <w:shd w:val="clear" w:color="auto" w:fill="E07A3D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Help needed from instructor?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None / describe</w:t>
            </w:r>
          </w:p>
        </w:tc>
        <w:tc>
          <w:tcPr>
            <w:tcW w:type="dxa" w:w="230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388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Yes / No — one line</w:t>
            </w:r>
          </w:p>
        </w:tc>
      </w:tr>
      <w:tr>
        <w:trPr>
          <w:cantSplit/>
        </w:trPr>
        <w:tc>
          <w:tcPr>
            <w:tcW w:type="dxa" w:w="403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  <w:tc>
          <w:tcPr>
            <w:tcW w:type="dxa" w:w="230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  <w:tc>
          <w:tcPr>
            <w:tcW w:type="dxa" w:w="388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</w:tr>
    </w:tbl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E. Honest risks (from the Lab 48 register — update, do not rewrite)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3024"/>
        <w:gridCol w:w="1440"/>
        <w:gridCol w:w="1872"/>
        <w:gridCol w:w="3888"/>
      </w:tblGrid>
      <w:tr>
        <w:trPr>
          <w:cantSplit/>
        </w:trPr>
        <w:tc>
          <w:tcPr>
            <w:tcW w:type="dxa" w:w="3024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1440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Still open?</w:t>
            </w:r>
          </w:p>
        </w:tc>
        <w:tc>
          <w:tcPr>
            <w:tcW w:type="dxa" w:w="1872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388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Mitigation this week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Top risk</w:t>
            </w:r>
          </w:p>
        </w:tc>
        <w:tc>
          <w:tcPr>
            <w:tcW w:type="dxa" w:w="144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Y / N</w:t>
            </w:r>
          </w:p>
        </w:tc>
        <w:tc>
          <w:tcPr>
            <w:tcW w:type="dxa" w:w="187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388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What you will do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Second risk</w:t>
            </w:r>
          </w:p>
        </w:tc>
        <w:tc>
          <w:tcPr>
            <w:tcW w:type="dxa" w:w="1440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Y / N</w:t>
            </w:r>
          </w:p>
        </w:tc>
        <w:tc>
          <w:tcPr>
            <w:tcW w:type="dxa" w:w="1872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Name</w:t>
            </w:r>
          </w:p>
        </w:tc>
        <w:tc>
          <w:tcPr>
            <w:tcW w:type="dxa" w:w="388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</w:tr>
    </w:tbl>
    <w:p>
      <w:pPr>
        <w:spacing w:before="200" w:after="80"/>
      </w:pPr>
      <w:r>
        <w:rPr>
          <w:rFonts w:ascii="Aptos Display" w:hAnsi="Aptos Display" w:cs="Aptos Display" w:eastAsia="Aptos Display"/>
          <w:b/>
          <w:i w:val="0"/>
          <w:color w:val="021A32"/>
          <w:sz w:val="24"/>
        </w:rPr>
        <w:t>F. Instructor comments (team leaves this blank)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6336"/>
        <w:gridCol w:w="3888"/>
      </w:tblGrid>
      <w:tr>
        <w:trPr>
          <w:cantSplit/>
        </w:trPr>
        <w:tc>
          <w:tcPr>
            <w:tcW w:type="dxa" w:w="6336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Coach note</w:t>
            </w:r>
          </w:p>
        </w:tc>
        <w:tc>
          <w:tcPr>
            <w:tcW w:type="dxa" w:w="3888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Follow-up</w:t>
            </w:r>
          </w:p>
        </w:tc>
      </w:tr>
      <w:tr>
        <w:trPr>
          <w:cantSplit/>
        </w:trPr>
        <w:tc>
          <w:tcPr>
            <w:tcW w:type="dxa" w:w="6336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Instructor types here after the checkpoint.</w:t>
            </w:r>
          </w:p>
        </w:tc>
        <w:tc>
          <w:tcPr>
            <w:tcW w:type="dxa" w:w="3888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…</w:t>
            </w:r>
          </w:p>
        </w:tc>
      </w:tr>
    </w:tbl>
    <w:p>
      <w:pPr>
        <w:spacing w:before="280" w:after="120"/>
      </w:pPr>
      <w:r>
        <w:rPr>
          <w:rFonts w:ascii="Aptos Display" w:hAnsi="Aptos Display" w:cs="Aptos Display" w:eastAsia="Aptos Display"/>
          <w:b/>
          <w:i w:val="0"/>
          <w:color w:val="007698"/>
          <w:sz w:val="28"/>
        </w:rPr>
        <w:t>5. After the presentation (same day, still this file)</w:t>
      </w:r>
    </w:p>
    <w:p>
      <w:pPr>
        <w:spacing w:after="80" w:before="0" w:line="276" w:lineRule="auto"/>
      </w:pPr>
      <w:r>
        <w:rPr>
          <w:rFonts w:ascii="Aptos" w:hAnsi="Aptos" w:cs="Aptos" w:eastAsia="Aptos"/>
          <w:b w:val="0"/>
          <w:i/>
          <w:color w:val="5B6B76"/>
          <w:sz w:val="20"/>
        </w:rPr>
        <w:t>Do not create a fourth report. Tick these, point to the defense folder, and stop.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5040"/>
        <w:gridCol w:w="1007"/>
        <w:gridCol w:w="4176"/>
      </w:tblGrid>
      <w:tr>
        <w:trPr>
          <w:cantSplit/>
        </w:trPr>
        <w:tc>
          <w:tcPr>
            <w:tcW w:type="dxa" w:w="5040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1008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Done</w:t>
            </w:r>
          </w:p>
        </w:tc>
        <w:tc>
          <w:tcPr>
            <w:tcW w:type="dxa" w:w="4176"/>
            <w:shd w:val="clear" w:color="auto" w:fill="021A32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Path</w:t>
            </w:r>
          </w:p>
        </w:tc>
      </w:tr>
      <w:tr>
        <w:trPr>
          <w:cantSplit/>
        </w:trPr>
        <w:tc>
          <w:tcPr>
            <w:tcW w:type="dxa" w:w="5040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Live or recorded demo completed</w:t>
            </w:r>
          </w:p>
        </w:tc>
        <w:tc>
          <w:tcPr>
            <w:tcW w:type="dxa" w:w="100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☐</w:t>
            </w:r>
          </w:p>
        </w:tc>
        <w:tc>
          <w:tcPr>
            <w:tcW w:type="dxa" w:w="4176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defense/…</w:t>
            </w:r>
          </w:p>
        </w:tc>
      </w:tr>
      <w:tr>
        <w:trPr>
          <w:cantSplit/>
        </w:trPr>
        <w:tc>
          <w:tcPr>
            <w:tcW w:type="dxa" w:w="5040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Q&amp;A notes updated with what was actually asked</w:t>
            </w:r>
          </w:p>
        </w:tc>
        <w:tc>
          <w:tcPr>
            <w:tcW w:type="dxa" w:w="100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☐</w:t>
            </w:r>
          </w:p>
        </w:tc>
        <w:tc>
          <w:tcPr>
            <w:tcW w:type="dxa" w:w="4176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defense/technical-q-and-a.md</w:t>
            </w:r>
          </w:p>
        </w:tc>
      </w:tr>
      <w:tr>
        <w:trPr>
          <w:cantSplit/>
        </w:trPr>
        <w:tc>
          <w:tcPr>
            <w:tcW w:type="dxa" w:w="5040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Blameless retrospective (what to keep / drop / try)</w:t>
            </w:r>
          </w:p>
        </w:tc>
        <w:tc>
          <w:tcPr>
            <w:tcW w:type="dxa" w:w="100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☐</w:t>
            </w:r>
          </w:p>
        </w:tc>
        <w:tc>
          <w:tcPr>
            <w:tcW w:type="dxa" w:w="4176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defense/retrospective.md</w:t>
            </w:r>
          </w:p>
        </w:tc>
      </w:tr>
      <w:tr>
        <w:trPr>
          <w:cantSplit/>
        </w:trPr>
        <w:tc>
          <w:tcPr>
            <w:tcW w:type="dxa" w:w="5040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Individual reflections (one short note each)</w:t>
            </w:r>
          </w:p>
        </w:tc>
        <w:tc>
          <w:tcPr>
            <w:tcW w:type="dxa" w:w="100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☐</w:t>
            </w:r>
          </w:p>
        </w:tc>
        <w:tc>
          <w:tcPr>
            <w:tcW w:type="dxa" w:w="4176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defense/…</w:t>
            </w:r>
          </w:p>
        </w:tc>
      </w:tr>
      <w:tr>
        <w:trPr>
          <w:cantSplit/>
        </w:trPr>
        <w:tc>
          <w:tcPr>
            <w:tcW w:type="dxa" w:w="5040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Residual risks still have owners and dates</w:t>
            </w:r>
          </w:p>
        </w:tc>
        <w:tc>
          <w:tcPr>
            <w:tcW w:type="dxa" w:w="100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☐</w:t>
            </w:r>
          </w:p>
        </w:tc>
        <w:tc>
          <w:tcPr>
            <w:tcW w:type="dxa" w:w="4176"/>
            <w:shd w:val="clear" w:color="auto" w:fill="FFF8E7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/>
                <w:color w:val="8A969E"/>
                <w:sz w:val="18"/>
              </w:rPr>
              <w:t>docs/risk-register.md</w:t>
            </w:r>
          </w:p>
        </w:tc>
      </w:tr>
    </w:tbl>
    <w:p>
      <w:pPr>
        <w:spacing w:before="280" w:after="120"/>
      </w:pPr>
      <w:r>
        <w:rPr>
          <w:rFonts w:ascii="Aptos Display" w:hAnsi="Aptos Display" w:cs="Aptos Display" w:eastAsia="Aptos Display"/>
          <w:b/>
          <w:i w:val="0"/>
          <w:color w:val="007698"/>
          <w:sz w:val="28"/>
        </w:rPr>
        <w:t>Reminder — what will be evaluated</w:t>
      </w:r>
    </w:p>
    <w:p>
      <w:pPr>
        <w:spacing w:after="80" w:before="0" w:line="276" w:lineRule="auto"/>
      </w:pPr>
      <w:r>
        <w:rPr>
          <w:rFonts w:ascii="Aptos" w:hAnsi="Aptos" w:cs="Aptos" w:eastAsia="Aptos"/>
          <w:b w:val="0"/>
          <w:i w:val="0"/>
          <w:color w:val="010D18"/>
          <w:sz w:val="22"/>
        </w:rPr>
        <w:t>This report is not scored as a writing assignment. It is how we see whether the work below is moving. Final evaluation uses the capstone rubric: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5D0D6"/>
          <w:left w:val="single" w:sz="4" w:space="0" w:color="C5D0D6"/>
          <w:bottom w:val="single" w:sz="4" w:space="0" w:color="C5D0D6"/>
          <w:right w:val="single" w:sz="4" w:space="0" w:color="C5D0D6"/>
          <w:insideH w:val="single" w:sz="4" w:space="0" w:color="C5D0D6"/>
          <w:insideV w:val="single" w:sz="4" w:space="0" w:color="C5D0D6"/>
        </w:tblBorders>
      </w:tblPr>
      <w:tblGrid>
        <w:gridCol w:w="3888"/>
        <w:gridCol w:w="1296"/>
        <w:gridCol w:w="5040"/>
      </w:tblGrid>
      <w:tr>
        <w:trPr>
          <w:cantSplit/>
        </w:trPr>
        <w:tc>
          <w:tcPr>
            <w:tcW w:type="dxa" w:w="3888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Criterion</w:t>
            </w:r>
          </w:p>
        </w:tc>
        <w:tc>
          <w:tcPr>
            <w:tcW w:type="dxa" w:w="1296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Weight</w:t>
            </w:r>
          </w:p>
        </w:tc>
        <w:tc>
          <w:tcPr>
            <w:tcW w:type="dxa" w:w="5040"/>
            <w:shd w:val="clear" w:color="auto" w:fill="007698"/>
            <w:vAlign w:val="center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Where it shows up in this file</w:t>
            </w:r>
          </w:p>
        </w:tc>
      </w:tr>
      <w:tr>
        <w:trPr>
          <w:cantSplit/>
        </w:trPr>
        <w:tc>
          <w:tcPr>
            <w:tcW w:type="dxa" w:w="388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Full-stack architecture &amp; planning</w:t>
            </w:r>
          </w:p>
        </w:tc>
        <w:tc>
          <w:tcPr>
            <w:tcW w:type="dxa" w:w="1296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15%</w:t>
            </w:r>
          </w:p>
        </w:tc>
        <w:tc>
          <w:tcPr>
            <w:tcW w:type="dxa" w:w="5040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CP1 + tracker rows Lab 48</w:t>
            </w:r>
          </w:p>
        </w:tc>
      </w:tr>
      <w:tr>
        <w:trPr>
          <w:cantSplit/>
        </w:trPr>
        <w:tc>
          <w:tcPr>
            <w:tcW w:type="dxa" w:w="388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Backend services &amp; messaging</w:t>
            </w:r>
          </w:p>
        </w:tc>
        <w:tc>
          <w:tcPr>
            <w:tcW w:type="dxa" w:w="1296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20%</w:t>
            </w:r>
          </w:p>
        </w:tc>
        <w:tc>
          <w:tcPr>
            <w:tcW w:type="dxa" w:w="5040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CP1–CP2 + Lab 49 rows</w:t>
            </w:r>
          </w:p>
        </w:tc>
      </w:tr>
      <w:tr>
        <w:trPr>
          <w:cantSplit/>
        </w:trPr>
        <w:tc>
          <w:tcPr>
            <w:tcW w:type="dxa" w:w="388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Frontend &amp; persistence</w:t>
            </w:r>
          </w:p>
        </w:tc>
        <w:tc>
          <w:tcPr>
            <w:tcW w:type="dxa" w:w="1296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15%</w:t>
            </w:r>
          </w:p>
        </w:tc>
        <w:tc>
          <w:tcPr>
            <w:tcW w:type="dxa" w:w="5040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CP2 + Lab 50 rows</w:t>
            </w:r>
          </w:p>
        </w:tc>
      </w:tr>
      <w:tr>
        <w:trPr>
          <w:cantSplit/>
        </w:trPr>
        <w:tc>
          <w:tcPr>
            <w:tcW w:type="dxa" w:w="388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CI/CD, containers &amp; deployment</w:t>
            </w:r>
          </w:p>
        </w:tc>
        <w:tc>
          <w:tcPr>
            <w:tcW w:type="dxa" w:w="1296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15%</w:t>
            </w:r>
          </w:p>
        </w:tc>
        <w:tc>
          <w:tcPr>
            <w:tcW w:type="dxa" w:w="5040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CP3 + Lab 51 rows</w:t>
            </w:r>
          </w:p>
        </w:tc>
      </w:tr>
      <w:tr>
        <w:trPr>
          <w:cantSplit/>
        </w:trPr>
        <w:tc>
          <w:tcPr>
            <w:tcW w:type="dxa" w:w="388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Testing &amp; observability</w:t>
            </w:r>
          </w:p>
        </w:tc>
        <w:tc>
          <w:tcPr>
            <w:tcW w:type="dxa" w:w="1296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10%</w:t>
            </w:r>
          </w:p>
        </w:tc>
        <w:tc>
          <w:tcPr>
            <w:tcW w:type="dxa" w:w="5040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Tracker tests + failure beat</w:t>
            </w:r>
          </w:p>
        </w:tc>
      </w:tr>
      <w:tr>
        <w:trPr>
          <w:cantSplit/>
        </w:trPr>
        <w:tc>
          <w:tcPr>
            <w:tcW w:type="dxa" w:w="388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Demonstration scenario &amp; recovery</w:t>
            </w:r>
          </w:p>
        </w:tc>
        <w:tc>
          <w:tcPr>
            <w:tcW w:type="dxa" w:w="1296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10%</w:t>
            </w:r>
          </w:p>
        </w:tc>
        <w:tc>
          <w:tcPr>
            <w:tcW w:type="dxa" w:w="5040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CP3 demo script</w:t>
            </w:r>
          </w:p>
        </w:tc>
      </w:tr>
      <w:tr>
        <w:trPr>
          <w:cantSplit/>
        </w:trPr>
        <w:tc>
          <w:tcPr>
            <w:tcW w:type="dxa" w:w="388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Security &amp; operational hygiene</w:t>
            </w:r>
          </w:p>
        </w:tc>
        <w:tc>
          <w:tcPr>
            <w:tcW w:type="dxa" w:w="1296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5%</w:t>
            </w:r>
          </w:p>
        </w:tc>
        <w:tc>
          <w:tcPr>
            <w:tcW w:type="dxa" w:w="5040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JWT negatives + no-secrets row</w:t>
            </w:r>
          </w:p>
        </w:tc>
      </w:tr>
      <w:tr>
        <w:trPr>
          <w:cantSplit/>
        </w:trPr>
        <w:tc>
          <w:tcPr>
            <w:tcW w:type="dxa" w:w="3888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Documentation &amp; repository quality</w:t>
            </w:r>
          </w:p>
        </w:tc>
        <w:tc>
          <w:tcPr>
            <w:tcW w:type="dxa" w:w="1296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5%</w:t>
            </w:r>
          </w:p>
        </w:tc>
        <w:tc>
          <w:tcPr>
            <w:tcW w:type="dxa" w:w="5040"/>
            <w:shd w:val="clear" w:color="auto" w:fill="F4F8FA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Evidence paths in every section</w:t>
            </w:r>
          </w:p>
        </w:tc>
      </w:tr>
      <w:tr>
        <w:trPr>
          <w:cantSplit/>
        </w:trPr>
        <w:tc>
          <w:tcPr>
            <w:tcW w:type="dxa" w:w="3888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Presentation &amp; communication</w:t>
            </w:r>
          </w:p>
        </w:tc>
        <w:tc>
          <w:tcPr>
            <w:tcW w:type="dxa" w:w="1296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5%</w:t>
            </w:r>
          </w:p>
        </w:tc>
        <w:tc>
          <w:tcPr>
            <w:tcW w:type="dxa" w:w="5040"/>
            <w:shd w:val="clear" w:color="auto" w:fill="FFFFFF"/>
            <w:vAlign w:val="top"/>
            <w:tcMar>
              <w:top w:w="36" w:type="dxa"/>
              <w:left w:w="50" w:type="dxa"/>
              <w:bottom w:w="36" w:type="dxa"/>
              <w:right w:w="5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010D18"/>
                <w:sz w:val="18"/>
              </w:rPr>
              <w:t>CP3 + after-presentation ticks</w:t>
            </w:r>
          </w:p>
        </w:tc>
      </w:tr>
    </w:tbl>
    <w:p>
      <w:pPr>
        <w:spacing w:after="240" w:before="160" w:line="276" w:lineRule="auto"/>
      </w:pPr>
      <w:r>
        <w:rPr>
          <w:rFonts w:ascii="Aptos" w:hAnsi="Aptos" w:cs="Aptos" w:eastAsia="Aptos"/>
          <w:b w:val="0"/>
          <w:i/>
          <w:color w:val="021A32"/>
          <w:sz w:val="20"/>
        </w:rPr>
        <w:t>A green demo without evidence does not count. Synthetic data only. Never commit secrets, .env files, kubeconfig, or real customer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 w:cs="Aptos" w:eastAsia="Aptos"/>
        <w:b w:val="0"/>
        <w:i w:val="0"/>
        <w:color w:val="5B6B76"/>
        <w:sz w:val="18"/>
      </w:rPr>
      <w:t xml:space="preserve">Do not start a new file for each checkpoint.  Update this document and resubmit.    Page </w:t>
    </w:r>
    <w:r>
      <w:rPr>
        <w:rFonts w:ascii="Aptos" w:hAnsi="Aptos" w:cs="Aptos" w:eastAsia="Aptos"/>
        <w:b w:val="0"/>
        <w:i w:val="0"/>
        <w:color w:val="5B6B76"/>
        <w:sz w:val="18"/>
      </w:rPr>
    </w:r>
    <w:r>
      <w:rPr>
        <w:rFonts w:ascii="Aptos" w:hAnsi="Aptos" w:cs="Aptos" w:eastAsia="Aptos"/>
        <w:b w:val="0"/>
        <w:i w:val="0"/>
        <w:color w:val="5B6B76"/>
        <w:sz w:val="18"/>
      </w:rPr>
      <w:fldChar w:fldCharType="begin"/>
    </w:r>
    <w:r>
      <w:rPr>
        <w:rFonts w:ascii="Aptos" w:hAnsi="Aptos" w:cs="Aptos" w:eastAsia="Aptos"/>
        <w:b w:val="0"/>
        <w:i w:val="0"/>
        <w:color w:val="5B6B76"/>
        <w:sz w:val="18"/>
      </w:rPr>
      <w:instrText xml:space="preserve"> PAGE </w:instrText>
    </w:r>
    <w:r>
      <w:rPr>
        <w:rFonts w:ascii="Aptos" w:hAnsi="Aptos" w:cs="Aptos" w:eastAsia="Aptos"/>
        <w:b w:val="0"/>
        <w:i w:val="0"/>
        <w:color w:val="5B6B76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 Display" w:hAnsi="Aptos Display" w:cs="Aptos Display" w:eastAsia="Aptos Display"/>
        <w:b/>
        <w:i w:val="0"/>
        <w:color w:val="007698"/>
        <w:sz w:val="18"/>
      </w:rPr>
      <w:t>Java Software Engineer Bootcamp  ·  Capstone Progress Report</w:t>
    </w:r>
    <w:r>
      <w:rPr>
        <w:rFonts w:ascii="Aptos" w:hAnsi="Aptos" w:cs="Aptos" w:eastAsia="Aptos"/>
        <w:b w:val="0"/>
        <w:i w:val="0"/>
        <w:color w:val="5B6B76"/>
        <w:sz w:val="18"/>
      </w:rPr>
      <w:t xml:space="preserve">   |   One living file  ·  17 / 21 / 24 August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