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MASTERING MONGODB</w:t>
      </w:r>
    </w:p>
    <w:p>
      <w:pPr>
        <w:pBdr>
          <w:bottom w:val="single" w:color="2E5496" w:sz="12" w:space="6"/>
        </w:pBdr>
        <w:spacing w:after="240"/>
      </w:pPr>
      <w:r>
        <w:rPr>
          <w:rFonts w:ascii="Calibri" w:cs="Calibri" w:eastAsia="Calibri" w:hAnsi="Calibri"/>
          <w:color w:val="595959"/>
          <w:sz w:val="24"/>
          <w:szCs w:val="24"/>
        </w:rPr>
        <w:t xml:space="preserve">Course Outline</w:t>
      </w:r>
    </w:p>
    <w:p>
      <w:pPr>
        <w:spacing w:after="40"/>
      </w:pPr>
      <w:r>
        <w:rPr>
          <w:rFonts w:ascii="Calibri" w:cs="Calibri" w:eastAsia="Calibri" w:hAnsi="Calibri"/>
          <w:b/>
          <w:bCs/>
          <w:sz w:val="22"/>
          <w:szCs w:val="22"/>
        </w:rPr>
        <w:t xml:space="preserve">Duration: </w:t>
      </w:r>
      <w:r>
        <w:rPr>
          <w:rFonts w:ascii="Calibri" w:cs="Calibri" w:eastAsia="Calibri" w:hAnsi="Calibri"/>
          <w:sz w:val="22"/>
          <w:szCs w:val="22"/>
        </w:rPr>
        <w:t xml:space="preserve">3 Days</w:t>
      </w:r>
    </w:p>
    <w:p>
      <w:pPr>
        <w:spacing w:after="40"/>
      </w:pPr>
      <w:r>
        <w:rPr>
          <w:rFonts w:ascii="Calibri" w:cs="Calibri" w:eastAsia="Calibri" w:hAnsi="Calibri"/>
          <w:b/>
          <w:bCs/>
          <w:sz w:val="22"/>
          <w:szCs w:val="22"/>
        </w:rPr>
        <w:t xml:space="preserve">Modality: </w:t>
      </w:r>
      <w:r>
        <w:rPr>
          <w:rFonts w:ascii="Calibri" w:cs="Calibri" w:eastAsia="Calibri" w:hAnsi="Calibri"/>
          <w:sz w:val="22"/>
          <w:szCs w:val="22"/>
        </w:rPr>
        <w:t xml:space="preserve">Instructor-Led (Virtual or Classroom)</w:t>
      </w:r>
    </w:p>
    <w:p>
      <w:pPr>
        <w:spacing w:after="40"/>
      </w:pPr>
      <w:r>
        <w:rPr>
          <w:rFonts w:ascii="Calibri" w:cs="Calibri" w:eastAsia="Calibri" w:hAnsi="Calibri"/>
          <w:b/>
          <w:bCs/>
          <w:sz w:val="22"/>
          <w:szCs w:val="22"/>
        </w:rPr>
        <w:t xml:space="preserve">Platform: </w:t>
      </w:r>
      <w:r>
        <w:rPr>
          <w:rFonts w:ascii="Calibri" w:cs="Calibri" w:eastAsia="Calibri" w:hAnsi="Calibri"/>
          <w:sz w:val="22"/>
          <w:szCs w:val="22"/>
        </w:rPr>
        <w:t xml:space="preserve">MongoDB (local or cloud deployment)</w:t>
      </w:r>
    </w:p>
    <w:p>
      <w:pPr>
        <w:spacing w:after="40"/>
      </w:pPr>
      <w:r>
        <w:rPr>
          <w:rFonts w:ascii="Calibri" w:cs="Calibri" w:eastAsia="Calibri" w:hAnsi="Calibri"/>
          <w:b/>
          <w:bCs/>
          <w:sz w:val="22"/>
          <w:szCs w:val="22"/>
        </w:rPr>
        <w:t xml:space="preserve">Level: </w:t>
      </w:r>
      <w:r>
        <w:rPr>
          <w:rFonts w:ascii="Calibri" w:cs="Calibri" w:eastAsia="Calibri" w:hAnsi="Calibri"/>
          <w:sz w:val="22"/>
          <w:szCs w:val="22"/>
        </w:rPr>
        <w:t xml:space="preserve">Introductory to Intermediate</w:t>
      </w:r>
    </w:p>
    <w:p>
      <w:pPr>
        <w:pBdr>
          <w:bottom w:val="single" w:color="999999" w:sz="6" w:space="4"/>
        </w:pBdr>
        <w:spacing w:after="160" w:before="240"/>
      </w:pPr>
      <w:r>
        <w:rPr>
          <w:rFonts w:ascii="Calibri" w:cs="Calibri" w:eastAsia="Calibri" w:hAnsi="Calibri"/>
          <w:b/>
          <w:bCs/>
          <w:color w:val="1F3864"/>
          <w:sz w:val="30"/>
          <w:szCs w:val="30"/>
        </w:rPr>
        <w:t xml:space="preserve">Course Overview</w:t>
      </w:r>
    </w:p>
    <w:p>
      <w:pPr>
        <w:spacing w:after="120"/>
      </w:pPr>
      <w:r>
        <w:rPr>
          <w:rFonts w:ascii="Calibri" w:cs="Calibri" w:eastAsia="Calibri" w:hAnsi="Calibri"/>
          <w:i w:val="false"/>
          <w:iCs w:val="false"/>
          <w:sz w:val="22"/>
          <w:szCs w:val="22"/>
        </w:rPr>
        <w:t xml:space="preserve">Over three days, participants gain working command of MongoDB, the document-oriented database widely deployed for applications that outgrow rigid relational schemas. The course opens with the reasoning behind non-relational storage, then moves quickly into the practical skills teams need day to day: modeling documents, writing queries, shaping data through aggregation pipelines, tuning with indexes, and planning for availability at scale.</w:t>
      </w:r>
    </w:p>
    <w:p>
      <w:pPr>
        <w:spacing w:after="120"/>
      </w:pPr>
      <w:r>
        <w:rPr>
          <w:rFonts w:ascii="Calibri" w:cs="Calibri" w:eastAsia="Calibri" w:hAnsi="Calibri"/>
          <w:i w:val="false"/>
          <w:iCs w:val="false"/>
          <w:sz w:val="22"/>
          <w:szCs w:val="22"/>
        </w:rPr>
        <w:t xml:space="preserve">Instruction alternates between short concept segments and hands-on work at the keyboard. Each topic is reinforced with exercises drawn from realistic application scenarios, so participants leave able to apply what they learned against their own projects rather than only recognizing the syntax.</w:t>
      </w:r>
    </w:p>
    <w:p>
      <w:pPr>
        <w:pBdr>
          <w:bottom w:val="single" w:color="999999" w:sz="6" w:space="4"/>
        </w:pBdr>
        <w:spacing w:after="160" w:before="240"/>
      </w:pPr>
      <w:r>
        <w:rPr>
          <w:rFonts w:ascii="Calibri" w:cs="Calibri" w:eastAsia="Calibri" w:hAnsi="Calibri"/>
          <w:b/>
          <w:bCs/>
          <w:color w:val="1F3864"/>
          <w:sz w:val="30"/>
          <w:szCs w:val="30"/>
        </w:rPr>
        <w:t xml:space="preserve">Course Objectives</w:t>
      </w:r>
    </w:p>
    <w:p>
      <w:pPr>
        <w:spacing w:after="120"/>
      </w:pPr>
      <w:r>
        <w:rPr>
          <w:rFonts w:ascii="Calibri" w:cs="Calibri" w:eastAsia="Calibri" w:hAnsi="Calibri"/>
          <w:i w:val="false"/>
          <w:iCs w:val="false"/>
          <w:sz w:val="22"/>
          <w:szCs w:val="22"/>
        </w:rPr>
        <w:t xml:space="preserve">Upon completion, participants will be able to:</w:t>
      </w:r>
    </w:p>
    <w:p>
      <w:pPr>
        <w:pStyle w:val="ListParagraph"/>
        <w:numPr>
          <w:ilvl w:val="0"/>
          <w:numId w:val="2"/>
        </w:numPr>
        <w:spacing w:after="60"/>
      </w:pPr>
      <w:r>
        <w:rPr>
          <w:rFonts w:ascii="Calibri" w:cs="Calibri" w:eastAsia="Calibri" w:hAnsi="Calibri"/>
          <w:sz w:val="22"/>
          <w:szCs w:val="22"/>
        </w:rPr>
        <w:t xml:space="preserve">Explain the design principles behind NoSQL databases and where MongoDB fits among them</w:t>
      </w:r>
    </w:p>
    <w:p>
      <w:pPr>
        <w:pStyle w:val="ListParagraph"/>
        <w:numPr>
          <w:ilvl w:val="0"/>
          <w:numId w:val="2"/>
        </w:numPr>
        <w:spacing w:after="60"/>
      </w:pPr>
      <w:r>
        <w:rPr>
          <w:rFonts w:ascii="Calibri" w:cs="Calibri" w:eastAsia="Calibri" w:hAnsi="Calibri"/>
          <w:sz w:val="22"/>
          <w:szCs w:val="22"/>
        </w:rPr>
        <w:t xml:space="preserve">Design and implement document schemas suited to the access patterns of an application</w:t>
      </w:r>
    </w:p>
    <w:p>
      <w:pPr>
        <w:pStyle w:val="ListParagraph"/>
        <w:numPr>
          <w:ilvl w:val="0"/>
          <w:numId w:val="2"/>
        </w:numPr>
        <w:spacing w:after="60"/>
      </w:pPr>
      <w:r>
        <w:rPr>
          <w:rFonts w:ascii="Calibri" w:cs="Calibri" w:eastAsia="Calibri" w:hAnsi="Calibri"/>
          <w:sz w:val="22"/>
          <w:szCs w:val="22"/>
        </w:rPr>
        <w:t xml:space="preserve">Perform create, read, update, and delete operations using the MongoDB query language</w:t>
      </w:r>
    </w:p>
    <w:p>
      <w:pPr>
        <w:pStyle w:val="ListParagraph"/>
        <w:numPr>
          <w:ilvl w:val="0"/>
          <w:numId w:val="2"/>
        </w:numPr>
        <w:spacing w:after="60"/>
      </w:pPr>
      <w:r>
        <w:rPr>
          <w:rFonts w:ascii="Calibri" w:cs="Calibri" w:eastAsia="Calibri" w:hAnsi="Calibri"/>
          <w:sz w:val="22"/>
          <w:szCs w:val="22"/>
        </w:rPr>
        <w:t xml:space="preserve">Transform and analyze data using the aggregation framework</w:t>
      </w:r>
    </w:p>
    <w:p>
      <w:pPr>
        <w:pStyle w:val="ListParagraph"/>
        <w:numPr>
          <w:ilvl w:val="0"/>
          <w:numId w:val="2"/>
        </w:numPr>
        <w:spacing w:after="60"/>
      </w:pPr>
      <w:r>
        <w:rPr>
          <w:rFonts w:ascii="Calibri" w:cs="Calibri" w:eastAsia="Calibri" w:hAnsi="Calibri"/>
          <w:sz w:val="22"/>
          <w:szCs w:val="22"/>
        </w:rPr>
        <w:t xml:space="preserve">Apply indexing strategies that improve query performance</w:t>
      </w:r>
    </w:p>
    <w:p>
      <w:pPr>
        <w:pStyle w:val="ListParagraph"/>
        <w:numPr>
          <w:ilvl w:val="0"/>
          <w:numId w:val="2"/>
        </w:numPr>
        <w:spacing w:after="60"/>
      </w:pPr>
      <w:r>
        <w:rPr>
          <w:rFonts w:ascii="Calibri" w:cs="Calibri" w:eastAsia="Calibri" w:hAnsi="Calibri"/>
          <w:sz w:val="22"/>
          <w:szCs w:val="22"/>
        </w:rPr>
        <w:t xml:space="preserve">Describe how sharding and replication support scalability and high availability</w:t>
      </w:r>
    </w:p>
    <w:p>
      <w:pPr>
        <w:pStyle w:val="ListParagraph"/>
        <w:numPr>
          <w:ilvl w:val="0"/>
          <w:numId w:val="2"/>
        </w:numPr>
        <w:spacing w:after="60"/>
      </w:pPr>
      <w:r>
        <w:rPr>
          <w:rFonts w:ascii="Calibri" w:cs="Calibri" w:eastAsia="Calibri" w:hAnsi="Calibri"/>
          <w:sz w:val="22"/>
          <w:szCs w:val="22"/>
        </w:rPr>
        <w:t xml:space="preserve">Connect MongoDB to applications and external services</w:t>
      </w:r>
    </w:p>
    <w:p>
      <w:pPr>
        <w:pStyle w:val="ListParagraph"/>
        <w:numPr>
          <w:ilvl w:val="0"/>
          <w:numId w:val="2"/>
        </w:numPr>
        <w:spacing w:after="60"/>
      </w:pPr>
      <w:r>
        <w:rPr>
          <w:rFonts w:ascii="Calibri" w:cs="Calibri" w:eastAsia="Calibri" w:hAnsi="Calibri"/>
          <w:sz w:val="22"/>
          <w:szCs w:val="22"/>
        </w:rPr>
        <w:t xml:space="preserve">Diagnose and resolve common operational and query issues</w:t>
      </w:r>
    </w:p>
    <w:p>
      <w:pPr>
        <w:pBdr>
          <w:bottom w:val="single" w:color="999999" w:sz="6" w:space="4"/>
        </w:pBdr>
        <w:spacing w:after="160" w:before="240"/>
      </w:pPr>
      <w:r>
        <w:rPr>
          <w:rFonts w:ascii="Calibri" w:cs="Calibri" w:eastAsia="Calibri" w:hAnsi="Calibri"/>
          <w:b/>
          <w:bCs/>
          <w:color w:val="1F3864"/>
          <w:sz w:val="30"/>
          <w:szCs w:val="30"/>
        </w:rPr>
        <w:t xml:space="preserve">Target Audience</w:t>
      </w:r>
    </w:p>
    <w:p>
      <w:pPr>
        <w:pStyle w:val="ListParagraph"/>
        <w:numPr>
          <w:ilvl w:val="0"/>
          <w:numId w:val="2"/>
        </w:numPr>
        <w:spacing w:after="60"/>
      </w:pPr>
      <w:r>
        <w:rPr>
          <w:rFonts w:ascii="Calibri" w:cs="Calibri" w:eastAsia="Calibri" w:hAnsi="Calibri"/>
          <w:sz w:val="22"/>
          <w:szCs w:val="22"/>
        </w:rPr>
        <w:t xml:space="preserve">Software Engineers</w:t>
      </w:r>
    </w:p>
    <w:p>
      <w:pPr>
        <w:pStyle w:val="ListParagraph"/>
        <w:numPr>
          <w:ilvl w:val="0"/>
          <w:numId w:val="2"/>
        </w:numPr>
        <w:spacing w:after="60"/>
      </w:pPr>
      <w:r>
        <w:rPr>
          <w:rFonts w:ascii="Calibri" w:cs="Calibri" w:eastAsia="Calibri" w:hAnsi="Calibri"/>
          <w:sz w:val="22"/>
          <w:szCs w:val="22"/>
        </w:rPr>
        <w:t xml:space="preserve">DevOps Engineers</w:t>
      </w:r>
    </w:p>
    <w:p>
      <w:pPr>
        <w:pStyle w:val="ListParagraph"/>
        <w:numPr>
          <w:ilvl w:val="0"/>
          <w:numId w:val="2"/>
        </w:numPr>
        <w:spacing w:after="60"/>
      </w:pPr>
      <w:r>
        <w:rPr>
          <w:rFonts w:ascii="Calibri" w:cs="Calibri" w:eastAsia="Calibri" w:hAnsi="Calibri"/>
          <w:sz w:val="22"/>
          <w:szCs w:val="22"/>
        </w:rPr>
        <w:t xml:space="preserve">Data Engineers</w:t>
      </w:r>
    </w:p>
    <w:p>
      <w:pPr>
        <w:pStyle w:val="ListParagraph"/>
        <w:numPr>
          <w:ilvl w:val="0"/>
          <w:numId w:val="2"/>
        </w:numPr>
        <w:spacing w:after="60"/>
      </w:pPr>
      <w:r>
        <w:rPr>
          <w:rFonts w:ascii="Calibri" w:cs="Calibri" w:eastAsia="Calibri" w:hAnsi="Calibri"/>
          <w:sz w:val="22"/>
          <w:szCs w:val="22"/>
        </w:rPr>
        <w:t xml:space="preserve">Data Scientists</w:t>
      </w:r>
    </w:p>
    <w:p>
      <w:pPr>
        <w:pStyle w:val="ListParagraph"/>
        <w:numPr>
          <w:ilvl w:val="0"/>
          <w:numId w:val="2"/>
        </w:numPr>
        <w:spacing w:after="60"/>
      </w:pPr>
      <w:r>
        <w:rPr>
          <w:rFonts w:ascii="Calibri" w:cs="Calibri" w:eastAsia="Calibri" w:hAnsi="Calibri"/>
          <w:sz w:val="22"/>
          <w:szCs w:val="22"/>
        </w:rPr>
        <w:t xml:space="preserve">Anyone working with NoSQL databases or document data modeling</w:t>
      </w:r>
    </w:p>
    <w:p>
      <w:pPr>
        <w:pBdr>
          <w:bottom w:val="single" w:color="999999" w:sz="6" w:space="4"/>
        </w:pBdr>
        <w:spacing w:after="160" w:before="240"/>
      </w:pPr>
      <w:r>
        <w:rPr>
          <w:rFonts w:ascii="Calibri" w:cs="Calibri" w:eastAsia="Calibri" w:hAnsi="Calibri"/>
          <w:b/>
          <w:bCs/>
          <w:color w:val="1F3864"/>
          <w:sz w:val="30"/>
          <w:szCs w:val="30"/>
        </w:rPr>
        <w:t xml:space="preserve">Prerequisites</w:t>
      </w:r>
    </w:p>
    <w:p>
      <w:pPr>
        <w:spacing w:after="120"/>
      </w:pPr>
      <w:r>
        <w:rPr>
          <w:rFonts w:ascii="Calibri" w:cs="Calibri" w:eastAsia="Calibri" w:hAnsi="Calibri"/>
          <w:i w:val="false"/>
          <w:iCs w:val="false"/>
          <w:sz w:val="22"/>
          <w:szCs w:val="22"/>
        </w:rPr>
        <w:t xml:space="preserve">No prior MongoDB experience is required. Familiarity with any programming language and basic command-line use will help participants move more comfortably through the exercises.</w:t>
      </w:r>
    </w:p>
    <w:p>
      <w:pPr>
        <w:pBdr>
          <w:bottom w:val="single" w:color="999999" w:sz="6" w:space="4"/>
        </w:pBdr>
        <w:spacing w:after="160" w:before="240"/>
      </w:pPr>
      <w:r>
        <w:rPr>
          <w:rFonts w:ascii="Calibri" w:cs="Calibri" w:eastAsia="Calibri" w:hAnsi="Calibri"/>
          <w:b/>
          <w:bCs/>
          <w:color w:val="1F3864"/>
          <w:sz w:val="30"/>
          <w:szCs w:val="30"/>
        </w:rPr>
        <w:t xml:space="preserve">Course Outline</w:t>
      </w:r>
    </w:p>
    <w:p>
      <w:pPr>
        <w:spacing w:after="100" w:before="220"/>
      </w:pPr>
      <w:r>
        <w:rPr>
          <w:rFonts w:ascii="Calibri" w:cs="Calibri" w:eastAsia="Calibri" w:hAnsi="Calibri"/>
          <w:b/>
          <w:bCs/>
          <w:color w:val="2E5496"/>
          <w:sz w:val="24"/>
          <w:szCs w:val="24"/>
        </w:rPr>
        <w:t xml:space="preserve">Day 1: MongoDB Fundamentals</w:t>
      </w:r>
    </w:p>
    <w:p>
      <w:pPr>
        <w:spacing w:after="120"/>
      </w:pPr>
      <w:r>
        <w:rPr>
          <w:rFonts w:ascii="Calibri" w:cs="Calibri" w:eastAsia="Calibri" w:hAnsi="Calibri"/>
          <w:i w:val="false"/>
          <w:iCs w:val="false"/>
          <w:sz w:val="22"/>
          <w:szCs w:val="22"/>
        </w:rPr>
        <w:t xml:space="preserve">Day one establishes the conceptual groundwork and gets every participant running against a working instance. The emphasis is on document thinking: how data that would span several relational tables is expressed as a single document, and what that means for schema design.</w:t>
      </w:r>
    </w:p>
    <w:p>
      <w:pPr>
        <w:pStyle w:val="ListParagraph"/>
        <w:numPr>
          <w:ilvl w:val="0"/>
          <w:numId w:val="2"/>
        </w:numPr>
        <w:spacing w:after="60"/>
      </w:pPr>
      <w:r>
        <w:rPr>
          <w:rFonts w:ascii="Calibri" w:cs="Calibri" w:eastAsia="Calibri" w:hAnsi="Calibri"/>
          <w:b/>
          <w:bCs/>
          <w:sz w:val="22"/>
          <w:szCs w:val="22"/>
        </w:rPr>
        <w:t xml:space="preserve">Module 1: Introduction to NoSQL Databases</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Defining NoSQL and the problems it addresses</w:t>
      </w:r>
    </w:p>
    <w:p>
      <w:pPr>
        <w:pStyle w:val="ListParagraph"/>
        <w:numPr>
          <w:ilvl w:val="1"/>
          <w:numId w:val="2"/>
        </w:numPr>
        <w:spacing w:after="60"/>
      </w:pPr>
      <w:r>
        <w:rPr>
          <w:rFonts w:ascii="Calibri" w:cs="Calibri" w:eastAsia="Calibri" w:hAnsi="Calibri"/>
          <w:sz w:val="22"/>
          <w:szCs w:val="22"/>
        </w:rPr>
        <w:t xml:space="preserve">Comparing document, key-value, and graph stores</w:t>
      </w:r>
    </w:p>
    <w:p>
      <w:pPr>
        <w:pStyle w:val="ListParagraph"/>
        <w:numPr>
          <w:ilvl w:val="1"/>
          <w:numId w:val="2"/>
        </w:numPr>
        <w:spacing w:after="60"/>
      </w:pPr>
      <w:r>
        <w:rPr>
          <w:rFonts w:ascii="Calibri" w:cs="Calibri" w:eastAsia="Calibri" w:hAnsi="Calibri"/>
          <w:sz w:val="22"/>
          <w:szCs w:val="22"/>
        </w:rPr>
        <w:t xml:space="preserve">Introducing MongoDB and its architecture</w:t>
      </w:r>
    </w:p>
    <w:p>
      <w:pPr>
        <w:pStyle w:val="ListParagraph"/>
        <w:numPr>
          <w:ilvl w:val="1"/>
          <w:numId w:val="2"/>
        </w:numPr>
        <w:spacing w:after="60"/>
      </w:pPr>
      <w:r>
        <w:rPr>
          <w:rFonts w:ascii="Calibri" w:cs="Calibri" w:eastAsia="Calibri" w:hAnsi="Calibri"/>
          <w:sz w:val="22"/>
          <w:szCs w:val="22"/>
        </w:rPr>
        <w:t xml:space="preserve">Core features and practical benefits</w:t>
      </w:r>
    </w:p>
    <w:p>
      <w:pPr>
        <w:pStyle w:val="ListParagraph"/>
        <w:numPr>
          <w:ilvl w:val="0"/>
          <w:numId w:val="2"/>
        </w:numPr>
        <w:spacing w:after="60"/>
      </w:pPr>
      <w:r>
        <w:rPr>
          <w:rFonts w:ascii="Calibri" w:cs="Calibri" w:eastAsia="Calibri" w:hAnsi="Calibri"/>
          <w:b/>
          <w:bCs/>
          <w:sz w:val="22"/>
          <w:szCs w:val="22"/>
        </w:rPr>
        <w:t xml:space="preserve">Module 2: Installation and Setup</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Installing MongoDB locally or provisioning a cloud deployment</w:t>
      </w:r>
    </w:p>
    <w:p>
      <w:pPr>
        <w:pStyle w:val="ListParagraph"/>
        <w:numPr>
          <w:ilvl w:val="1"/>
          <w:numId w:val="2"/>
        </w:numPr>
        <w:spacing w:after="60"/>
      </w:pPr>
      <w:r>
        <w:rPr>
          <w:rFonts w:ascii="Calibri" w:cs="Calibri" w:eastAsia="Calibri" w:hAnsi="Calibri"/>
          <w:sz w:val="22"/>
          <w:szCs w:val="22"/>
        </w:rPr>
        <w:t xml:space="preserve">Connecting through the MongoDB shell</w:t>
      </w:r>
    </w:p>
    <w:p>
      <w:pPr>
        <w:pStyle w:val="ListParagraph"/>
        <w:numPr>
          <w:ilvl w:val="1"/>
          <w:numId w:val="2"/>
        </w:numPr>
        <w:spacing w:after="60"/>
      </w:pPr>
      <w:r>
        <w:rPr>
          <w:rFonts w:ascii="Calibri" w:cs="Calibri" w:eastAsia="Calibri" w:hAnsi="Calibri"/>
          <w:sz w:val="22"/>
          <w:szCs w:val="22"/>
        </w:rPr>
        <w:t xml:space="preserve">Verifying the environment and first commands</w:t>
      </w:r>
    </w:p>
    <w:p>
      <w:pPr>
        <w:pStyle w:val="ListParagraph"/>
        <w:numPr>
          <w:ilvl w:val="0"/>
          <w:numId w:val="2"/>
        </w:numPr>
        <w:spacing w:after="60"/>
      </w:pPr>
      <w:r>
        <w:rPr>
          <w:rFonts w:ascii="Calibri" w:cs="Calibri" w:eastAsia="Calibri" w:hAnsi="Calibri"/>
          <w:b/>
          <w:bCs/>
          <w:sz w:val="22"/>
          <w:szCs w:val="22"/>
        </w:rPr>
        <w:t xml:space="preserve">Module 3: Data Modeling with MongoDB</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Documents, collections, and databases explained</w:t>
      </w:r>
    </w:p>
    <w:p>
      <w:pPr>
        <w:pStyle w:val="ListParagraph"/>
        <w:numPr>
          <w:ilvl w:val="1"/>
          <w:numId w:val="2"/>
        </w:numPr>
        <w:spacing w:after="60"/>
      </w:pPr>
      <w:r>
        <w:rPr>
          <w:rFonts w:ascii="Calibri" w:cs="Calibri" w:eastAsia="Calibri" w:hAnsi="Calibri"/>
          <w:sz w:val="22"/>
          <w:szCs w:val="22"/>
        </w:rPr>
        <w:t xml:space="preserve">Designing schemas for varied data types and access patterns</w:t>
      </w:r>
    </w:p>
    <w:p>
      <w:pPr>
        <w:pStyle w:val="ListParagraph"/>
        <w:numPr>
          <w:ilvl w:val="1"/>
          <w:numId w:val="2"/>
        </w:numPr>
        <w:spacing w:after="60"/>
      </w:pPr>
      <w:r>
        <w:rPr>
          <w:rFonts w:ascii="Calibri" w:cs="Calibri" w:eastAsia="Calibri" w:hAnsi="Calibri"/>
          <w:sz w:val="22"/>
          <w:szCs w:val="22"/>
        </w:rPr>
        <w:t xml:space="preserve">Embedding versus referencing: choosing between them</w:t>
      </w:r>
    </w:p>
    <w:p>
      <w:pPr>
        <w:pStyle w:val="ListParagraph"/>
        <w:numPr>
          <w:ilvl w:val="1"/>
          <w:numId w:val="2"/>
        </w:numPr>
        <w:spacing w:after="60"/>
      </w:pPr>
      <w:r>
        <w:rPr>
          <w:rFonts w:ascii="Calibri" w:cs="Calibri" w:eastAsia="Calibri" w:hAnsi="Calibri"/>
          <w:b/>
          <w:bCs/>
          <w:sz w:val="22"/>
          <w:szCs w:val="22"/>
        </w:rPr>
        <w:t xml:space="preserve">Hands-on: </w:t>
      </w:r>
      <w:r>
        <w:rPr>
          <w:rFonts w:ascii="Calibri" w:cs="Calibri" w:eastAsia="Calibri" w:hAnsi="Calibri"/>
          <w:sz w:val="22"/>
          <w:szCs w:val="22"/>
        </w:rPr>
        <w:t xml:space="preserve">Creating and populating collections against a sample application dataset</w:t>
      </w:r>
    </w:p>
    <w:p>
      <w:pPr>
        <w:spacing w:after="100" w:before="220"/>
      </w:pPr>
      <w:r>
        <w:rPr>
          <w:rFonts w:ascii="Calibri" w:cs="Calibri" w:eastAsia="Calibri" w:hAnsi="Calibri"/>
          <w:b/>
          <w:bCs/>
          <w:color w:val="2E5496"/>
          <w:sz w:val="24"/>
          <w:szCs w:val="24"/>
        </w:rPr>
        <w:t xml:space="preserve">Day 2: Querying and Data Manipulation</w:t>
      </w:r>
    </w:p>
    <w:p>
      <w:pPr>
        <w:spacing w:after="120"/>
      </w:pPr>
      <w:r>
        <w:rPr>
          <w:rFonts w:ascii="Calibri" w:cs="Calibri" w:eastAsia="Calibri" w:hAnsi="Calibri"/>
          <w:i w:val="false"/>
          <w:iCs w:val="false"/>
          <w:sz w:val="22"/>
          <w:szCs w:val="22"/>
        </w:rPr>
        <w:t xml:space="preserve">Day two is spent almost entirely in the query language. Participants build from simple retrieval through operator-driven filtering to multi-step update patterns, working toward fluency rather than recall of individual commands.</w:t>
      </w:r>
    </w:p>
    <w:p>
      <w:pPr>
        <w:pStyle w:val="ListParagraph"/>
        <w:numPr>
          <w:ilvl w:val="0"/>
          <w:numId w:val="2"/>
        </w:numPr>
        <w:spacing w:after="60"/>
      </w:pPr>
      <w:r>
        <w:rPr>
          <w:rFonts w:ascii="Calibri" w:cs="Calibri" w:eastAsia="Calibri" w:hAnsi="Calibri"/>
          <w:b/>
          <w:bCs/>
          <w:sz w:val="22"/>
          <w:szCs w:val="22"/>
        </w:rPr>
        <w:t xml:space="preserve">Module 4: The MongoDB Query Language</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Basic retrieval: find, findOne, count, and distinct</w:t>
      </w:r>
    </w:p>
    <w:p>
      <w:pPr>
        <w:pStyle w:val="ListParagraph"/>
        <w:numPr>
          <w:ilvl w:val="1"/>
          <w:numId w:val="2"/>
        </w:numPr>
        <w:spacing w:after="60"/>
      </w:pPr>
      <w:r>
        <w:rPr>
          <w:rFonts w:ascii="Calibri" w:cs="Calibri" w:eastAsia="Calibri" w:hAnsi="Calibri"/>
          <w:sz w:val="22"/>
          <w:szCs w:val="22"/>
        </w:rPr>
        <w:t xml:space="preserve">Projection and selecting specific fields</w:t>
      </w:r>
    </w:p>
    <w:p>
      <w:pPr>
        <w:pStyle w:val="ListParagraph"/>
        <w:numPr>
          <w:ilvl w:val="1"/>
          <w:numId w:val="2"/>
        </w:numPr>
        <w:spacing w:after="60"/>
      </w:pPr>
      <w:r>
        <w:rPr>
          <w:rFonts w:ascii="Calibri" w:cs="Calibri" w:eastAsia="Calibri" w:hAnsi="Calibri"/>
          <w:sz w:val="22"/>
          <w:szCs w:val="22"/>
        </w:rPr>
        <w:t xml:space="preserve">Query operators for filtering ($gt, $lt, $in, $nin, and related)</w:t>
      </w:r>
    </w:p>
    <w:p>
      <w:pPr>
        <w:pStyle w:val="ListParagraph"/>
        <w:numPr>
          <w:ilvl w:val="1"/>
          <w:numId w:val="2"/>
        </w:numPr>
        <w:spacing w:after="60"/>
      </w:pPr>
      <w:r>
        <w:rPr>
          <w:rFonts w:ascii="Calibri" w:cs="Calibri" w:eastAsia="Calibri" w:hAnsi="Calibri"/>
          <w:sz w:val="22"/>
          <w:szCs w:val="22"/>
        </w:rPr>
        <w:t xml:space="preserve">Logical operators ($and, $or, $not)</w:t>
      </w:r>
    </w:p>
    <w:p>
      <w:pPr>
        <w:pStyle w:val="ListParagraph"/>
        <w:numPr>
          <w:ilvl w:val="1"/>
          <w:numId w:val="2"/>
        </w:numPr>
        <w:spacing w:after="60"/>
      </w:pPr>
      <w:r>
        <w:rPr>
          <w:rFonts w:ascii="Calibri" w:cs="Calibri" w:eastAsia="Calibri" w:hAnsi="Calibri"/>
          <w:sz w:val="22"/>
          <w:szCs w:val="22"/>
        </w:rPr>
        <w:t xml:space="preserve">Array operations ($push, $pull, $pop, $addToSet)</w:t>
      </w:r>
    </w:p>
    <w:p>
      <w:pPr>
        <w:pStyle w:val="ListParagraph"/>
        <w:numPr>
          <w:ilvl w:val="1"/>
          <w:numId w:val="2"/>
        </w:numPr>
        <w:spacing w:after="60"/>
      </w:pPr>
      <w:r>
        <w:rPr>
          <w:rFonts w:ascii="Calibri" w:cs="Calibri" w:eastAsia="Calibri" w:hAnsi="Calibri"/>
          <w:sz w:val="22"/>
          <w:szCs w:val="22"/>
        </w:rPr>
        <w:t xml:space="preserve">Update operators ($set, $inc, $rename)</w:t>
      </w:r>
    </w:p>
    <w:p>
      <w:pPr>
        <w:pStyle w:val="ListParagraph"/>
        <w:numPr>
          <w:ilvl w:val="1"/>
          <w:numId w:val="2"/>
        </w:numPr>
        <w:spacing w:after="60"/>
      </w:pPr>
      <w:r>
        <w:rPr>
          <w:rFonts w:ascii="Calibri" w:cs="Calibri" w:eastAsia="Calibri" w:hAnsi="Calibri"/>
          <w:b/>
          <w:bCs/>
          <w:sz w:val="22"/>
          <w:szCs w:val="22"/>
        </w:rPr>
        <w:t xml:space="preserve">Hands-on: </w:t>
      </w:r>
      <w:r>
        <w:rPr>
          <w:rFonts w:ascii="Calibri" w:cs="Calibri" w:eastAsia="Calibri" w:hAnsi="Calibri"/>
          <w:sz w:val="22"/>
          <w:szCs w:val="22"/>
        </w:rPr>
        <w:t xml:space="preserve">Constructing complex queries and performing data manipulations</w:t>
      </w:r>
    </w:p>
    <w:p>
      <w:pPr>
        <w:spacing w:after="100" w:before="220"/>
      </w:pPr>
      <w:r>
        <w:rPr>
          <w:rFonts w:ascii="Calibri" w:cs="Calibri" w:eastAsia="Calibri" w:hAnsi="Calibri"/>
          <w:b/>
          <w:bCs/>
          <w:color w:val="2E5496"/>
          <w:sz w:val="24"/>
          <w:szCs w:val="24"/>
        </w:rPr>
        <w:t xml:space="preserve">Day 3: Advanced Topics and Best Practices</w:t>
      </w:r>
    </w:p>
    <w:p>
      <w:pPr>
        <w:spacing w:after="120"/>
      </w:pPr>
      <w:r>
        <w:rPr>
          <w:rFonts w:ascii="Calibri" w:cs="Calibri" w:eastAsia="Calibri" w:hAnsi="Calibri"/>
          <w:i w:val="false"/>
          <w:iCs w:val="false"/>
          <w:sz w:val="22"/>
          <w:szCs w:val="22"/>
        </w:rPr>
        <w:t xml:space="preserve">The final day covers the capabilities that separate a functional deployment from a production-ready one: aggregation for analysis, indexing for performance, and the distribution mechanisms behind scale and resilience. The day closes with practices worth carrying back to the team.</w:t>
      </w:r>
    </w:p>
    <w:p>
      <w:pPr>
        <w:pStyle w:val="ListParagraph"/>
        <w:numPr>
          <w:ilvl w:val="0"/>
          <w:numId w:val="2"/>
        </w:numPr>
        <w:spacing w:after="60"/>
      </w:pPr>
      <w:r>
        <w:rPr>
          <w:rFonts w:ascii="Calibri" w:cs="Calibri" w:eastAsia="Calibri" w:hAnsi="Calibri"/>
          <w:b/>
          <w:bCs/>
          <w:sz w:val="22"/>
          <w:szCs w:val="22"/>
        </w:rPr>
        <w:t xml:space="preserve">Module 5: The Aggregation Framework</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How aggregation pipelines are structured</w:t>
      </w:r>
    </w:p>
    <w:p>
      <w:pPr>
        <w:pStyle w:val="ListParagraph"/>
        <w:numPr>
          <w:ilvl w:val="1"/>
          <w:numId w:val="2"/>
        </w:numPr>
        <w:spacing w:after="60"/>
      </w:pPr>
      <w:r>
        <w:rPr>
          <w:rFonts w:ascii="Calibri" w:cs="Calibri" w:eastAsia="Calibri" w:hAnsi="Calibri"/>
          <w:sz w:val="22"/>
          <w:szCs w:val="22"/>
        </w:rPr>
        <w:t xml:space="preserve">Working with pipeline stages ($match, $group, $project, $sort, $limit)</w:t>
      </w:r>
    </w:p>
    <w:p>
      <w:pPr>
        <w:pStyle w:val="ListParagraph"/>
        <w:numPr>
          <w:ilvl w:val="1"/>
          <w:numId w:val="2"/>
        </w:numPr>
        <w:spacing w:after="60"/>
      </w:pPr>
      <w:r>
        <w:rPr>
          <w:rFonts w:ascii="Calibri" w:cs="Calibri" w:eastAsia="Calibri" w:hAnsi="Calibri"/>
          <w:sz w:val="22"/>
          <w:szCs w:val="22"/>
        </w:rPr>
        <w:t xml:space="preserve">Building multi-stage pipelines for analytical work</w:t>
      </w:r>
    </w:p>
    <w:p>
      <w:pPr>
        <w:pStyle w:val="ListParagraph"/>
        <w:numPr>
          <w:ilvl w:val="0"/>
          <w:numId w:val="2"/>
        </w:numPr>
        <w:spacing w:after="60"/>
      </w:pPr>
      <w:r>
        <w:rPr>
          <w:rFonts w:ascii="Calibri" w:cs="Calibri" w:eastAsia="Calibri" w:hAnsi="Calibri"/>
          <w:b/>
          <w:bCs/>
          <w:sz w:val="22"/>
          <w:szCs w:val="22"/>
        </w:rPr>
        <w:t xml:space="preserve">Module 6: Indexing</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Creating and managing indexes</w:t>
      </w:r>
    </w:p>
    <w:p>
      <w:pPr>
        <w:pStyle w:val="ListParagraph"/>
        <w:numPr>
          <w:ilvl w:val="1"/>
          <w:numId w:val="2"/>
        </w:numPr>
        <w:spacing w:after="60"/>
      </w:pPr>
      <w:r>
        <w:rPr>
          <w:rFonts w:ascii="Calibri" w:cs="Calibri" w:eastAsia="Calibri" w:hAnsi="Calibri"/>
          <w:sz w:val="22"/>
          <w:szCs w:val="22"/>
        </w:rPr>
        <w:t xml:space="preserve">How indexes affect query performance</w:t>
      </w:r>
    </w:p>
    <w:p>
      <w:pPr>
        <w:pStyle w:val="ListParagraph"/>
        <w:numPr>
          <w:ilvl w:val="1"/>
          <w:numId w:val="2"/>
        </w:numPr>
        <w:spacing w:after="60"/>
      </w:pPr>
      <w:r>
        <w:rPr>
          <w:rFonts w:ascii="Calibri" w:cs="Calibri" w:eastAsia="Calibri" w:hAnsi="Calibri"/>
          <w:sz w:val="22"/>
          <w:szCs w:val="22"/>
        </w:rPr>
        <w:t xml:space="preserve">Selecting the appropriate index type for a workload</w:t>
      </w:r>
    </w:p>
    <w:p>
      <w:pPr>
        <w:pStyle w:val="ListParagraph"/>
        <w:numPr>
          <w:ilvl w:val="0"/>
          <w:numId w:val="2"/>
        </w:numPr>
        <w:spacing w:after="60"/>
      </w:pPr>
      <w:r>
        <w:rPr>
          <w:rFonts w:ascii="Calibri" w:cs="Calibri" w:eastAsia="Calibri" w:hAnsi="Calibri"/>
          <w:b/>
          <w:bCs/>
          <w:sz w:val="22"/>
          <w:szCs w:val="22"/>
        </w:rPr>
        <w:t xml:space="preserve">Module 7: Introduction to Sharding and Replication</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High availability and horizontal scalability in MongoDB</w:t>
      </w:r>
    </w:p>
    <w:p>
      <w:pPr>
        <w:pStyle w:val="ListParagraph"/>
        <w:numPr>
          <w:ilvl w:val="1"/>
          <w:numId w:val="2"/>
        </w:numPr>
        <w:spacing w:after="60"/>
      </w:pPr>
      <w:r>
        <w:rPr>
          <w:rFonts w:ascii="Calibri" w:cs="Calibri" w:eastAsia="Calibri" w:hAnsi="Calibri"/>
          <w:sz w:val="22"/>
          <w:szCs w:val="22"/>
        </w:rPr>
        <w:t xml:space="preserve">Replica set fundamentals</w:t>
      </w:r>
    </w:p>
    <w:p>
      <w:pPr>
        <w:pStyle w:val="ListParagraph"/>
        <w:numPr>
          <w:ilvl w:val="1"/>
          <w:numId w:val="2"/>
        </w:numPr>
        <w:spacing w:after="60"/>
      </w:pPr>
      <w:r>
        <w:rPr>
          <w:rFonts w:ascii="Calibri" w:cs="Calibri" w:eastAsia="Calibri" w:hAnsi="Calibri"/>
          <w:sz w:val="22"/>
          <w:szCs w:val="22"/>
        </w:rPr>
        <w:t xml:space="preserve">Sharding concepts and shard key considerations</w:t>
      </w:r>
    </w:p>
    <w:p>
      <w:pPr>
        <w:pStyle w:val="ListParagraph"/>
        <w:numPr>
          <w:ilvl w:val="0"/>
          <w:numId w:val="2"/>
        </w:numPr>
        <w:spacing w:after="60"/>
      </w:pPr>
      <w:r>
        <w:rPr>
          <w:rFonts w:ascii="Calibri" w:cs="Calibri" w:eastAsia="Calibri" w:hAnsi="Calibri"/>
          <w:b/>
          <w:bCs/>
          <w:sz w:val="22"/>
          <w:szCs w:val="22"/>
        </w:rPr>
        <w:t xml:space="preserve">Module 8: Best Practices</w:t>
      </w:r>
      <w:r>
        <w:rPr>
          <w:rFonts w:ascii="Calibri" w:cs="Calibri" w:eastAsia="Calibri" w:hAnsi="Calibri"/>
          <w:sz w:val="22"/>
          <w:szCs w:val="22"/>
        </w:rPr>
        <w:t xml:space="preserve"/>
      </w:r>
    </w:p>
    <w:p>
      <w:pPr>
        <w:pStyle w:val="ListParagraph"/>
        <w:numPr>
          <w:ilvl w:val="1"/>
          <w:numId w:val="2"/>
        </w:numPr>
        <w:spacing w:after="60"/>
      </w:pPr>
      <w:r>
        <w:rPr>
          <w:rFonts w:ascii="Calibri" w:cs="Calibri" w:eastAsia="Calibri" w:hAnsi="Calibri"/>
          <w:sz w:val="22"/>
          <w:szCs w:val="22"/>
        </w:rPr>
        <w:t xml:space="preserve">Data modeling guidelines that hold up over time</w:t>
      </w:r>
    </w:p>
    <w:p>
      <w:pPr>
        <w:pStyle w:val="ListParagraph"/>
        <w:numPr>
          <w:ilvl w:val="1"/>
          <w:numId w:val="2"/>
        </w:numPr>
        <w:spacing w:after="60"/>
      </w:pPr>
      <w:r>
        <w:rPr>
          <w:rFonts w:ascii="Calibri" w:cs="Calibri" w:eastAsia="Calibri" w:hAnsi="Calibri"/>
          <w:sz w:val="22"/>
          <w:szCs w:val="22"/>
        </w:rPr>
        <w:t xml:space="preserve">Performance optimization techniques</w:t>
      </w:r>
    </w:p>
    <w:p>
      <w:pPr>
        <w:pStyle w:val="ListParagraph"/>
        <w:numPr>
          <w:ilvl w:val="1"/>
          <w:numId w:val="2"/>
        </w:numPr>
        <w:spacing w:after="60"/>
      </w:pPr>
      <w:r>
        <w:rPr>
          <w:rFonts w:ascii="Calibri" w:cs="Calibri" w:eastAsia="Calibri" w:hAnsi="Calibri"/>
          <w:sz w:val="22"/>
          <w:szCs w:val="22"/>
        </w:rPr>
        <w:t xml:space="preserve">Security considerations for MongoDB deployments</w:t>
      </w:r>
    </w:p>
    <w:p>
      <w:pPr>
        <w:pStyle w:val="ListParagraph"/>
        <w:numPr>
          <w:ilvl w:val="1"/>
          <w:numId w:val="2"/>
        </w:numPr>
        <w:spacing w:after="60"/>
      </w:pPr>
      <w:r>
        <w:rPr>
          <w:rFonts w:ascii="Calibri" w:cs="Calibri" w:eastAsia="Calibri" w:hAnsi="Calibri"/>
          <w:sz w:val="22"/>
          <w:szCs w:val="22"/>
        </w:rPr>
        <w:t xml:space="preserve">Troubleshooting and error handling</w:t>
      </w:r>
    </w:p>
    <w:p>
      <w:pPr>
        <w:pStyle w:val="ListParagraph"/>
        <w:numPr>
          <w:ilvl w:val="1"/>
          <w:numId w:val="2"/>
        </w:numPr>
        <w:spacing w:after="60"/>
      </w:pPr>
      <w:r>
        <w:rPr>
          <w:rFonts w:ascii="Calibri" w:cs="Calibri" w:eastAsia="Calibri" w:hAnsi="Calibri"/>
          <w:sz w:val="22"/>
          <w:szCs w:val="22"/>
        </w:rPr>
        <w:t xml:space="preserve">Question and answer, course wrap-up</w:t>
      </w:r>
    </w:p>
    <w:p>
      <w:pPr>
        <w:pStyle w:val="ListParagraph"/>
        <w:numPr>
          <w:ilvl w:val="1"/>
          <w:numId w:val="2"/>
        </w:numPr>
        <w:spacing w:after="60"/>
      </w:pPr>
      <w:r>
        <w:rPr>
          <w:rFonts w:ascii="Calibri" w:cs="Calibri" w:eastAsia="Calibri" w:hAnsi="Calibri"/>
          <w:b/>
          <w:bCs/>
          <w:sz w:val="22"/>
          <w:szCs w:val="22"/>
        </w:rPr>
        <w:t xml:space="preserve">Hands-on: </w:t>
      </w:r>
      <w:r>
        <w:rPr>
          <w:rFonts w:ascii="Calibri" w:cs="Calibri" w:eastAsia="Calibri" w:hAnsi="Calibri"/>
          <w:sz w:val="22"/>
          <w:szCs w:val="22"/>
        </w:rPr>
        <w:t xml:space="preserve">Building an aggregation pipeline and tuning it with indexes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2026-09-11T19:21:12.244Z</dcterms:created>
  <dcterms:modified xsi:type="dcterms:W3CDTF">2026-09-11T19:21:12.259Z</dcterms:modified>
</cp:coreProperties>
</file>

<file path=docProps/custom.xml><?xml version="1.0" encoding="utf-8"?>
<Properties xmlns="http://schemas.openxmlformats.org/officeDocument/2006/custom-properties" xmlns:vt="http://schemas.openxmlformats.org/officeDocument/2006/docPropsVTypes"/>
</file>