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 w:eastAsia="Calibri"/>
          <w:b/>
          <w:color w:val="C00000"/>
          <w:sz w:val="20"/>
        </w:rPr>
        <w:t>INNOVATION IN SOFTWARE</w:t>
      </w:r>
    </w:p>
    <w:p>
      <w:pPr>
        <w:spacing w:before="40" w:after="40"/>
      </w:pPr>
      <w:r>
        <w:rPr>
          <w:rFonts w:ascii="Calibri" w:hAnsi="Calibri" w:eastAsia="Calibri"/>
          <w:b/>
          <w:color w:val="C00000"/>
          <w:sz w:val="44"/>
        </w:rPr>
        <w:t>MD287 Lab Workstation Requirements</w:t>
      </w:r>
    </w:p>
    <w:p>
      <w:pPr>
        <w:spacing w:after="200"/>
      </w:pPr>
      <w:r>
        <w:rPr>
          <w:rFonts w:ascii="Calibri" w:hAnsi="Calibri" w:eastAsia="Calibri"/>
          <w:b w:val="0"/>
          <w:color w:val="1F4E79"/>
          <w:sz w:val="24"/>
        </w:rPr>
        <w:t>TEKsystems Ablaze Desktop VM  ·  keep the image as provided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0"/>
        </w:rPr>
        <w:t xml:space="preserve">Owner: </w:t>
      </w:r>
      <w:r>
        <w:rPr>
          <w:rFonts w:ascii="Calibri" w:hAnsi="Calibri" w:eastAsia="Calibri"/>
          <w:b w:val="0"/>
          <w:color w:val="000000"/>
          <w:sz w:val="20"/>
        </w:rPr>
        <w:t>TEKsystems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0"/>
        </w:rPr>
        <w:t xml:space="preserve">Required: </w:t>
      </w:r>
      <w:r>
        <w:rPr>
          <w:rFonts w:ascii="Calibri" w:hAnsi="Calibri" w:eastAsia="Calibri"/>
          <w:b w:val="0"/>
          <w:color w:val="000000"/>
          <w:sz w:val="20"/>
        </w:rPr>
        <w:t>Yes — all five days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0"/>
        </w:rPr>
        <w:t xml:space="preserve">Do not: </w:t>
      </w:r>
      <w:r>
        <w:rPr>
          <w:rFonts w:ascii="Calibri" w:hAnsi="Calibri" w:eastAsia="Calibri"/>
          <w:b w:val="0"/>
          <w:color w:val="000000"/>
          <w:sz w:val="20"/>
        </w:rPr>
        <w:t>Re-image, or pre-copy labs onto the VM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0"/>
        </w:rPr>
        <w:t xml:space="preserve">Participants clone: </w:t>
      </w:r>
      <w:r>
        <w:rPr>
          <w:rFonts w:ascii="Calibri" w:hAnsi="Calibri" w:eastAsia="Calibri"/>
          <w:b w:val="0"/>
          <w:color w:val="000000"/>
          <w:sz w:val="20"/>
        </w:rPr>
        <w:t>https://github.com/Innovation-In-Software/springboot-microservices-with-openshift-ai-and-devops.git</w:t>
      </w:r>
    </w:p>
    <w:p>
      <w:pPr>
        <w:pStyle w:val="Heading1"/>
      </w:pPr>
      <w:r>
        <w:rPr>
          <w:rFonts w:ascii="Calibri" w:hAnsi="Calibri"/>
          <w:color w:val="C00000"/>
        </w:rPr>
        <w:t>Software (must be on PATH at logon)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Software</w:t>
            </w:r>
          </w:p>
        </w:tc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36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JDK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21 only (JAVA_HOME → 21)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java -version prints 21 first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Apache Maven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3.9.x (3.9.12 OK)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Must use Java 21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Git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2.40+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Public clone, no GitHub login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Docker Desktop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4.x, Compose v2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Engine running at logon; WSL2; Firewall allow Backend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3.12+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Not the Microsoft Store stub; Labs 3–5 issue-jwt.py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curl.exe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Windows inbox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Not the PowerShell curl alias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OpenShift CLI oc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4.x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Required Labs 4–5</w:t>
            </w:r>
          </w:p>
        </w:tc>
      </w:tr>
      <w:tr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VS Code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1.134+</w:t>
            </w:r>
          </w:p>
        </w:tc>
        <w:tc>
          <w:tcPr>
            <w:tcW w:type="dxa" w:w="336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Java, Spring Boot, Docker, YAML extensions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C00000"/>
        </w:rPr>
        <w:t>Hardware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CPU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 logical processors (8 preferred)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RAM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8 GB minimum; 16 GB preferred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Free disk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30 GB (40 GB preferred)</w:t>
            </w:r>
          </w:p>
        </w:tc>
      </w:tr>
      <w:tr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Docker engine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8"/>
              </w:rPr>
              <w:t>4 CPUs and 6–8 GB RAM (WSL2)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C00000"/>
        </w:rPr>
        <w:t>Pre-pull these images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F4E79"/>
          <w:sz w:val="18"/>
        </w:rPr>
        <w:t>postgres:16-alpine</w:t>
        <w:br/>
        <w:t>apache/kafka:3.8.1</w:t>
        <w:br/>
        <w:t>python:3.12-alpine</w:t>
        <w:br/>
        <w:t>maven:3.9.9-eclipse-temurin-21-alpine</w:t>
        <w:br/>
        <w:t>eclipse-temurin:21-jre-alpine</w:t>
      </w:r>
    </w:p>
    <w:p>
      <w:pPr>
        <w:pStyle w:val="Heading1"/>
      </w:pPr>
      <w:r>
        <w:rPr>
          <w:rFonts w:ascii="Calibri" w:hAnsi="Calibri"/>
          <w:color w:val="C00000"/>
        </w:rPr>
        <w:t>Host ports that must be free</w:t>
      </w:r>
    </w:p>
    <w:p>
      <w:r>
        <w:rPr>
          <w:rFonts w:ascii="Calibri" w:hAnsi="Calibri" w:eastAsia="Calibri"/>
          <w:b w:val="0"/>
          <w:color w:val="000000"/>
          <w:sz w:val="22"/>
        </w:rPr>
        <w:t>8081, 8082, 8083, 5433, 5434, 5435, 9092, 8090. One Compose stack at a time.</w:t>
      </w:r>
    </w:p>
    <w:p>
      <w:pPr>
        <w:pStyle w:val="Heading1"/>
      </w:pPr>
      <w:r>
        <w:rPr>
          <w:rFonts w:ascii="Calibri" w:hAnsi="Calibri"/>
          <w:color w:val="C00000"/>
        </w:rPr>
        <w:t>Outbound HTTPS</w:t>
      </w:r>
    </w:p>
    <w:p>
      <w:r>
        <w:rPr>
          <w:rFonts w:ascii="Calibri" w:hAnsi="Calibri" w:eastAsia="Calibri"/>
          <w:b w:val="0"/>
          <w:color w:val="000000"/>
          <w:sz w:val="22"/>
        </w:rPr>
        <w:t>github.com, Maven Central, Docker Hub, ARO API, *.eastus2.aroapp.io, image-registry Route.</w:t>
      </w:r>
    </w:p>
    <w:p>
      <w:pPr>
        <w:pStyle w:val="Heading1"/>
      </w:pPr>
      <w:r>
        <w:rPr>
          <w:rFonts w:ascii="Calibri" w:hAnsi="Calibri"/>
          <w:color w:val="C00000"/>
        </w:rPr>
        <w:t>Day 1 smoke test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F4E79"/>
          <w:sz w:val="18"/>
        </w:rPr>
        <w:t>java -version</w:t>
        <w:br/>
        <w:t>mvn -version</w:t>
        <w:br/>
        <w:t>docker info</w:t>
        <w:br/>
        <w:t>oc version --client</w:t>
        <w:br/>
        <w:t>python --version</w:t>
      </w:r>
    </w:p>
    <w:p>
      <w:r>
        <w:rPr>
          <w:rFonts w:ascii="Calibri" w:hAnsi="Calibri" w:eastAsia="Calibri"/>
          <w:b w:val="0"/>
          <w:color w:val="000000"/>
          <w:sz w:val="22"/>
        </w:rPr>
        <w:t>Then from labs\day-01\lab1\starter\account-service: docker compose up -d; mvn spring-boot:run; curl.exe health on :8081 is UP.</w:t>
      </w:r>
    </w:p>
    <w:p>
      <w:r>
        <w:rPr>
          <w:rFonts w:ascii="Calibri" w:hAnsi="Calibri" w:eastAsia="Calibri"/>
          <w:b w:val="0"/>
          <w:color w:val="000000"/>
          <w:sz w:val="22"/>
        </w:rPr>
        <w:t>Complete spec: MD287_System_Requirements.docx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66666"/>
        <w:sz w:val="16"/>
      </w:rPr>
      <w:t>© 2026 Innovation In Software Corporation  ·  MD287 System Requirements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