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4BBA7" w14:textId="77777777" w:rsidR="001C5736" w:rsidRDefault="001C5736" w:rsidP="001C5736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 xml:space="preserve">   PUBLIC SERVICE COMMISSION</w:t>
      </w:r>
    </w:p>
    <w:p w14:paraId="006FCCBD" w14:textId="77777777" w:rsidR="001C5736" w:rsidRDefault="001C5736" w:rsidP="001C5736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>BOARD SUBMISSION PAPER</w:t>
      </w:r>
    </w:p>
    <w:p w14:paraId="5C0E24AF" w14:textId="77777777" w:rsidR="001C5736" w:rsidRDefault="001C5736" w:rsidP="001C5736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</w:p>
    <w:p w14:paraId="25A225FE" w14:textId="77777777" w:rsidR="001C5736" w:rsidRDefault="001C5736" w:rsidP="001C5736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</w:p>
    <w:p w14:paraId="58984D1A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>Meeting No.</w:t>
      </w:r>
    </w:p>
    <w:p w14:paraId="65D2B164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  <w:t>Item Number:</w:t>
      </w:r>
    </w:p>
    <w:p w14:paraId="5EEC2616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>Submitted By:</w:t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>HRM</w:t>
      </w:r>
    </w:p>
    <w:p w14:paraId="247E1540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</w:p>
    <w:p w14:paraId="14020A60" w14:textId="08E2983F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>Action Officer:</w:t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  <w:t xml:space="preserve"> </w:t>
      </w: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 xml:space="preserve">Manager HRM </w:t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  <w:t>PSC File</w:t>
      </w:r>
    </w:p>
    <w:p w14:paraId="2D54BB59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</w:p>
    <w:p w14:paraId="26A42132" w14:textId="5C0F79B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 xml:space="preserve">Prepared By:  </w:t>
      </w:r>
      <w:r>
        <w:rPr>
          <w:rFonts w:ascii="Bookman Old Style" w:eastAsia="Times New Roman" w:hAnsi="Bookman Old Style" w:cs="Times New Roman"/>
          <w:bCs/>
          <w:color w:val="FF0000"/>
          <w:sz w:val="24"/>
          <w:szCs w:val="24"/>
          <w:lang w:val="en-US"/>
        </w:rPr>
        <w:t>(Name)</w:t>
      </w:r>
      <w:r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ab/>
      </w:r>
    </w:p>
    <w:p w14:paraId="019A492B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</w:p>
    <w:p w14:paraId="16F5AD79" w14:textId="3B1B903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 xml:space="preserve">Date Submitted to PSC by Ministry:  </w:t>
      </w:r>
      <w:r>
        <w:rPr>
          <w:rFonts w:ascii="Bookman Old Style" w:eastAsia="Times New Roman" w:hAnsi="Bookman Old Style" w:cs="Times New Roman"/>
          <w:bCs/>
          <w:color w:val="FF0000"/>
          <w:sz w:val="24"/>
          <w:szCs w:val="24"/>
          <w:lang w:val="en-US"/>
        </w:rPr>
        <w:t>(Date)</w:t>
      </w:r>
    </w:p>
    <w:p w14:paraId="6A0CACEF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</w:p>
    <w:p w14:paraId="03533817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 xml:space="preserve">Date Submitted to PSCB:  </w:t>
      </w:r>
    </w:p>
    <w:p w14:paraId="2A9B6B53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</w:p>
    <w:p w14:paraId="27712600" w14:textId="2EB73E8E" w:rsidR="001C5736" w:rsidRDefault="001C5736" w:rsidP="001C5736">
      <w:pPr>
        <w:pBdr>
          <w:bottom w:val="single" w:sz="6" w:space="1" w:color="auto"/>
        </w:pBd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>Subject:</w:t>
      </w:r>
      <w:r w:rsidR="00994EA5"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 xml:space="preserve"> </w:t>
      </w:r>
      <w:r w:rsidR="00994EA5">
        <w:rPr>
          <w:rFonts w:ascii="Bookman Old Style" w:eastAsia="Times New Roman" w:hAnsi="Bookman Old Style" w:cs="Times New Roman"/>
          <w:b/>
          <w:bCs/>
          <w:color w:val="FF0000"/>
          <w:sz w:val="24"/>
          <w:szCs w:val="24"/>
          <w:lang w:val="en-US"/>
        </w:rPr>
        <w:t>(Insert subject matter)</w:t>
      </w: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 xml:space="preserve"> </w:t>
      </w:r>
    </w:p>
    <w:p w14:paraId="3ACB861F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</w:p>
    <w:p w14:paraId="2CE52EFA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 xml:space="preserve">BACKGROUND: </w:t>
      </w:r>
    </w:p>
    <w:p w14:paraId="6F47ECE2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</w:p>
    <w:p w14:paraId="35577F8E" w14:textId="720680D8" w:rsidR="001C5736" w:rsidRP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Cs/>
          <w:color w:val="FF0000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Cs/>
          <w:color w:val="FF0000"/>
          <w:sz w:val="24"/>
          <w:szCs w:val="24"/>
          <w:lang w:val="en-US"/>
        </w:rPr>
        <w:t>Brief Background</w:t>
      </w:r>
    </w:p>
    <w:p w14:paraId="78C54253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</w:p>
    <w:p w14:paraId="428E5EE4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</w:p>
    <w:p w14:paraId="6ADB2AAA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>ISSUE:</w:t>
      </w:r>
    </w:p>
    <w:p w14:paraId="7500B3CA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</w:p>
    <w:p w14:paraId="54C168C1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  <w:t>Whether or not this request falls within PSSM and PSC law?</w:t>
      </w:r>
    </w:p>
    <w:p w14:paraId="1ADCA4F5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</w:p>
    <w:p w14:paraId="1DB1139D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>The Rules:</w:t>
      </w:r>
    </w:p>
    <w:p w14:paraId="2D4A21E3" w14:textId="43E11533" w:rsidR="001C5736" w:rsidRPr="001D2B11" w:rsidRDefault="001C5736" w:rsidP="001C5736">
      <w:pPr>
        <w:keepNext/>
        <w:tabs>
          <w:tab w:val="left" w:pos="630"/>
        </w:tabs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i/>
          <w:sz w:val="26"/>
          <w:szCs w:val="20"/>
        </w:rPr>
      </w:pPr>
      <w:bookmarkStart w:id="0" w:name="_Toc13532417"/>
      <w:bookmarkStart w:id="1" w:name="_Toc39995766"/>
      <w:bookmarkStart w:id="2" w:name="_Toc116115187"/>
      <w:bookmarkStart w:id="3" w:name="_Toc202000357"/>
      <w:bookmarkStart w:id="4" w:name="_Toc202000548"/>
      <w:bookmarkStart w:id="5" w:name="_Toc202000961"/>
      <w:bookmarkStart w:id="6" w:name="_Toc202001934"/>
      <w:bookmarkStart w:id="7" w:name="_Toc204748227"/>
      <w:r>
        <w:rPr>
          <w:rFonts w:ascii="Times New Roman" w:eastAsia="Times New Roman" w:hAnsi="Times New Roman" w:cs="Times New Roman"/>
          <w:b/>
          <w:i/>
          <w:sz w:val="26"/>
          <w:szCs w:val="20"/>
        </w:rPr>
        <w:t xml:space="preserve">PSSM Chapter 7, </w:t>
      </w:r>
      <w:r w:rsidRPr="001D2B11">
        <w:rPr>
          <w:rFonts w:ascii="Times New Roman" w:eastAsia="Times New Roman" w:hAnsi="Times New Roman" w:cs="Times New Roman"/>
          <w:b/>
          <w:i/>
          <w:sz w:val="26"/>
          <w:szCs w:val="20"/>
        </w:rPr>
        <w:t>5.12</w:t>
      </w:r>
      <w:r w:rsidRPr="001D2B11">
        <w:rPr>
          <w:rFonts w:ascii="Times New Roman" w:eastAsia="Times New Roman" w:hAnsi="Times New Roman" w:cs="Times New Roman"/>
          <w:b/>
          <w:i/>
          <w:sz w:val="26"/>
          <w:szCs w:val="20"/>
        </w:rPr>
        <w:tab/>
        <w:t>Redundancy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4A9C631D" w14:textId="77777777" w:rsidR="001C5736" w:rsidRPr="001C5736" w:rsidRDefault="001C5736" w:rsidP="001C5736">
      <w:pPr>
        <w:pStyle w:val="Default"/>
        <w:rPr>
          <w:i/>
          <w:iCs/>
        </w:rPr>
      </w:pPr>
      <w:r w:rsidRPr="001C5736">
        <w:rPr>
          <w:i/>
          <w:iCs/>
        </w:rPr>
        <w:t xml:space="preserve">(1) If at any time the Commission finds a greater number of staff member employed in a Ministry than is considered necessary for the efficient working of that Ministry, the Commission may, subject to the Public Service Act, declare a staff member, as the case may be, redundant and terminate his or her employment accordingly. </w:t>
      </w:r>
    </w:p>
    <w:p w14:paraId="11EA7081" w14:textId="77777777" w:rsidR="001C5736" w:rsidRPr="001C5736" w:rsidRDefault="001C5736" w:rsidP="001C5736">
      <w:pPr>
        <w:pStyle w:val="Default"/>
        <w:rPr>
          <w:i/>
          <w:iCs/>
        </w:rPr>
      </w:pPr>
    </w:p>
    <w:p w14:paraId="6C9334FC" w14:textId="77777777" w:rsidR="001C5736" w:rsidRPr="001C5736" w:rsidRDefault="001C5736" w:rsidP="001C5736">
      <w:pPr>
        <w:pStyle w:val="Default"/>
        <w:rPr>
          <w:i/>
          <w:iCs/>
        </w:rPr>
      </w:pPr>
      <w:r w:rsidRPr="001C5736">
        <w:rPr>
          <w:i/>
          <w:iCs/>
        </w:rPr>
        <w:t xml:space="preserve">(2) A staff member who is declared redundant and unsuccessful in being placed in another position must be given a letter of Termination. </w:t>
      </w:r>
    </w:p>
    <w:p w14:paraId="7071A7F3" w14:textId="77777777" w:rsidR="001C5736" w:rsidRPr="001C5736" w:rsidRDefault="001C5736" w:rsidP="001C5736">
      <w:pPr>
        <w:pStyle w:val="Default"/>
        <w:rPr>
          <w:i/>
          <w:iCs/>
        </w:rPr>
      </w:pPr>
    </w:p>
    <w:p w14:paraId="07C17ED1" w14:textId="6664A580" w:rsidR="001C5736" w:rsidRPr="001C5736" w:rsidRDefault="001C5736" w:rsidP="001C5736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C5736">
        <w:rPr>
          <w:rFonts w:ascii="Times New Roman" w:hAnsi="Times New Roman" w:cs="Times New Roman"/>
          <w:i/>
          <w:iCs/>
          <w:sz w:val="24"/>
          <w:szCs w:val="24"/>
        </w:rPr>
        <w:t>(3) A staff member who is made redundant under this section is entitled to the standard payment of entitlements, severance, notice and repatriation if applicable.</w:t>
      </w:r>
    </w:p>
    <w:p w14:paraId="1C58C13B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</w:p>
    <w:p w14:paraId="252ABAC5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>DISCUSSION:</w:t>
      </w:r>
    </w:p>
    <w:p w14:paraId="734BDCCC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413993FE" w14:textId="1F25FB20" w:rsidR="001C5736" w:rsidRP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color w:val="FF0000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color w:val="FF0000"/>
          <w:sz w:val="24"/>
          <w:szCs w:val="24"/>
          <w:lang w:val="en-US"/>
        </w:rPr>
        <w:t>Brief discussion which should include reasons and name of officers</w:t>
      </w:r>
    </w:p>
    <w:p w14:paraId="58EF3C95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6CF3FAA4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66E34F9A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68E9AF7F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67FE7A4B" w14:textId="77777777" w:rsidR="001C5736" w:rsidRPr="001D2B11" w:rsidRDefault="001C5736" w:rsidP="001C5736">
      <w:pPr>
        <w:spacing w:after="0" w:line="240" w:lineRule="auto"/>
        <w:jc w:val="center"/>
        <w:rPr>
          <w:rFonts w:ascii="Arial" w:eastAsia="Times New Roman" w:hAnsi="Arial" w:cs="Times New Roman"/>
          <w:b/>
          <w:sz w:val="24"/>
          <w:szCs w:val="20"/>
        </w:rPr>
      </w:pPr>
      <w:r w:rsidRPr="001D2B11">
        <w:rPr>
          <w:rFonts w:ascii="Arial" w:eastAsia="Times New Roman" w:hAnsi="Arial" w:cs="Times New Roman"/>
          <w:b/>
          <w:sz w:val="24"/>
          <w:szCs w:val="20"/>
        </w:rPr>
        <w:t>REQUIRED PERIODS OF NOTICE AND STAFF ENTITLEMENTS</w:t>
      </w:r>
    </w:p>
    <w:p w14:paraId="28A68350" w14:textId="77777777" w:rsidR="001C5736" w:rsidRPr="001D2B11" w:rsidRDefault="001C5736" w:rsidP="001C5736">
      <w:pPr>
        <w:spacing w:after="0" w:line="240" w:lineRule="auto"/>
        <w:rPr>
          <w:rFonts w:ascii="Arial" w:eastAsia="Times New Roman" w:hAnsi="Arial" w:cs="Times New Roman"/>
          <w:b/>
          <w:sz w:val="24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9"/>
        <w:gridCol w:w="2919"/>
        <w:gridCol w:w="3339"/>
      </w:tblGrid>
      <w:tr w:rsidR="001C5736" w:rsidRPr="001D2B11" w14:paraId="121E66CF" w14:textId="77777777" w:rsidTr="000A6D71">
        <w:trPr>
          <w:cantSplit/>
          <w:trHeight w:val="332"/>
        </w:trPr>
        <w:tc>
          <w:tcPr>
            <w:tcW w:w="3129" w:type="dxa"/>
          </w:tcPr>
          <w:p w14:paraId="17085567" w14:textId="77777777" w:rsidR="001C5736" w:rsidRPr="001D2B11" w:rsidRDefault="001C5736" w:rsidP="000A6D71">
            <w:pPr>
              <w:spacing w:before="60" w:after="60" w:line="240" w:lineRule="auto"/>
              <w:rPr>
                <w:rFonts w:ascii="Arial" w:eastAsia="Times New Roman" w:hAnsi="Arial" w:cs="Times New Roman"/>
                <w:b/>
                <w:szCs w:val="20"/>
              </w:rPr>
            </w:pPr>
            <w:bookmarkStart w:id="8" w:name="_Toc423403866"/>
            <w:r w:rsidRPr="001D2B11">
              <w:rPr>
                <w:rFonts w:ascii="Arial" w:eastAsia="Times New Roman" w:hAnsi="Arial" w:cs="Times New Roman"/>
                <w:b/>
                <w:szCs w:val="20"/>
              </w:rPr>
              <w:t>Category of cessation</w:t>
            </w:r>
            <w:bookmarkEnd w:id="8"/>
          </w:p>
        </w:tc>
        <w:tc>
          <w:tcPr>
            <w:tcW w:w="2919" w:type="dxa"/>
          </w:tcPr>
          <w:p w14:paraId="35C112E1" w14:textId="77777777" w:rsidR="001C5736" w:rsidRPr="001D2B11" w:rsidRDefault="001C5736" w:rsidP="000A6D71">
            <w:pPr>
              <w:spacing w:before="60" w:after="60" w:line="240" w:lineRule="auto"/>
              <w:rPr>
                <w:rFonts w:ascii="Arial" w:eastAsia="Times New Roman" w:hAnsi="Arial" w:cs="Times New Roman"/>
                <w:b/>
                <w:szCs w:val="20"/>
              </w:rPr>
            </w:pPr>
            <w:bookmarkStart w:id="9" w:name="_Toc423403867"/>
            <w:r w:rsidRPr="001D2B11">
              <w:rPr>
                <w:rFonts w:ascii="Arial" w:eastAsia="Times New Roman" w:hAnsi="Arial" w:cs="Times New Roman"/>
                <w:b/>
                <w:szCs w:val="20"/>
              </w:rPr>
              <w:t>Period of notice</w:t>
            </w:r>
            <w:bookmarkEnd w:id="9"/>
          </w:p>
        </w:tc>
        <w:tc>
          <w:tcPr>
            <w:tcW w:w="3339" w:type="dxa"/>
          </w:tcPr>
          <w:p w14:paraId="4AFE1FFF" w14:textId="77777777" w:rsidR="001C5736" w:rsidRPr="001D2B11" w:rsidRDefault="001C5736" w:rsidP="000A6D71">
            <w:pPr>
              <w:spacing w:before="60" w:after="60" w:line="240" w:lineRule="auto"/>
              <w:rPr>
                <w:rFonts w:ascii="Arial" w:eastAsia="Times New Roman" w:hAnsi="Arial" w:cs="Times New Roman"/>
                <w:b/>
                <w:szCs w:val="20"/>
              </w:rPr>
            </w:pPr>
            <w:bookmarkStart w:id="10" w:name="_Toc423403868"/>
            <w:r w:rsidRPr="001D2B11">
              <w:rPr>
                <w:rFonts w:ascii="Arial" w:eastAsia="Times New Roman" w:hAnsi="Arial" w:cs="Times New Roman"/>
                <w:b/>
                <w:szCs w:val="20"/>
              </w:rPr>
              <w:t>Entitlements</w:t>
            </w:r>
            <w:bookmarkEnd w:id="10"/>
          </w:p>
        </w:tc>
      </w:tr>
      <w:tr w:rsidR="001C5736" w:rsidRPr="001D2B11" w14:paraId="35E7F703" w14:textId="77777777" w:rsidTr="000A6D71">
        <w:tc>
          <w:tcPr>
            <w:tcW w:w="3129" w:type="dxa"/>
          </w:tcPr>
          <w:p w14:paraId="335ADFA1" w14:textId="77777777" w:rsidR="001C5736" w:rsidRPr="001D2B11" w:rsidRDefault="001C5736" w:rsidP="000A6D71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b/>
                <w:sz w:val="20"/>
                <w:szCs w:val="20"/>
              </w:rPr>
              <w:t>Age retirement</w:t>
            </w:r>
          </w:p>
        </w:tc>
        <w:tc>
          <w:tcPr>
            <w:tcW w:w="2919" w:type="dxa"/>
          </w:tcPr>
          <w:p w14:paraId="4041E174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Two weeks to three months depending on length of service</w:t>
            </w:r>
          </w:p>
        </w:tc>
        <w:tc>
          <w:tcPr>
            <w:tcW w:w="3339" w:type="dxa"/>
          </w:tcPr>
          <w:p w14:paraId="3A73014C" w14:textId="77777777" w:rsidR="001C5736" w:rsidRPr="001D2B11" w:rsidRDefault="001C5736" w:rsidP="000A6D71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Standard payments</w:t>
            </w:r>
          </w:p>
          <w:p w14:paraId="69059880" w14:textId="77777777" w:rsidR="001C5736" w:rsidRPr="001D2B11" w:rsidRDefault="001C5736" w:rsidP="000A6D71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 xml:space="preserve">Severance payment </w:t>
            </w:r>
          </w:p>
          <w:p w14:paraId="16B842D1" w14:textId="77777777" w:rsidR="001C5736" w:rsidRPr="001D2B11" w:rsidRDefault="001C5736" w:rsidP="000A6D71">
            <w:pPr>
              <w:numPr>
                <w:ilvl w:val="0"/>
                <w:numId w:val="4"/>
              </w:numPr>
              <w:spacing w:after="2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If applicable, repatriation payments</w:t>
            </w:r>
          </w:p>
        </w:tc>
      </w:tr>
      <w:tr w:rsidR="001C5736" w:rsidRPr="001D2B11" w14:paraId="396D4278" w14:textId="77777777" w:rsidTr="000A6D71">
        <w:tc>
          <w:tcPr>
            <w:tcW w:w="3129" w:type="dxa"/>
          </w:tcPr>
          <w:p w14:paraId="1EFBF294" w14:textId="77777777" w:rsidR="001C5736" w:rsidRPr="001D2B11" w:rsidRDefault="001C5736" w:rsidP="000A6D71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b/>
                <w:sz w:val="20"/>
                <w:szCs w:val="20"/>
              </w:rPr>
              <w:t>Medical retirement</w:t>
            </w:r>
          </w:p>
          <w:p w14:paraId="4295CBFE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</w:p>
        </w:tc>
        <w:tc>
          <w:tcPr>
            <w:tcW w:w="2919" w:type="dxa"/>
          </w:tcPr>
          <w:p w14:paraId="07BF99E8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Depends on medical advice</w:t>
            </w:r>
          </w:p>
        </w:tc>
        <w:tc>
          <w:tcPr>
            <w:tcW w:w="3339" w:type="dxa"/>
          </w:tcPr>
          <w:p w14:paraId="5C800975" w14:textId="77777777" w:rsidR="001C5736" w:rsidRPr="001D2B11" w:rsidRDefault="001C5736" w:rsidP="000A6D71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Standard payments</w:t>
            </w:r>
          </w:p>
          <w:p w14:paraId="36F7C5D7" w14:textId="77777777" w:rsidR="001C5736" w:rsidRPr="001D2B11" w:rsidRDefault="001C5736" w:rsidP="000A6D71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Severance payment</w:t>
            </w:r>
          </w:p>
          <w:p w14:paraId="5A6D9801" w14:textId="77777777" w:rsidR="001C5736" w:rsidRPr="001D2B11" w:rsidRDefault="001C5736" w:rsidP="000A6D71">
            <w:pPr>
              <w:numPr>
                <w:ilvl w:val="0"/>
                <w:numId w:val="6"/>
              </w:numPr>
              <w:spacing w:after="2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 xml:space="preserve">If applicable, repatriation payments </w:t>
            </w:r>
          </w:p>
        </w:tc>
      </w:tr>
      <w:tr w:rsidR="001C5736" w:rsidRPr="001D2B11" w14:paraId="06469A7D" w14:textId="77777777" w:rsidTr="000A6D71">
        <w:tc>
          <w:tcPr>
            <w:tcW w:w="3129" w:type="dxa"/>
          </w:tcPr>
          <w:p w14:paraId="2F9BC2D9" w14:textId="77777777" w:rsidR="001C5736" w:rsidRPr="001D2B11" w:rsidRDefault="001C5736" w:rsidP="000A6D71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b/>
                <w:sz w:val="20"/>
                <w:szCs w:val="20"/>
              </w:rPr>
              <w:t>End of temporary salaried employment</w:t>
            </w:r>
          </w:p>
          <w:p w14:paraId="058EBCBA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</w:p>
        </w:tc>
        <w:tc>
          <w:tcPr>
            <w:tcW w:w="2919" w:type="dxa"/>
          </w:tcPr>
          <w:p w14:paraId="4FEAE065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One week or as specified in employee's written contract</w:t>
            </w:r>
          </w:p>
        </w:tc>
        <w:tc>
          <w:tcPr>
            <w:tcW w:w="3339" w:type="dxa"/>
          </w:tcPr>
          <w:p w14:paraId="00AF5EB5" w14:textId="77777777" w:rsidR="001C5736" w:rsidRPr="001D2B11" w:rsidRDefault="001C5736" w:rsidP="000A6D71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Standard payments or as specified in written contract</w:t>
            </w:r>
          </w:p>
          <w:p w14:paraId="62D0FB53" w14:textId="77777777" w:rsidR="001C5736" w:rsidRPr="001D2B11" w:rsidRDefault="001C5736" w:rsidP="000A6D71">
            <w:pPr>
              <w:numPr>
                <w:ilvl w:val="0"/>
                <w:numId w:val="7"/>
              </w:numPr>
              <w:spacing w:after="2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If applicable, payment in lieu of notice of termination</w:t>
            </w:r>
          </w:p>
        </w:tc>
      </w:tr>
      <w:tr w:rsidR="001C5736" w:rsidRPr="001D2B11" w14:paraId="7D52BAC6" w14:textId="77777777" w:rsidTr="000A6D71">
        <w:tc>
          <w:tcPr>
            <w:tcW w:w="3129" w:type="dxa"/>
          </w:tcPr>
          <w:p w14:paraId="5DA16B99" w14:textId="77777777" w:rsidR="001C5736" w:rsidRPr="001D2B11" w:rsidRDefault="001C5736" w:rsidP="000A6D71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b/>
                <w:sz w:val="20"/>
                <w:szCs w:val="20"/>
              </w:rPr>
              <w:t>End of daily-rated employment</w:t>
            </w:r>
          </w:p>
        </w:tc>
        <w:tc>
          <w:tcPr>
            <w:tcW w:w="2919" w:type="dxa"/>
          </w:tcPr>
          <w:p w14:paraId="14A9C3A5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Two weeks to three months depending on length of service or as specified in the written contract</w:t>
            </w:r>
          </w:p>
        </w:tc>
        <w:tc>
          <w:tcPr>
            <w:tcW w:w="3339" w:type="dxa"/>
          </w:tcPr>
          <w:p w14:paraId="4FC35C78" w14:textId="77777777" w:rsidR="001C5736" w:rsidRPr="001D2B11" w:rsidRDefault="001C5736" w:rsidP="000A6D71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Standard payments</w:t>
            </w:r>
          </w:p>
          <w:p w14:paraId="14BF4508" w14:textId="77777777" w:rsidR="001C5736" w:rsidRPr="001D2B11" w:rsidRDefault="001C5736" w:rsidP="000A6D71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Severance payment</w:t>
            </w:r>
          </w:p>
          <w:p w14:paraId="08C80ACB" w14:textId="77777777" w:rsidR="001C5736" w:rsidRPr="001D2B11" w:rsidRDefault="001C5736" w:rsidP="000A6D71">
            <w:pPr>
              <w:numPr>
                <w:ilvl w:val="0"/>
                <w:numId w:val="4"/>
              </w:numPr>
              <w:spacing w:after="2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If applicable, repatriation payments and payment in lieu of notice of termination</w:t>
            </w:r>
          </w:p>
        </w:tc>
      </w:tr>
      <w:tr w:rsidR="001C5736" w:rsidRPr="001D2B11" w14:paraId="1E39A380" w14:textId="77777777" w:rsidTr="000A6D71">
        <w:tc>
          <w:tcPr>
            <w:tcW w:w="3129" w:type="dxa"/>
          </w:tcPr>
          <w:p w14:paraId="69D44480" w14:textId="77777777" w:rsidR="001C5736" w:rsidRPr="001D2B11" w:rsidRDefault="001C5736" w:rsidP="000A6D71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b/>
                <w:sz w:val="20"/>
                <w:szCs w:val="20"/>
              </w:rPr>
              <w:t>End of contract employment period</w:t>
            </w:r>
          </w:p>
        </w:tc>
        <w:tc>
          <w:tcPr>
            <w:tcW w:w="2919" w:type="dxa"/>
          </w:tcPr>
          <w:p w14:paraId="0F54C509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As specified in the written contract</w:t>
            </w:r>
          </w:p>
        </w:tc>
        <w:tc>
          <w:tcPr>
            <w:tcW w:w="3339" w:type="dxa"/>
          </w:tcPr>
          <w:p w14:paraId="42179847" w14:textId="77777777" w:rsidR="001C5736" w:rsidRPr="001D2B11" w:rsidRDefault="001C5736" w:rsidP="000A6D71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 xml:space="preserve">Standard payments or as specified in the written contract </w:t>
            </w:r>
          </w:p>
        </w:tc>
      </w:tr>
      <w:tr w:rsidR="001C5736" w:rsidRPr="001D2B11" w14:paraId="1E95BFB1" w14:textId="77777777" w:rsidTr="000A6D71">
        <w:tc>
          <w:tcPr>
            <w:tcW w:w="3129" w:type="dxa"/>
          </w:tcPr>
          <w:p w14:paraId="244238D3" w14:textId="77777777" w:rsidR="001C5736" w:rsidRPr="001D2B11" w:rsidRDefault="001C5736" w:rsidP="000A6D71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b/>
                <w:sz w:val="20"/>
                <w:szCs w:val="20"/>
              </w:rPr>
              <w:t>Voluntary resignation</w:t>
            </w:r>
          </w:p>
          <w:p w14:paraId="1B8AA988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</w:p>
        </w:tc>
        <w:tc>
          <w:tcPr>
            <w:tcW w:w="2919" w:type="dxa"/>
          </w:tcPr>
          <w:p w14:paraId="319686B2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Two weeks to three months depending on length of service</w:t>
            </w:r>
          </w:p>
        </w:tc>
        <w:tc>
          <w:tcPr>
            <w:tcW w:w="3339" w:type="dxa"/>
          </w:tcPr>
          <w:p w14:paraId="76BA2EA8" w14:textId="77777777" w:rsidR="001C5736" w:rsidRPr="001D2B11" w:rsidRDefault="001C5736" w:rsidP="000A6D71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Standard payments</w:t>
            </w:r>
          </w:p>
          <w:p w14:paraId="5F9CD49F" w14:textId="77777777" w:rsidR="001C5736" w:rsidRPr="001D2B11" w:rsidRDefault="001C5736" w:rsidP="000A6D71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 xml:space="preserve">Severance payment, if ten years or more service </w:t>
            </w:r>
          </w:p>
        </w:tc>
      </w:tr>
      <w:tr w:rsidR="001C5736" w:rsidRPr="001D2B11" w14:paraId="2B2A19F4" w14:textId="77777777" w:rsidTr="000A6D71">
        <w:trPr>
          <w:trHeight w:val="998"/>
        </w:trPr>
        <w:tc>
          <w:tcPr>
            <w:tcW w:w="3129" w:type="dxa"/>
          </w:tcPr>
          <w:p w14:paraId="71E79A4D" w14:textId="77777777" w:rsidR="001C5736" w:rsidRPr="001D2B11" w:rsidRDefault="001C5736" w:rsidP="000A6D71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b/>
                <w:sz w:val="20"/>
                <w:szCs w:val="20"/>
              </w:rPr>
              <w:t>Compulsory retirement as the result of a disciplinary hearing</w:t>
            </w:r>
          </w:p>
          <w:p w14:paraId="5D17743B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</w:p>
        </w:tc>
        <w:tc>
          <w:tcPr>
            <w:tcW w:w="2919" w:type="dxa"/>
          </w:tcPr>
          <w:p w14:paraId="67D2E9CD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At the discretion of the Commission</w:t>
            </w:r>
          </w:p>
        </w:tc>
        <w:tc>
          <w:tcPr>
            <w:tcW w:w="3339" w:type="dxa"/>
          </w:tcPr>
          <w:p w14:paraId="21604CAB" w14:textId="77777777" w:rsidR="001C5736" w:rsidRPr="001D2B11" w:rsidRDefault="001C5736" w:rsidP="000A6D71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Standard payments</w:t>
            </w:r>
          </w:p>
          <w:p w14:paraId="066A04E1" w14:textId="77777777" w:rsidR="001C5736" w:rsidRPr="001D2B11" w:rsidRDefault="001C5736" w:rsidP="000A6D71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Severance payment</w:t>
            </w:r>
          </w:p>
          <w:p w14:paraId="2C49ED87" w14:textId="77777777" w:rsidR="001C5736" w:rsidRPr="001D2B11" w:rsidRDefault="001C5736" w:rsidP="000A6D71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If applicable, repatriation payments</w:t>
            </w:r>
          </w:p>
        </w:tc>
      </w:tr>
      <w:tr w:rsidR="001C5736" w:rsidRPr="001D2B11" w14:paraId="0FA04E04" w14:textId="77777777" w:rsidTr="000A6D71">
        <w:tc>
          <w:tcPr>
            <w:tcW w:w="3129" w:type="dxa"/>
          </w:tcPr>
          <w:p w14:paraId="09326B2E" w14:textId="77777777" w:rsidR="001C5736" w:rsidRPr="001D2B11" w:rsidRDefault="001C5736" w:rsidP="000A6D71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b/>
                <w:sz w:val="20"/>
                <w:szCs w:val="20"/>
              </w:rPr>
              <w:t>Dismissal as the result of a disciplinary hearing</w:t>
            </w:r>
          </w:p>
          <w:p w14:paraId="6E466666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</w:p>
        </w:tc>
        <w:tc>
          <w:tcPr>
            <w:tcW w:w="2919" w:type="dxa"/>
          </w:tcPr>
          <w:p w14:paraId="1DD35B15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At the discretion of the Commission</w:t>
            </w:r>
          </w:p>
        </w:tc>
        <w:tc>
          <w:tcPr>
            <w:tcW w:w="3339" w:type="dxa"/>
          </w:tcPr>
          <w:p w14:paraId="5059EA34" w14:textId="77777777" w:rsidR="001C5736" w:rsidRPr="001D2B11" w:rsidRDefault="001C5736" w:rsidP="000A6D71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Standard payments</w:t>
            </w:r>
          </w:p>
          <w:p w14:paraId="247AA1DC" w14:textId="77777777" w:rsidR="001C5736" w:rsidRPr="001D2B11" w:rsidRDefault="001C5736" w:rsidP="000A6D71">
            <w:pPr>
              <w:numPr>
                <w:ilvl w:val="0"/>
                <w:numId w:val="9"/>
              </w:numPr>
              <w:spacing w:after="2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If applicable, repatriation payments</w:t>
            </w:r>
          </w:p>
        </w:tc>
      </w:tr>
      <w:tr w:rsidR="001C5736" w:rsidRPr="001D2B11" w14:paraId="46277678" w14:textId="77777777" w:rsidTr="000A6D71">
        <w:tc>
          <w:tcPr>
            <w:tcW w:w="3129" w:type="dxa"/>
          </w:tcPr>
          <w:p w14:paraId="13DDA1CF" w14:textId="77777777" w:rsidR="001C5736" w:rsidRPr="001D2B11" w:rsidRDefault="001C5736" w:rsidP="000A6D71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b/>
                <w:sz w:val="20"/>
                <w:szCs w:val="20"/>
              </w:rPr>
              <w:t>Immediate dismissal with cause</w:t>
            </w:r>
          </w:p>
        </w:tc>
        <w:tc>
          <w:tcPr>
            <w:tcW w:w="2919" w:type="dxa"/>
          </w:tcPr>
          <w:p w14:paraId="38953813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No notice</w:t>
            </w:r>
          </w:p>
        </w:tc>
        <w:tc>
          <w:tcPr>
            <w:tcW w:w="3339" w:type="dxa"/>
          </w:tcPr>
          <w:p w14:paraId="4F94FB61" w14:textId="77777777" w:rsidR="001C5736" w:rsidRPr="001D2B11" w:rsidRDefault="001C5736" w:rsidP="000A6D71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Standard payments</w:t>
            </w:r>
          </w:p>
          <w:p w14:paraId="217CA736" w14:textId="77777777" w:rsidR="001C5736" w:rsidRPr="001D2B11" w:rsidRDefault="001C5736" w:rsidP="000A6D71">
            <w:pPr>
              <w:numPr>
                <w:ilvl w:val="0"/>
                <w:numId w:val="14"/>
              </w:numPr>
              <w:spacing w:after="2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If applicable, repatriation payments and a redundancy (severance) payment</w:t>
            </w:r>
          </w:p>
        </w:tc>
      </w:tr>
      <w:tr w:rsidR="001C5736" w:rsidRPr="001D2B11" w14:paraId="7E1971D7" w14:textId="77777777" w:rsidTr="000A6D71">
        <w:trPr>
          <w:trHeight w:val="719"/>
        </w:trPr>
        <w:tc>
          <w:tcPr>
            <w:tcW w:w="3129" w:type="dxa"/>
          </w:tcPr>
          <w:p w14:paraId="72F8A7BE" w14:textId="77777777" w:rsidR="001C5736" w:rsidRPr="001D2B11" w:rsidRDefault="001C5736" w:rsidP="000A6D71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b/>
                <w:sz w:val="20"/>
                <w:szCs w:val="20"/>
              </w:rPr>
              <w:t>Standing for election to Parliament</w:t>
            </w:r>
          </w:p>
          <w:p w14:paraId="48480F2C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</w:p>
        </w:tc>
        <w:tc>
          <w:tcPr>
            <w:tcW w:w="2919" w:type="dxa"/>
          </w:tcPr>
          <w:p w14:paraId="0F7ADB3C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One month</w:t>
            </w:r>
          </w:p>
        </w:tc>
        <w:tc>
          <w:tcPr>
            <w:tcW w:w="3339" w:type="dxa"/>
          </w:tcPr>
          <w:p w14:paraId="773954E0" w14:textId="77777777" w:rsidR="001C5736" w:rsidRPr="001D2B11" w:rsidRDefault="001C5736" w:rsidP="000A6D71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Standard payments.</w:t>
            </w:r>
          </w:p>
          <w:p w14:paraId="6D7A0B89" w14:textId="77777777" w:rsidR="001C5736" w:rsidRPr="001D2B11" w:rsidRDefault="001C5736" w:rsidP="000A6D71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Severance payment, if ten years or more service</w:t>
            </w:r>
          </w:p>
        </w:tc>
      </w:tr>
      <w:tr w:rsidR="001C5736" w:rsidRPr="001D2B11" w14:paraId="72AC0777" w14:textId="77777777" w:rsidTr="000A6D71">
        <w:tc>
          <w:tcPr>
            <w:tcW w:w="3129" w:type="dxa"/>
          </w:tcPr>
          <w:p w14:paraId="313134AD" w14:textId="77777777" w:rsidR="001C5736" w:rsidRPr="001D2B11" w:rsidRDefault="001C5736" w:rsidP="000A6D71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b/>
                <w:sz w:val="20"/>
                <w:szCs w:val="20"/>
              </w:rPr>
              <w:t>Refusal to accept a transfer</w:t>
            </w:r>
          </w:p>
          <w:p w14:paraId="47BE9628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</w:p>
        </w:tc>
        <w:tc>
          <w:tcPr>
            <w:tcW w:w="2919" w:type="dxa"/>
          </w:tcPr>
          <w:p w14:paraId="7593570B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No notice, but subject to good employer obligations</w:t>
            </w:r>
          </w:p>
        </w:tc>
        <w:tc>
          <w:tcPr>
            <w:tcW w:w="3339" w:type="dxa"/>
          </w:tcPr>
          <w:p w14:paraId="307F2B05" w14:textId="77777777" w:rsidR="001C5736" w:rsidRPr="001D2B11" w:rsidRDefault="001C5736" w:rsidP="000A6D71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Standard payments</w:t>
            </w:r>
          </w:p>
          <w:p w14:paraId="19A2398F" w14:textId="77777777" w:rsidR="001C5736" w:rsidRPr="001D2B11" w:rsidRDefault="001C5736" w:rsidP="000A6D71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Severance payment</w:t>
            </w:r>
          </w:p>
          <w:p w14:paraId="7F86D526" w14:textId="77777777" w:rsidR="001C5736" w:rsidRPr="001D2B11" w:rsidRDefault="001C5736" w:rsidP="000A6D71">
            <w:pPr>
              <w:numPr>
                <w:ilvl w:val="0"/>
                <w:numId w:val="9"/>
              </w:numPr>
              <w:spacing w:after="2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If applicable, repatriation payments</w:t>
            </w:r>
          </w:p>
        </w:tc>
      </w:tr>
      <w:tr w:rsidR="001C5736" w:rsidRPr="00A25DC5" w14:paraId="4AF862F0" w14:textId="77777777" w:rsidTr="000A6D71">
        <w:tc>
          <w:tcPr>
            <w:tcW w:w="3129" w:type="dxa"/>
          </w:tcPr>
          <w:p w14:paraId="4CA75964" w14:textId="77777777" w:rsidR="001C5736" w:rsidRPr="001D2B11" w:rsidRDefault="001C5736" w:rsidP="000A6D71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Times New Roman"/>
                <w:b/>
                <w:i/>
                <w:color w:val="FF0000"/>
                <w:u w:val="single"/>
              </w:rPr>
            </w:pPr>
            <w:r w:rsidRPr="001D2B11">
              <w:rPr>
                <w:rFonts w:ascii="Arial" w:eastAsia="Times New Roman" w:hAnsi="Arial" w:cs="Times New Roman"/>
                <w:b/>
                <w:i/>
                <w:color w:val="FF0000"/>
                <w:u w:val="single"/>
              </w:rPr>
              <w:t>Redundancy</w:t>
            </w:r>
          </w:p>
          <w:p w14:paraId="4B1D203A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b/>
                <w:i/>
                <w:color w:val="FF0000"/>
                <w:u w:val="single"/>
              </w:rPr>
            </w:pPr>
          </w:p>
        </w:tc>
        <w:tc>
          <w:tcPr>
            <w:tcW w:w="2919" w:type="dxa"/>
          </w:tcPr>
          <w:p w14:paraId="376A352D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b/>
                <w:i/>
                <w:color w:val="FF0000"/>
                <w:u w:val="single"/>
              </w:rPr>
            </w:pPr>
            <w:r w:rsidRPr="001D2B11">
              <w:rPr>
                <w:rFonts w:ascii="Arial" w:eastAsia="Times New Roman" w:hAnsi="Arial" w:cs="Times New Roman"/>
                <w:b/>
                <w:i/>
                <w:color w:val="FF0000"/>
                <w:u w:val="single"/>
              </w:rPr>
              <w:t>Two weeks to three months depending on length of service</w:t>
            </w:r>
          </w:p>
        </w:tc>
        <w:tc>
          <w:tcPr>
            <w:tcW w:w="3339" w:type="dxa"/>
          </w:tcPr>
          <w:p w14:paraId="0086CC9A" w14:textId="77777777" w:rsidR="001C5736" w:rsidRPr="001D2B11" w:rsidRDefault="001C5736" w:rsidP="000A6D71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Times New Roman"/>
                <w:b/>
                <w:i/>
                <w:color w:val="FF0000"/>
                <w:u w:val="single"/>
              </w:rPr>
            </w:pPr>
            <w:r w:rsidRPr="001D2B11">
              <w:rPr>
                <w:rFonts w:ascii="Arial" w:eastAsia="Times New Roman" w:hAnsi="Arial" w:cs="Times New Roman"/>
                <w:b/>
                <w:i/>
                <w:color w:val="FF0000"/>
                <w:u w:val="single"/>
              </w:rPr>
              <w:t>Standard payments</w:t>
            </w:r>
          </w:p>
          <w:p w14:paraId="4E63EDD6" w14:textId="77777777" w:rsidR="001C5736" w:rsidRPr="001D2B11" w:rsidRDefault="001C5736" w:rsidP="000A6D71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Times New Roman"/>
                <w:b/>
                <w:i/>
                <w:color w:val="FF0000"/>
                <w:u w:val="single"/>
              </w:rPr>
            </w:pPr>
            <w:r w:rsidRPr="001D2B11">
              <w:rPr>
                <w:rFonts w:ascii="Arial" w:eastAsia="Times New Roman" w:hAnsi="Arial" w:cs="Times New Roman"/>
                <w:b/>
                <w:i/>
                <w:color w:val="FF0000"/>
                <w:u w:val="single"/>
              </w:rPr>
              <w:t>Redundancy payment</w:t>
            </w:r>
          </w:p>
          <w:p w14:paraId="6AA805EE" w14:textId="77777777" w:rsidR="001C5736" w:rsidRPr="001D2B11" w:rsidRDefault="001C5736" w:rsidP="000A6D71">
            <w:pPr>
              <w:numPr>
                <w:ilvl w:val="0"/>
                <w:numId w:val="9"/>
              </w:numPr>
              <w:spacing w:after="20" w:line="240" w:lineRule="auto"/>
              <w:rPr>
                <w:rFonts w:ascii="Arial" w:eastAsia="Times New Roman" w:hAnsi="Arial" w:cs="Times New Roman"/>
                <w:b/>
                <w:i/>
                <w:color w:val="FF0000"/>
                <w:u w:val="single"/>
              </w:rPr>
            </w:pPr>
            <w:r w:rsidRPr="001D2B11">
              <w:rPr>
                <w:rFonts w:ascii="Arial" w:eastAsia="Times New Roman" w:hAnsi="Arial" w:cs="Times New Roman"/>
                <w:b/>
                <w:i/>
                <w:color w:val="FF0000"/>
                <w:u w:val="single"/>
              </w:rPr>
              <w:t>If applicable, repatriation payments and payment in lieu of notice of termination</w:t>
            </w:r>
          </w:p>
        </w:tc>
      </w:tr>
      <w:tr w:rsidR="001C5736" w:rsidRPr="001D2B11" w14:paraId="712388E0" w14:textId="77777777" w:rsidTr="000A6D71">
        <w:tc>
          <w:tcPr>
            <w:tcW w:w="3129" w:type="dxa"/>
          </w:tcPr>
          <w:p w14:paraId="35F8651C" w14:textId="77777777" w:rsidR="001C5736" w:rsidRPr="001D2B11" w:rsidRDefault="001C5736" w:rsidP="000A6D71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b/>
                <w:sz w:val="20"/>
                <w:szCs w:val="20"/>
              </w:rPr>
              <w:t>Removal of a Director-General or Director</w:t>
            </w:r>
          </w:p>
        </w:tc>
        <w:tc>
          <w:tcPr>
            <w:tcW w:w="2919" w:type="dxa"/>
          </w:tcPr>
          <w:p w14:paraId="154BA76F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At the discretion of the Commission</w:t>
            </w:r>
          </w:p>
        </w:tc>
        <w:tc>
          <w:tcPr>
            <w:tcW w:w="3339" w:type="dxa"/>
          </w:tcPr>
          <w:p w14:paraId="12631303" w14:textId="77777777" w:rsidR="001C5736" w:rsidRPr="001D2B11" w:rsidRDefault="001C5736" w:rsidP="000A6D71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Standard payments</w:t>
            </w:r>
          </w:p>
          <w:p w14:paraId="7DDD0AB7" w14:textId="77777777" w:rsidR="001C5736" w:rsidRPr="001D2B11" w:rsidRDefault="001C5736" w:rsidP="000A6D71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Severance payment depending on the grounds of removal</w:t>
            </w:r>
          </w:p>
          <w:p w14:paraId="23F10A44" w14:textId="77777777" w:rsidR="001C5736" w:rsidRPr="001D2B11" w:rsidRDefault="001C5736" w:rsidP="000A6D71">
            <w:pPr>
              <w:numPr>
                <w:ilvl w:val="0"/>
                <w:numId w:val="13"/>
              </w:numPr>
              <w:spacing w:after="2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If applicable, repatriation payments</w:t>
            </w:r>
          </w:p>
        </w:tc>
      </w:tr>
      <w:tr w:rsidR="001C5736" w:rsidRPr="001D2B11" w14:paraId="364D6885" w14:textId="77777777" w:rsidTr="000A6D71">
        <w:tc>
          <w:tcPr>
            <w:tcW w:w="3129" w:type="dxa"/>
          </w:tcPr>
          <w:p w14:paraId="7B46DFB9" w14:textId="77777777" w:rsidR="001C5736" w:rsidRPr="001D2B11" w:rsidRDefault="001C5736" w:rsidP="000A6D71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b/>
                <w:sz w:val="20"/>
                <w:szCs w:val="20"/>
              </w:rPr>
              <w:t>Death in service.</w:t>
            </w:r>
          </w:p>
        </w:tc>
        <w:tc>
          <w:tcPr>
            <w:tcW w:w="2919" w:type="dxa"/>
          </w:tcPr>
          <w:p w14:paraId="6901C134" w14:textId="77777777" w:rsidR="001C5736" w:rsidRPr="001D2B11" w:rsidRDefault="001C5736" w:rsidP="000A6D7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Not applicable</w:t>
            </w:r>
          </w:p>
        </w:tc>
        <w:tc>
          <w:tcPr>
            <w:tcW w:w="3339" w:type="dxa"/>
          </w:tcPr>
          <w:p w14:paraId="035DD19E" w14:textId="77777777" w:rsidR="001C5736" w:rsidRPr="001D2B11" w:rsidRDefault="001C5736" w:rsidP="000A6D71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t>Standard payments</w:t>
            </w:r>
          </w:p>
          <w:p w14:paraId="413F5930" w14:textId="77777777" w:rsidR="001C5736" w:rsidRPr="001D2B11" w:rsidRDefault="001C5736" w:rsidP="000A6D71">
            <w:pPr>
              <w:numPr>
                <w:ilvl w:val="0"/>
                <w:numId w:val="13"/>
              </w:numPr>
              <w:spacing w:after="4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D2B11">
              <w:rPr>
                <w:rFonts w:ascii="Arial" w:eastAsia="Times New Roman" w:hAnsi="Arial" w:cs="Times New Roman"/>
                <w:sz w:val="20"/>
                <w:szCs w:val="20"/>
              </w:rPr>
              <w:lastRenderedPageBreak/>
              <w:t xml:space="preserve">Gratuity payments in accordance with section 5.14 </w:t>
            </w:r>
          </w:p>
        </w:tc>
      </w:tr>
    </w:tbl>
    <w:p w14:paraId="52AF873D" w14:textId="08C6F2F3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32E40F98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72370B4A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sz w:val="24"/>
          <w:szCs w:val="24"/>
          <w:lang w:val="en-US"/>
        </w:rPr>
        <w:t>RECOMMENDATION:</w:t>
      </w:r>
    </w:p>
    <w:p w14:paraId="44B90441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val="en-US"/>
        </w:rPr>
      </w:pPr>
    </w:p>
    <w:p w14:paraId="08E4FA86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>It is recommended that the Commission;</w:t>
      </w:r>
    </w:p>
    <w:p w14:paraId="536B900A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6081B3A9" w14:textId="77777777" w:rsidR="001C5736" w:rsidRDefault="001C5736" w:rsidP="001C5736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>Approves to redundant the above mention officers;</w:t>
      </w:r>
    </w:p>
    <w:p w14:paraId="6AD6470A" w14:textId="77777777" w:rsidR="001C5736" w:rsidRDefault="001C5736" w:rsidP="001C5736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>Approves that the above mentions notices be deducted from their redundancy packages or outstanding untaken leaves if any;</w:t>
      </w:r>
    </w:p>
    <w:p w14:paraId="39703302" w14:textId="344BC00E" w:rsidR="001C5736" w:rsidRPr="007C2C76" w:rsidRDefault="001C5736" w:rsidP="001C5736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 xml:space="preserve">Approves that the Ministry </w:t>
      </w: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>concern</w:t>
      </w: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 xml:space="preserve"> be responsible for the redundancy package of the above mention officers.</w:t>
      </w:r>
    </w:p>
    <w:p w14:paraId="2061AE9E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5E74A389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3BB2AB31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505E4A45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4C54203E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5265C8EF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25DA4D92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42DE9E39" w14:textId="77777777" w:rsid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7168D5C8" w14:textId="1A55EE74" w:rsidR="001C5736" w:rsidRPr="001C5736" w:rsidRDefault="001C5736" w:rsidP="001C5736">
      <w:pPr>
        <w:spacing w:after="0" w:line="240" w:lineRule="auto"/>
        <w:rPr>
          <w:rFonts w:ascii="Bookman Old Style" w:eastAsia="Times New Roman" w:hAnsi="Bookman Old Style" w:cs="Times New Roman"/>
          <w:color w:val="FF0000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color w:val="FF0000"/>
          <w:sz w:val="24"/>
          <w:szCs w:val="24"/>
          <w:lang w:val="en-US"/>
        </w:rPr>
        <w:t>(Name of Secretary)</w:t>
      </w:r>
    </w:p>
    <w:p w14:paraId="5DDE5B21" w14:textId="25844483" w:rsidR="001C5736" w:rsidRPr="001C5736" w:rsidRDefault="001C5736" w:rsidP="001C5736">
      <w:pPr>
        <w:keepNext/>
        <w:spacing w:after="0" w:line="240" w:lineRule="auto"/>
        <w:outlineLvl w:val="0"/>
        <w:rPr>
          <w:rFonts w:ascii="Bookman Old Style" w:eastAsia="Times New Roman" w:hAnsi="Bookman Old Style" w:cs="Times New Roman"/>
          <w:b/>
          <w:bCs/>
          <w:color w:val="FF0000"/>
          <w:sz w:val="24"/>
          <w:szCs w:val="24"/>
          <w:u w:val="single"/>
          <w:lang w:val="en-US"/>
        </w:rPr>
      </w:pPr>
      <w:r>
        <w:rPr>
          <w:rFonts w:ascii="Bookman Old Style" w:eastAsia="Times New Roman" w:hAnsi="Bookman Old Style" w:cs="Times New Roman"/>
          <w:b/>
          <w:bCs/>
          <w:color w:val="FF0000"/>
          <w:sz w:val="24"/>
          <w:szCs w:val="24"/>
          <w:u w:val="single"/>
          <w:lang w:val="en-US"/>
        </w:rPr>
        <w:t>(Title)</w:t>
      </w:r>
    </w:p>
    <w:p w14:paraId="365AFC65" w14:textId="3B997269" w:rsidR="001C5736" w:rsidRDefault="001C5736" w:rsidP="001C5736">
      <w:pPr>
        <w:spacing w:after="0" w:line="240" w:lineRule="auto"/>
      </w:pP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 xml:space="preserve">Office of the </w:t>
      </w: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>Public Service Commission</w:t>
      </w:r>
    </w:p>
    <w:p w14:paraId="0DF70732" w14:textId="77777777" w:rsidR="001C5736" w:rsidRDefault="001C5736"/>
    <w:sectPr w:rsidR="001C5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75AE7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92318A"/>
    <w:multiLevelType w:val="singleLevel"/>
    <w:tmpl w:val="A8320C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1DC651E"/>
    <w:multiLevelType w:val="singleLevel"/>
    <w:tmpl w:val="A8320C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65B45DA"/>
    <w:multiLevelType w:val="singleLevel"/>
    <w:tmpl w:val="A8320C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18931D3"/>
    <w:multiLevelType w:val="singleLevel"/>
    <w:tmpl w:val="A8320C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6537C8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0961864"/>
    <w:multiLevelType w:val="singleLevel"/>
    <w:tmpl w:val="A8320C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0AB44DF"/>
    <w:multiLevelType w:val="singleLevel"/>
    <w:tmpl w:val="A8320C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784735B"/>
    <w:multiLevelType w:val="singleLevel"/>
    <w:tmpl w:val="A8320C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3C3B6D99"/>
    <w:multiLevelType w:val="hybridMultilevel"/>
    <w:tmpl w:val="B3F2C21A"/>
    <w:lvl w:ilvl="0" w:tplc="0C09000F">
      <w:start w:val="1"/>
      <w:numFmt w:val="decimal"/>
      <w:lvlText w:val="%1."/>
      <w:lvlJc w:val="left"/>
      <w:pPr>
        <w:ind w:left="795" w:hanging="360"/>
      </w:pPr>
    </w:lvl>
    <w:lvl w:ilvl="1" w:tplc="0C090019" w:tentative="1">
      <w:start w:val="1"/>
      <w:numFmt w:val="lowerLetter"/>
      <w:lvlText w:val="%2."/>
      <w:lvlJc w:val="left"/>
      <w:pPr>
        <w:ind w:left="1515" w:hanging="360"/>
      </w:pPr>
    </w:lvl>
    <w:lvl w:ilvl="2" w:tplc="0C09001B" w:tentative="1">
      <w:start w:val="1"/>
      <w:numFmt w:val="lowerRoman"/>
      <w:lvlText w:val="%3."/>
      <w:lvlJc w:val="right"/>
      <w:pPr>
        <w:ind w:left="2235" w:hanging="180"/>
      </w:pPr>
    </w:lvl>
    <w:lvl w:ilvl="3" w:tplc="0C09000F" w:tentative="1">
      <w:start w:val="1"/>
      <w:numFmt w:val="decimal"/>
      <w:lvlText w:val="%4."/>
      <w:lvlJc w:val="left"/>
      <w:pPr>
        <w:ind w:left="2955" w:hanging="360"/>
      </w:pPr>
    </w:lvl>
    <w:lvl w:ilvl="4" w:tplc="0C090019" w:tentative="1">
      <w:start w:val="1"/>
      <w:numFmt w:val="lowerLetter"/>
      <w:lvlText w:val="%5."/>
      <w:lvlJc w:val="left"/>
      <w:pPr>
        <w:ind w:left="3675" w:hanging="360"/>
      </w:pPr>
    </w:lvl>
    <w:lvl w:ilvl="5" w:tplc="0C09001B" w:tentative="1">
      <w:start w:val="1"/>
      <w:numFmt w:val="lowerRoman"/>
      <w:lvlText w:val="%6."/>
      <w:lvlJc w:val="right"/>
      <w:pPr>
        <w:ind w:left="4395" w:hanging="180"/>
      </w:pPr>
    </w:lvl>
    <w:lvl w:ilvl="6" w:tplc="0C09000F" w:tentative="1">
      <w:start w:val="1"/>
      <w:numFmt w:val="decimal"/>
      <w:lvlText w:val="%7."/>
      <w:lvlJc w:val="left"/>
      <w:pPr>
        <w:ind w:left="5115" w:hanging="360"/>
      </w:pPr>
    </w:lvl>
    <w:lvl w:ilvl="7" w:tplc="0C090019" w:tentative="1">
      <w:start w:val="1"/>
      <w:numFmt w:val="lowerLetter"/>
      <w:lvlText w:val="%8."/>
      <w:lvlJc w:val="left"/>
      <w:pPr>
        <w:ind w:left="5835" w:hanging="360"/>
      </w:pPr>
    </w:lvl>
    <w:lvl w:ilvl="8" w:tplc="0C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 w15:restartNumberingAfterBreak="0">
    <w:nsid w:val="503F3F18"/>
    <w:multiLevelType w:val="singleLevel"/>
    <w:tmpl w:val="A8320C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B37242A"/>
    <w:multiLevelType w:val="singleLevel"/>
    <w:tmpl w:val="A8320C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9BD42A3"/>
    <w:multiLevelType w:val="singleLevel"/>
    <w:tmpl w:val="0C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65D241A"/>
    <w:multiLevelType w:val="singleLevel"/>
    <w:tmpl w:val="A8320C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543564155">
    <w:abstractNumId w:val="9"/>
  </w:num>
  <w:num w:numId="2" w16cid:durableId="800465932">
    <w:abstractNumId w:val="0"/>
  </w:num>
  <w:num w:numId="3" w16cid:durableId="952398921">
    <w:abstractNumId w:val="5"/>
  </w:num>
  <w:num w:numId="4" w16cid:durableId="618533605">
    <w:abstractNumId w:val="1"/>
  </w:num>
  <w:num w:numId="5" w16cid:durableId="674381533">
    <w:abstractNumId w:val="11"/>
  </w:num>
  <w:num w:numId="6" w16cid:durableId="634607334">
    <w:abstractNumId w:val="3"/>
  </w:num>
  <w:num w:numId="7" w16cid:durableId="1499689007">
    <w:abstractNumId w:val="2"/>
  </w:num>
  <w:num w:numId="8" w16cid:durableId="899287528">
    <w:abstractNumId w:val="13"/>
  </w:num>
  <w:num w:numId="9" w16cid:durableId="2127389727">
    <w:abstractNumId w:val="7"/>
  </w:num>
  <w:num w:numId="10" w16cid:durableId="1162312189">
    <w:abstractNumId w:val="10"/>
  </w:num>
  <w:num w:numId="11" w16cid:durableId="282082613">
    <w:abstractNumId w:val="8"/>
  </w:num>
  <w:num w:numId="12" w16cid:durableId="721175502">
    <w:abstractNumId w:val="6"/>
  </w:num>
  <w:num w:numId="13" w16cid:durableId="934752019">
    <w:abstractNumId w:val="12"/>
  </w:num>
  <w:num w:numId="14" w16cid:durableId="1233541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36"/>
    <w:rsid w:val="001C5736"/>
    <w:rsid w:val="001C7DFD"/>
    <w:rsid w:val="00994EA5"/>
    <w:rsid w:val="00E5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32F9E"/>
  <w15:chartTrackingRefBased/>
  <w15:docId w15:val="{42FBBB81-361A-4099-B8B6-53C1642B0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736"/>
    <w:pPr>
      <w:spacing w:after="200" w:line="276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7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C573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C57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Kalmatak</dc:creator>
  <cp:keywords/>
  <dc:description/>
  <cp:lastModifiedBy>Willie Kalmatak</cp:lastModifiedBy>
  <cp:revision>3</cp:revision>
  <dcterms:created xsi:type="dcterms:W3CDTF">2026-05-28T00:52:00Z</dcterms:created>
  <dcterms:modified xsi:type="dcterms:W3CDTF">2026-05-28T01:30:00Z</dcterms:modified>
</cp:coreProperties>
</file>