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9BCAB" w14:textId="77777777" w:rsidR="00354D68" w:rsidRDefault="000065FC">
      <w:pPr>
        <w:spacing w:after="60"/>
      </w:pPr>
      <w:r>
        <w:rPr>
          <w:b/>
          <w:bCs/>
          <w:color w:val="1F4E79"/>
          <w:sz w:val="40"/>
          <w:szCs w:val="40"/>
        </w:rPr>
        <w:t>NEED ASSESSMENT BRIEF</w:t>
      </w:r>
    </w:p>
    <w:p w14:paraId="7D37AE34" w14:textId="77777777" w:rsidR="00354D68" w:rsidRDefault="000065FC">
      <w:pPr>
        <w:spacing w:after="60"/>
      </w:pPr>
      <w:r>
        <w:rPr>
          <w:b/>
          <w:bCs/>
          <w:color w:val="2E75B6"/>
          <w:sz w:val="28"/>
          <w:szCs w:val="28"/>
        </w:rPr>
        <w:t>Compliance Case Management System (CCMS)</w:t>
      </w:r>
    </w:p>
    <w:p w14:paraId="5C230909" w14:textId="6FC2D73E" w:rsidR="00354D68" w:rsidRDefault="000065FC">
      <w:pPr>
        <w:spacing w:after="60"/>
      </w:pPr>
      <w:r>
        <w:rPr>
          <w:color w:val="444444"/>
        </w:rPr>
        <w:t xml:space="preserve">IPDU-SOP-001, Step 1 </w:t>
      </w:r>
      <w:r w:rsidR="00363E2C">
        <w:rPr>
          <w:color w:val="444444"/>
        </w:rPr>
        <w:t>-</w:t>
      </w:r>
      <w:r>
        <w:rPr>
          <w:color w:val="444444"/>
        </w:rPr>
        <w:t xml:space="preserve"> Identify and Document the </w:t>
      </w:r>
      <w:r w:rsidR="00F165F2">
        <w:rPr>
          <w:color w:val="444444"/>
        </w:rPr>
        <w:t>Need | Draft</w:t>
      </w:r>
      <w:r>
        <w:rPr>
          <w:color w:val="444444"/>
        </w:rPr>
        <w:t xml:space="preserve"> v2</w:t>
      </w:r>
    </w:p>
    <w:p w14:paraId="471E79C2" w14:textId="77777777" w:rsidR="00354D68" w:rsidRDefault="00354D68">
      <w:pPr>
        <w:pBdr>
          <w:bottom w:val="single" w:sz="4" w:space="1" w:color="1F4E79"/>
        </w:pBdr>
        <w:spacing w:before="80" w:after="80"/>
      </w:pPr>
    </w:p>
    <w:p w14:paraId="7731D8FF" w14:textId="77777777" w:rsidR="00354D68" w:rsidRDefault="00354D6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6720"/>
      </w:tblGrid>
      <w:tr w:rsidR="00354D68" w14:paraId="35DD038C" w14:textId="77777777">
        <w:tc>
          <w:tcPr>
            <w:tcW w:w="264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4E5EA074" w14:textId="77777777" w:rsidR="00354D68" w:rsidRDefault="000065FC">
            <w:r>
              <w:rPr>
                <w:b/>
                <w:bCs/>
                <w:sz w:val="19"/>
                <w:szCs w:val="19"/>
              </w:rPr>
              <w:t>SOP Reference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E58AF" w14:textId="41BCF049" w:rsidR="00354D68" w:rsidRDefault="000065FC">
            <w:pPr>
              <w:spacing w:after="50"/>
            </w:pPr>
            <w:r>
              <w:rPr>
                <w:sz w:val="19"/>
                <w:szCs w:val="19"/>
              </w:rPr>
              <w:t xml:space="preserve">IPDU-SOP-001, Step 1 </w:t>
            </w:r>
            <w:r w:rsidR="00363E2C">
              <w:rPr>
                <w:sz w:val="19"/>
                <w:szCs w:val="19"/>
              </w:rPr>
              <w:t>-</w:t>
            </w:r>
            <w:r>
              <w:rPr>
                <w:sz w:val="19"/>
                <w:szCs w:val="19"/>
              </w:rPr>
              <w:t xml:space="preserve"> Identify and Document the Need</w:t>
            </w:r>
          </w:p>
        </w:tc>
      </w:tr>
      <w:tr w:rsidR="00354D68" w14:paraId="1A7A5F62" w14:textId="77777777">
        <w:tc>
          <w:tcPr>
            <w:tcW w:w="264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7ADDE0C1" w14:textId="77777777" w:rsidR="00354D68" w:rsidRDefault="000065FC">
            <w:r>
              <w:rPr>
                <w:b/>
                <w:bCs/>
                <w:sz w:val="19"/>
                <w:szCs w:val="19"/>
              </w:rPr>
              <w:t>System / Project</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5695" w14:textId="77777777" w:rsidR="00354D68" w:rsidRDefault="000065FC">
            <w:pPr>
              <w:spacing w:after="50"/>
            </w:pPr>
            <w:r>
              <w:rPr>
                <w:sz w:val="19"/>
                <w:szCs w:val="19"/>
              </w:rPr>
              <w:t>Compliance Case Management System (CCMS)</w:t>
            </w:r>
          </w:p>
        </w:tc>
      </w:tr>
      <w:tr w:rsidR="00354D68" w14:paraId="723E7560" w14:textId="77777777">
        <w:tc>
          <w:tcPr>
            <w:tcW w:w="264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63A9F07E" w14:textId="77777777" w:rsidR="00354D68" w:rsidRDefault="000065FC">
            <w:r>
              <w:rPr>
                <w:b/>
                <w:bCs/>
                <w:sz w:val="19"/>
                <w:szCs w:val="19"/>
              </w:rPr>
              <w:t>Requesting Unit</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BECF7" w14:textId="77777777" w:rsidR="00354D68" w:rsidRDefault="000065FC">
            <w:pPr>
              <w:spacing w:after="50"/>
            </w:pPr>
            <w:r>
              <w:rPr>
                <w:sz w:val="19"/>
                <w:szCs w:val="19"/>
              </w:rPr>
              <w:t>Compliance Unit, Office of the Public Service Commission</w:t>
            </w:r>
          </w:p>
        </w:tc>
      </w:tr>
      <w:tr w:rsidR="00354D68" w14:paraId="2BBDD963" w14:textId="77777777">
        <w:tc>
          <w:tcPr>
            <w:tcW w:w="264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6129E62C" w14:textId="77777777" w:rsidR="00354D68" w:rsidRDefault="000065FC">
            <w:r>
              <w:rPr>
                <w:b/>
                <w:bCs/>
                <w:sz w:val="19"/>
                <w:szCs w:val="19"/>
              </w:rPr>
              <w:t>Prepared by</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02165" w14:textId="6931738C" w:rsidR="00354D68" w:rsidRDefault="000065FC">
            <w:pPr>
              <w:spacing w:after="50"/>
            </w:pPr>
            <w:r>
              <w:rPr>
                <w:sz w:val="19"/>
                <w:szCs w:val="19"/>
              </w:rPr>
              <w:t xml:space="preserve">Herman </w:t>
            </w:r>
            <w:proofErr w:type="spellStart"/>
            <w:r>
              <w:rPr>
                <w:sz w:val="19"/>
                <w:szCs w:val="19"/>
              </w:rPr>
              <w:t>Tevilili</w:t>
            </w:r>
            <w:proofErr w:type="spellEnd"/>
            <w:r>
              <w:rPr>
                <w:sz w:val="19"/>
                <w:szCs w:val="19"/>
              </w:rPr>
              <w:t>, Principal Innovation &amp; Digital</w:t>
            </w:r>
          </w:p>
        </w:tc>
      </w:tr>
      <w:tr w:rsidR="00354D68" w14:paraId="200AF446" w14:textId="77777777">
        <w:tc>
          <w:tcPr>
            <w:tcW w:w="264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2D497F8F" w14:textId="77777777" w:rsidR="00354D68" w:rsidRDefault="000065FC">
            <w:r>
              <w:rPr>
                <w:b/>
                <w:bCs/>
                <w:sz w:val="19"/>
                <w:szCs w:val="19"/>
              </w:rPr>
              <w:t>Date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F6D8F" w14:textId="77777777" w:rsidR="00354D68" w:rsidRDefault="000065FC">
            <w:pPr>
              <w:spacing w:after="50"/>
            </w:pPr>
            <w:r>
              <w:rPr>
                <w:sz w:val="19"/>
                <w:szCs w:val="19"/>
              </w:rPr>
              <w:t>May 2026</w:t>
            </w:r>
          </w:p>
        </w:tc>
      </w:tr>
      <w:tr w:rsidR="00354D68" w14:paraId="7C474E27" w14:textId="77777777">
        <w:tc>
          <w:tcPr>
            <w:tcW w:w="264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5F49D581" w14:textId="77777777" w:rsidR="00354D68" w:rsidRDefault="000065FC">
            <w:r>
              <w:rPr>
                <w:b/>
                <w:bCs/>
                <w:sz w:val="19"/>
                <w:szCs w:val="19"/>
              </w:rPr>
              <w:t>Version</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098EB" w14:textId="23F31C3A" w:rsidR="00354D68" w:rsidRDefault="000065FC">
            <w:pPr>
              <w:spacing w:after="50"/>
            </w:pPr>
            <w:r>
              <w:rPr>
                <w:sz w:val="19"/>
                <w:szCs w:val="19"/>
              </w:rPr>
              <w:t xml:space="preserve">Draft v2 </w:t>
            </w:r>
            <w:r w:rsidR="00363E2C">
              <w:rPr>
                <w:sz w:val="19"/>
                <w:szCs w:val="19"/>
              </w:rPr>
              <w:t>-</w:t>
            </w:r>
            <w:r>
              <w:rPr>
                <w:sz w:val="19"/>
                <w:szCs w:val="19"/>
              </w:rPr>
              <w:t xml:space="preserve"> Updated after full review of all procedural documents</w:t>
            </w:r>
          </w:p>
        </w:tc>
      </w:tr>
      <w:tr w:rsidR="00354D68" w14:paraId="2DF2870A" w14:textId="77777777">
        <w:tc>
          <w:tcPr>
            <w:tcW w:w="264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568E25C1" w14:textId="77777777" w:rsidR="00354D68" w:rsidRDefault="000065FC">
            <w:r>
              <w:rPr>
                <w:b/>
                <w:bCs/>
                <w:sz w:val="19"/>
                <w:szCs w:val="19"/>
              </w:rPr>
              <w:t>Status</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B330F" w14:textId="3B7F57AD" w:rsidR="00354D68" w:rsidRDefault="000065FC">
            <w:pPr>
              <w:spacing w:after="50"/>
            </w:pPr>
            <w:r>
              <w:rPr>
                <w:sz w:val="19"/>
                <w:szCs w:val="19"/>
              </w:rPr>
              <w:t xml:space="preserve">Draft </w:t>
            </w:r>
            <w:r w:rsidR="00363E2C">
              <w:rPr>
                <w:sz w:val="19"/>
                <w:szCs w:val="19"/>
              </w:rPr>
              <w:t>-</w:t>
            </w:r>
            <w:r>
              <w:rPr>
                <w:sz w:val="19"/>
                <w:szCs w:val="19"/>
              </w:rPr>
              <w:t xml:space="preserve"> Submitted to Director IPDU for awareness and initial direction before Step 2</w:t>
            </w:r>
          </w:p>
        </w:tc>
      </w:tr>
    </w:tbl>
    <w:p w14:paraId="4C335423" w14:textId="77777777" w:rsidR="00354D68" w:rsidRDefault="00354D68">
      <w:pPr>
        <w:spacing w:after="160"/>
      </w:pPr>
    </w:p>
    <w:p w14:paraId="682FA3D2" w14:textId="77777777" w:rsidR="00354D68" w:rsidRDefault="00354D68">
      <w:pPr>
        <w:pBdr>
          <w:bottom w:val="single" w:sz="4" w:space="1" w:color="1F4E79"/>
        </w:pBdr>
        <w:spacing w:before="80" w:after="80"/>
      </w:pPr>
    </w:p>
    <w:p w14:paraId="06AC98B8" w14:textId="77777777" w:rsidR="00354D68" w:rsidRDefault="00354D68">
      <w:pPr>
        <w:spacing w:after="160"/>
      </w:pPr>
    </w:p>
    <w:p w14:paraId="266B6DC3" w14:textId="77777777" w:rsidR="00354D68" w:rsidRDefault="000065FC">
      <w:pPr>
        <w:pStyle w:val="Heading1"/>
      </w:pPr>
      <w:r>
        <w:t>1.  Purpose of This Brief</w:t>
      </w:r>
    </w:p>
    <w:p w14:paraId="025E9E0C" w14:textId="77777777" w:rsidR="00354D68" w:rsidRDefault="000065FC">
      <w:pPr>
        <w:spacing w:after="120"/>
      </w:pPr>
      <w:r>
        <w:rPr>
          <w:color w:val="000000"/>
        </w:rPr>
        <w:t>This Need Assessment Brief (Draft v2) is prepared in accordance with Step 1 of IPDU-SOP-001 (Identifying, Developing and Implementing Digital Applications and Automated Systems, May 2026). It documents the identified operational need for a Compliance Case Management System (CCMS) within the Office of the Public Service Commission, and is submitted to the Director IPDU for awareness and initial direction before the process proceeds to Step 2 (Technology Assessment).</w:t>
      </w:r>
    </w:p>
    <w:p w14:paraId="02E1DB6D" w14:textId="4E75E3B1" w:rsidR="00354D68" w:rsidRDefault="000065FC">
      <w:pPr>
        <w:spacing w:after="120"/>
      </w:pPr>
      <w:r>
        <w:rPr>
          <w:color w:val="000000"/>
        </w:rPr>
        <w:t xml:space="preserve">Draft v2 incorporates a full review of all nine procedural modules supplied by the Compliance Unit </w:t>
      </w:r>
      <w:r w:rsidR="00363E2C">
        <w:rPr>
          <w:color w:val="000000"/>
        </w:rPr>
        <w:t>-</w:t>
      </w:r>
      <w:r>
        <w:rPr>
          <w:color w:val="000000"/>
        </w:rPr>
        <w:t xml:space="preserve"> including the complete Senior Executive disciplinary procedures (DG/Director, Secretary General, Town Clerk, Auditor General, OPSC Secretary), the Employee Internal Disciplinary System, the Temporary Suspension process, the Grievance Process, and the Serious Misconduct process for employees. Ten material corrections and additions have been made relative to Draft v1. These are flagged in the revision notes below.</w:t>
      </w:r>
    </w:p>
    <w:p w14:paraId="2DAB8665" w14:textId="77777777" w:rsidR="00354D68" w:rsidRDefault="00354D68">
      <w:pPr>
        <w:spacing w:after="80"/>
      </w:pPr>
    </w:p>
    <w:p w14:paraId="284F9818" w14:textId="5DA63FF3" w:rsidR="00354D68" w:rsidRDefault="000065FC">
      <w:pPr>
        <w:shd w:val="clear" w:color="auto" w:fill="EBF3FB"/>
        <w:spacing w:after="120"/>
      </w:pPr>
      <w:r>
        <w:rPr>
          <w:color w:val="2E75B6"/>
          <w:sz w:val="18"/>
          <w:szCs w:val="18"/>
        </w:rPr>
        <w:t xml:space="preserve">Revision notes (Draft v1 → Draft v2): (1) Temporary suspension trigger condition corrected </w:t>
      </w:r>
      <w:r w:rsidR="00363E2C">
        <w:rPr>
          <w:color w:val="2E75B6"/>
          <w:sz w:val="18"/>
          <w:szCs w:val="18"/>
        </w:rPr>
        <w:t>-</w:t>
      </w:r>
      <w:r>
        <w:rPr>
          <w:color w:val="2E75B6"/>
          <w:sz w:val="18"/>
          <w:szCs w:val="18"/>
        </w:rPr>
        <w:t xml:space="preserve"> Secretary may suspend only if DG fails to manage. (2) OPSC salary assessment step added to temporary suspension workflow. (3) Automatic reinstatement at suspension expiry added as system-triggered event. (4) Counselling step added to employee internal disciplinary (Step 1 before Notice of Allegation). (5) MDC recommendation options expanded to three: rehabilitation, resolve internally, or recommend suspension. (6) DG failure-to-refer escalation added </w:t>
      </w:r>
      <w:r w:rsidR="00363E2C">
        <w:rPr>
          <w:color w:val="2E75B6"/>
          <w:sz w:val="18"/>
          <w:szCs w:val="18"/>
        </w:rPr>
        <w:t>-</w:t>
      </w:r>
      <w:r>
        <w:rPr>
          <w:color w:val="2E75B6"/>
          <w:sz w:val="18"/>
          <w:szCs w:val="18"/>
        </w:rPr>
        <w:t xml:space="preserve"> Secretary summons DG; Commission may warn DG. (7) Grievance Secretary direct-mediation path added. (8) SE counselling actors corrected </w:t>
      </w:r>
      <w:r w:rsidR="00363E2C">
        <w:rPr>
          <w:color w:val="2E75B6"/>
          <w:sz w:val="18"/>
          <w:szCs w:val="18"/>
        </w:rPr>
        <w:t>-</w:t>
      </w:r>
      <w:r>
        <w:rPr>
          <w:color w:val="2E75B6"/>
          <w:sz w:val="18"/>
          <w:szCs w:val="18"/>
        </w:rPr>
        <w:t xml:space="preserve"> varies by role (Secretary / Chairman / Director DLA). (9) PSDB 45-day automatic quashing consequence added as critical system alert. (10) Frontend updated from Angular to React for consistency across IPDU systems.</w:t>
      </w:r>
    </w:p>
    <w:p w14:paraId="108AA6E4" w14:textId="77777777" w:rsidR="00354D68" w:rsidRDefault="00354D68">
      <w:pPr>
        <w:spacing w:after="160"/>
      </w:pPr>
    </w:p>
    <w:p w14:paraId="323127F6" w14:textId="77777777" w:rsidR="00354D68" w:rsidRDefault="000065FC">
      <w:pPr>
        <w:pStyle w:val="Heading1"/>
      </w:pPr>
      <w:r>
        <w:t>2.  Problem Statement</w:t>
      </w:r>
    </w:p>
    <w:p w14:paraId="22D6C583" w14:textId="77777777" w:rsidR="00354D68" w:rsidRDefault="000065FC">
      <w:pPr>
        <w:spacing w:after="120"/>
      </w:pPr>
      <w:r>
        <w:rPr>
          <w:color w:val="000000"/>
        </w:rPr>
        <w:t xml:space="preserve">The Compliance Unit of the OPSC administers seven distinct statutory compliance and disciplinary workflow families on behalf of the Public Service Commission. These workflows govern the full lifecycle of disciplinary matters, serious misconduct investigations, temporary suspensions, grievance mediations, poor performance </w:t>
      </w:r>
      <w:r>
        <w:rPr>
          <w:color w:val="000000"/>
        </w:rPr>
        <w:lastRenderedPageBreak/>
        <w:t>management, and internal disciplinary processes for both employees and senior executives across the Vanuatu public service.</w:t>
      </w:r>
    </w:p>
    <w:p w14:paraId="2463EE76" w14:textId="02C263F2" w:rsidR="00354D68" w:rsidRDefault="000065FC">
      <w:pPr>
        <w:spacing w:after="120"/>
      </w:pPr>
      <w:r>
        <w:rPr>
          <w:color w:val="000000"/>
        </w:rPr>
        <w:t xml:space="preserve">Each workflow carries statutory obligations </w:t>
      </w:r>
      <w:r w:rsidR="00363E2C">
        <w:rPr>
          <w:color w:val="000000"/>
        </w:rPr>
        <w:t>-</w:t>
      </w:r>
      <w:r>
        <w:rPr>
          <w:color w:val="000000"/>
        </w:rPr>
        <w:t xml:space="preserve"> including mandatory time limits, defined notification steps, required forms, role-specific actors, and Commission decision-making authority </w:t>
      </w:r>
      <w:r w:rsidR="00363E2C">
        <w:rPr>
          <w:color w:val="000000"/>
        </w:rPr>
        <w:t>-</w:t>
      </w:r>
      <w:r>
        <w:rPr>
          <w:color w:val="000000"/>
        </w:rPr>
        <w:t xml:space="preserve"> with legal consequences for non-compliance, including automatic quashing of PSDB decisions if Commission fails to act within 45 days. Despite this, the Compliance Unit currently manages all of these workflows through a combination of manual processes, physical files, and unstructured records. No purpose-built tracking or case management system exists.</w:t>
      </w:r>
    </w:p>
    <w:p w14:paraId="28BFDD5D" w14:textId="77777777" w:rsidR="00354D68" w:rsidRDefault="000065FC">
      <w:pPr>
        <w:spacing w:after="120"/>
      </w:pPr>
      <w:r>
        <w:rPr>
          <w:color w:val="000000"/>
        </w:rPr>
        <w:t>This creates five compounding operational problems:</w:t>
      </w:r>
    </w:p>
    <w:p w14:paraId="639C10F9" w14:textId="4AC356E4" w:rsidR="00354D68" w:rsidRDefault="000065FC">
      <w:pPr>
        <w:pStyle w:val="ListParagraph"/>
        <w:numPr>
          <w:ilvl w:val="0"/>
          <w:numId w:val="2"/>
        </w:numPr>
        <w:spacing w:after="80"/>
      </w:pPr>
      <w:r>
        <w:t xml:space="preserve">Deadline invisibility. Statutory time limits </w:t>
      </w:r>
      <w:r w:rsidR="00363E2C">
        <w:t>-</w:t>
      </w:r>
      <w:r>
        <w:t xml:space="preserve"> including the 45-day PSDB confirmation window whose breach automatically quashes a decision by operation of law, the 21-day investigation window, the 5-day SMDR referral obligation, the 3-calendar-day suspension response window </w:t>
      </w:r>
      <w:r w:rsidR="00363E2C">
        <w:t>-</w:t>
      </w:r>
      <w:r>
        <w:t xml:space="preserve"> are tracked manually or not at all.</w:t>
      </w:r>
    </w:p>
    <w:p w14:paraId="754418A4" w14:textId="77777777" w:rsidR="00354D68" w:rsidRDefault="000065FC">
      <w:pPr>
        <w:pStyle w:val="ListParagraph"/>
        <w:numPr>
          <w:ilvl w:val="0"/>
          <w:numId w:val="2"/>
        </w:numPr>
        <w:spacing w:after="80"/>
      </w:pPr>
      <w:r>
        <w:t>Case record fragmentation. Evidence, warnings, responses, suspension notices, investigation reports, and Commission decisions are held across physical files, email inboxes, and spreadsheets with no single authoritative case record.</w:t>
      </w:r>
    </w:p>
    <w:p w14:paraId="507232E7" w14:textId="77519A7C" w:rsidR="00354D68" w:rsidRDefault="000065FC">
      <w:pPr>
        <w:pStyle w:val="ListParagraph"/>
        <w:numPr>
          <w:ilvl w:val="0"/>
          <w:numId w:val="2"/>
        </w:numPr>
        <w:spacing w:after="80"/>
      </w:pPr>
      <w:r>
        <w:t xml:space="preserve">Workflow inconsistency. Seven procedurally distinct workflow families </w:t>
      </w:r>
      <w:r w:rsidR="00363E2C">
        <w:t>-</w:t>
      </w:r>
      <w:r>
        <w:t xml:space="preserve"> each with different stages, actors, time limits, and outcome types </w:t>
      </w:r>
      <w:r w:rsidR="00363E2C">
        <w:t>-</w:t>
      </w:r>
      <w:r>
        <w:t xml:space="preserve"> are managed without a common framework. Role-specific counselling actors for SE cases and the DG failure-to-refer escalation path are invisible without a system.</w:t>
      </w:r>
    </w:p>
    <w:p w14:paraId="4817B457" w14:textId="77777777" w:rsidR="00354D68" w:rsidRDefault="000065FC">
      <w:pPr>
        <w:pStyle w:val="ListParagraph"/>
        <w:numPr>
          <w:ilvl w:val="0"/>
          <w:numId w:val="2"/>
        </w:numPr>
        <w:spacing w:after="80"/>
      </w:pPr>
      <w:r>
        <w:t>Audit trail gaps. Commission and PSDB decisions carry legal effect and may be subject to judicial review. Without an immutable record of who took what action at each stage and when, the OPSC is exposed to challenges that a digital system would foreclose.</w:t>
      </w:r>
    </w:p>
    <w:p w14:paraId="506E4113" w14:textId="77777777" w:rsidR="00354D68" w:rsidRDefault="000065FC">
      <w:pPr>
        <w:pStyle w:val="ListParagraph"/>
        <w:numPr>
          <w:ilvl w:val="0"/>
          <w:numId w:val="2"/>
        </w:numPr>
        <w:spacing w:after="80"/>
      </w:pPr>
      <w:r>
        <w:t>Litigation and cost exposure. The Compliance Unit specifically identified the need to track litigation matters and manage associated costs for closed cases.</w:t>
      </w:r>
    </w:p>
    <w:p w14:paraId="30C35D14" w14:textId="77777777" w:rsidR="00354D68" w:rsidRDefault="00354D68">
      <w:pPr>
        <w:spacing w:after="160"/>
      </w:pPr>
    </w:p>
    <w:p w14:paraId="51D6A6AD" w14:textId="77777777" w:rsidR="00354D68" w:rsidRDefault="000065FC">
      <w:pPr>
        <w:pStyle w:val="Heading1"/>
      </w:pPr>
      <w:r>
        <w:t>3.  Workflow Scope and System Actors</w:t>
      </w:r>
    </w:p>
    <w:p w14:paraId="32C50F98" w14:textId="77777777" w:rsidR="00354D68" w:rsidRDefault="000065FC">
      <w:pPr>
        <w:pStyle w:val="Heading2"/>
      </w:pPr>
      <w:proofErr w:type="gramStart"/>
      <w:r>
        <w:t>3.1  Case</w:t>
      </w:r>
      <w:proofErr w:type="gramEnd"/>
      <w:r>
        <w:t xml:space="preserve"> Families in Scope</w:t>
      </w:r>
    </w:p>
    <w:p w14:paraId="4CF3FE67" w14:textId="77777777" w:rsidR="00354D68" w:rsidRDefault="000065FC">
      <w:pPr>
        <w:spacing w:after="120"/>
      </w:pPr>
      <w:r>
        <w:rPr>
          <w:color w:val="000000"/>
        </w:rPr>
        <w:t>The following seven workflow families are in scope for the CCMS, as derived from the nine procedural modules supplied by the Compliance Unit. The Senior Executive category has been expanded to include a separate SE Internal Disciplinary track, and the Employee Internal Disciplinary track has been updated to reflect the full counselling-through-PSDB sequence.</w:t>
      </w:r>
    </w:p>
    <w:p w14:paraId="47739A7F" w14:textId="77777777" w:rsidR="00354D68" w:rsidRDefault="00354D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700"/>
        <w:gridCol w:w="2460"/>
      </w:tblGrid>
      <w:tr w:rsidR="00354D68" w14:paraId="6D534112"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FAD540" w14:textId="77777777" w:rsidR="00354D68" w:rsidRDefault="000065FC">
            <w:r>
              <w:rPr>
                <w:b/>
                <w:bCs/>
                <w:color w:val="FFFFFF"/>
                <w:sz w:val="19"/>
                <w:szCs w:val="19"/>
              </w:rPr>
              <w:t>Case Family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D3CD4C" w14:textId="77777777" w:rsidR="00354D68" w:rsidRDefault="000065FC">
            <w:r>
              <w:rPr>
                <w:b/>
                <w:bCs/>
                <w:color w:val="FFFFFF"/>
                <w:sz w:val="19"/>
                <w:szCs w:val="19"/>
              </w:rPr>
              <w:t>Subject / Who</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77964E" w14:textId="77777777" w:rsidR="00354D68" w:rsidRDefault="000065FC">
            <w:r>
              <w:rPr>
                <w:b/>
                <w:bCs/>
                <w:color w:val="FFFFFF"/>
                <w:sz w:val="19"/>
                <w:szCs w:val="19"/>
              </w:rPr>
              <w:t>Key Statutory Deadlines</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CE02EF" w14:textId="77777777" w:rsidR="00354D68" w:rsidRDefault="000065FC">
            <w:r>
              <w:rPr>
                <w:b/>
                <w:bCs/>
                <w:color w:val="FFFFFF"/>
                <w:sz w:val="19"/>
                <w:szCs w:val="19"/>
              </w:rPr>
              <w:t>Decision Authority</w:t>
            </w:r>
          </w:p>
        </w:tc>
      </w:tr>
      <w:tr w:rsidR="00354D68" w14:paraId="422277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2DF43CDC" w14:textId="77777777" w:rsidR="00354D68" w:rsidRDefault="000065FC">
            <w:pPr>
              <w:spacing w:after="50"/>
            </w:pPr>
            <w:r>
              <w:rPr>
                <w:sz w:val="19"/>
                <w:szCs w:val="19"/>
              </w:rPr>
              <w:t>Employee Internal Disciplinary (Counselling → Warning → MDC → PSDB track)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F9E5D" w14:textId="77777777" w:rsidR="00354D68" w:rsidRDefault="000065FC">
            <w:pPr>
              <w:spacing w:after="50"/>
            </w:pPr>
            <w:r>
              <w:rPr>
                <w:sz w:val="19"/>
                <w:szCs w:val="19"/>
              </w:rPr>
              <w:t>All public servants (non-senior)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B1279" w14:textId="77777777" w:rsidR="00354D68" w:rsidRDefault="000065FC">
            <w:pPr>
              <w:spacing w:after="50"/>
            </w:pPr>
            <w:r>
              <w:rPr>
                <w:sz w:val="19"/>
                <w:szCs w:val="19"/>
              </w:rPr>
              <w:t>Counselling: informal, no fixed deadline.</w:t>
            </w:r>
          </w:p>
          <w:p w14:paraId="6B00B11A" w14:textId="77777777" w:rsidR="00354D68" w:rsidRDefault="000065FC">
            <w:pPr>
              <w:spacing w:after="50"/>
            </w:pPr>
            <w:r>
              <w:rPr>
                <w:sz w:val="19"/>
                <w:szCs w:val="19"/>
              </w:rPr>
              <w:t>Notice of Allegation response: 5 working days.</w:t>
            </w:r>
          </w:p>
          <w:p w14:paraId="14972A1C" w14:textId="77777777" w:rsidR="00354D68" w:rsidRDefault="000065FC">
            <w:pPr>
              <w:spacing w:after="50"/>
            </w:pPr>
            <w:r>
              <w:rPr>
                <w:sz w:val="19"/>
                <w:szCs w:val="19"/>
              </w:rPr>
              <w:t>First / Second Warning: issued after response (or failure to respond within 5 working days).</w:t>
            </w:r>
          </w:p>
          <w:p w14:paraId="06372ACC" w14:textId="77777777" w:rsidR="00354D68" w:rsidRDefault="000065FC">
            <w:pPr>
              <w:spacing w:after="50"/>
            </w:pPr>
            <w:r>
              <w:rPr>
                <w:sz w:val="19"/>
                <w:szCs w:val="19"/>
              </w:rPr>
              <w:t>Warning validity: 3 years from issue date.</w:t>
            </w:r>
          </w:p>
          <w:p w14:paraId="0D71978C" w14:textId="77777777" w:rsidR="00354D68" w:rsidRDefault="000065FC">
            <w:pPr>
              <w:spacing w:after="50"/>
            </w:pPr>
            <w:r>
              <w:rPr>
                <w:sz w:val="19"/>
                <w:szCs w:val="19"/>
              </w:rPr>
              <w:t>MDC preliminary assessment: must complete within 5 working days of written notice from DG.</w:t>
            </w:r>
          </w:p>
          <w:p w14:paraId="59CF9B9E" w14:textId="77777777" w:rsidR="00354D68" w:rsidRDefault="000065FC">
            <w:pPr>
              <w:spacing w:after="50"/>
            </w:pPr>
            <w:r>
              <w:rPr>
                <w:sz w:val="19"/>
                <w:szCs w:val="19"/>
              </w:rPr>
              <w:t>SMDR referral by DG to OPSC: within 5 working days of receiving employee response.</w:t>
            </w:r>
          </w:p>
          <w:p w14:paraId="0C91DA5D" w14:textId="77777777" w:rsidR="00354D68" w:rsidRDefault="000065FC">
            <w:pPr>
              <w:spacing w:after="50"/>
            </w:pPr>
            <w:r>
              <w:rPr>
                <w:sz w:val="19"/>
                <w:szCs w:val="19"/>
              </w:rPr>
              <w:lastRenderedPageBreak/>
              <w:t>If DG fails to refer: Secretary summons DG to explain; Commission may issue warning to DG.</w:t>
            </w:r>
          </w:p>
          <w:p w14:paraId="5272CCB8" w14:textId="77777777" w:rsidR="00354D68" w:rsidRDefault="000065FC">
            <w:pPr>
              <w:spacing w:after="50"/>
            </w:pPr>
            <w:r>
              <w:rPr>
                <w:sz w:val="19"/>
                <w:szCs w:val="19"/>
              </w:rPr>
              <w:t>OPSC requests additional documents from Ministry: Ministry must respond within 5 working days.</w:t>
            </w:r>
          </w:p>
          <w:p w14:paraId="19248BC2" w14:textId="77777777" w:rsidR="00354D68" w:rsidRDefault="000065FC">
            <w:pPr>
              <w:spacing w:after="50"/>
            </w:pPr>
            <w:r>
              <w:rPr>
                <w:sz w:val="19"/>
                <w:szCs w:val="19"/>
              </w:rPr>
              <w:t>PSDB hearing notice: not less than 28 days from service of notice.</w:t>
            </w:r>
          </w:p>
          <w:p w14:paraId="2A124DF2" w14:textId="77777777" w:rsidR="00354D68" w:rsidRDefault="000065FC">
            <w:pPr>
              <w:spacing w:after="50"/>
            </w:pPr>
            <w:r>
              <w:rPr>
                <w:sz w:val="19"/>
                <w:szCs w:val="19"/>
              </w:rPr>
              <w:t>Commission confirmation of PSDB order: within 45 days. If Commission fails to act within 45 days, the PSDB decision is automatically quashed by operation of law.</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506CC" w14:textId="77777777" w:rsidR="00354D68" w:rsidRDefault="000065FC">
            <w:pPr>
              <w:spacing w:after="50"/>
            </w:pPr>
            <w:r>
              <w:rPr>
                <w:sz w:val="19"/>
                <w:szCs w:val="19"/>
              </w:rPr>
              <w:lastRenderedPageBreak/>
              <w:t>PSDB (hearing) + Commission confirmation within 45 days. Automatic quashing if Commission fails to act.</w:t>
            </w:r>
          </w:p>
        </w:tc>
      </w:tr>
      <w:tr w:rsidR="00354D68" w14:paraId="7BF9BA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3F48CCB3" w14:textId="79D8EF56" w:rsidR="00354D68" w:rsidRDefault="000065FC">
            <w:pPr>
              <w:spacing w:after="50"/>
            </w:pPr>
            <w:r>
              <w:rPr>
                <w:sz w:val="19"/>
                <w:szCs w:val="19"/>
              </w:rPr>
              <w:t xml:space="preserve">Serious Misconduct </w:t>
            </w:r>
            <w:r w:rsidR="00363E2C">
              <w:rPr>
                <w:sz w:val="19"/>
                <w:szCs w:val="19"/>
              </w:rPr>
              <w:t>-</w:t>
            </w:r>
            <w:r>
              <w:rPr>
                <w:sz w:val="19"/>
                <w:szCs w:val="19"/>
              </w:rPr>
              <w:t xml:space="preserve"> Employee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1BA2E" w14:textId="77777777" w:rsidR="00354D68" w:rsidRDefault="000065FC">
            <w:pPr>
              <w:spacing w:after="50"/>
            </w:pPr>
            <w:r>
              <w:rPr>
                <w:sz w:val="19"/>
                <w:szCs w:val="19"/>
              </w:rPr>
              <w:t>All public servants (non-senior)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057AA" w14:textId="77777777" w:rsidR="00354D68" w:rsidRDefault="000065FC">
            <w:pPr>
              <w:spacing w:after="50"/>
            </w:pPr>
            <w:r>
              <w:rPr>
                <w:sz w:val="19"/>
                <w:szCs w:val="19"/>
              </w:rPr>
              <w:t>MDC referral by DG: DG writes to Director informing of MDC referral.</w:t>
            </w:r>
          </w:p>
          <w:p w14:paraId="1420169D" w14:textId="77777777" w:rsidR="00354D68" w:rsidRDefault="000065FC">
            <w:pPr>
              <w:spacing w:after="50"/>
            </w:pPr>
            <w:r>
              <w:rPr>
                <w:sz w:val="19"/>
                <w:szCs w:val="19"/>
              </w:rPr>
              <w:t>MDC preliminary assessment: within 5 working days.</w:t>
            </w:r>
          </w:p>
          <w:p w14:paraId="2E103045" w14:textId="77777777" w:rsidR="00354D68" w:rsidRDefault="000065FC">
            <w:pPr>
              <w:spacing w:after="50"/>
            </w:pPr>
            <w:r>
              <w:rPr>
                <w:sz w:val="19"/>
                <w:szCs w:val="19"/>
              </w:rPr>
              <w:t>MDC recommendation options: (a) rehabilitation; (b) resolve internally; (c) recommend suspension.</w:t>
            </w:r>
          </w:p>
          <w:p w14:paraId="3E18997D" w14:textId="77777777" w:rsidR="00354D68" w:rsidRDefault="000065FC">
            <w:pPr>
              <w:spacing w:after="50"/>
            </w:pPr>
            <w:r>
              <w:rPr>
                <w:sz w:val="19"/>
                <w:szCs w:val="19"/>
              </w:rPr>
              <w:t>Investigation panel: must complete within 21 days.</w:t>
            </w:r>
          </w:p>
          <w:p w14:paraId="50C522C1" w14:textId="77777777" w:rsidR="00354D68" w:rsidRDefault="000065FC">
            <w:pPr>
              <w:spacing w:after="50"/>
            </w:pPr>
            <w:r>
              <w:rPr>
                <w:sz w:val="19"/>
                <w:szCs w:val="19"/>
              </w:rPr>
              <w:t>Panel report to Commission: within 7 days of completing investigation.</w:t>
            </w:r>
          </w:p>
          <w:p w14:paraId="35D337DB" w14:textId="77777777" w:rsidR="00354D68" w:rsidRDefault="000065FC">
            <w:pPr>
              <w:spacing w:after="50"/>
            </w:pPr>
            <w:r>
              <w:rPr>
                <w:sz w:val="19"/>
                <w:szCs w:val="19"/>
              </w:rPr>
              <w:t>Employee response to findings: within 1 week of receiving investigation report.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9C10" w14:textId="77777777" w:rsidR="00354D68" w:rsidRDefault="000065FC">
            <w:pPr>
              <w:spacing w:after="50"/>
            </w:pPr>
            <w:r>
              <w:rPr>
                <w:sz w:val="19"/>
                <w:szCs w:val="19"/>
              </w:rPr>
              <w:t>Commission</w:t>
            </w:r>
          </w:p>
        </w:tc>
      </w:tr>
      <w:tr w:rsidR="00354D68" w14:paraId="32C6BE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36776C0D" w14:textId="77777777" w:rsidR="00354D68" w:rsidRDefault="000065FC">
            <w:pPr>
              <w:spacing w:after="50"/>
            </w:pPr>
            <w:r>
              <w:rPr>
                <w:sz w:val="19"/>
                <w:szCs w:val="19"/>
              </w:rPr>
              <w:t>Temporary Suspension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9069E" w14:textId="77777777" w:rsidR="00354D68" w:rsidRDefault="000065FC">
            <w:pPr>
              <w:spacing w:after="50"/>
            </w:pPr>
            <w:r>
              <w:rPr>
                <w:sz w:val="19"/>
                <w:szCs w:val="19"/>
              </w:rPr>
              <w:t>Any public servant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F9159" w14:textId="77777777" w:rsidR="00354D68" w:rsidRDefault="000065FC">
            <w:pPr>
              <w:spacing w:after="50"/>
            </w:pPr>
            <w:r>
              <w:rPr>
                <w:sz w:val="19"/>
                <w:szCs w:val="19"/>
              </w:rPr>
              <w:t>Trigger: Secretary may suspend ONLY if DG/Director/equivalent fails to manage the misconduct.</w:t>
            </w:r>
          </w:p>
          <w:p w14:paraId="1E77D4C8" w14:textId="77777777" w:rsidR="00354D68" w:rsidRDefault="000065FC">
            <w:pPr>
              <w:spacing w:after="50"/>
            </w:pPr>
            <w:r>
              <w:rPr>
                <w:sz w:val="19"/>
                <w:szCs w:val="19"/>
              </w:rPr>
              <w:t>Maximum suspension period: 2 months (half salary).</w:t>
            </w:r>
          </w:p>
          <w:p w14:paraId="762AC123" w14:textId="77777777" w:rsidR="00354D68" w:rsidRDefault="000065FC">
            <w:pPr>
              <w:spacing w:after="50"/>
            </w:pPr>
            <w:r>
              <w:rPr>
                <w:sz w:val="19"/>
                <w:szCs w:val="19"/>
              </w:rPr>
              <w:t>SMDR issued to staff member: within 3 calendar days of suspension date.</w:t>
            </w:r>
          </w:p>
          <w:p w14:paraId="61405CAA" w14:textId="77777777" w:rsidR="00354D68" w:rsidRDefault="000065FC">
            <w:pPr>
              <w:spacing w:after="50"/>
            </w:pPr>
            <w:r>
              <w:rPr>
                <w:sz w:val="19"/>
                <w:szCs w:val="19"/>
              </w:rPr>
              <w:t>Staff member response to OPSC: within 3 calendar days of receiving SMDR.</w:t>
            </w:r>
          </w:p>
          <w:p w14:paraId="7D2FD6D2" w14:textId="77777777" w:rsidR="00354D68" w:rsidRDefault="000065FC">
            <w:pPr>
              <w:spacing w:after="50"/>
            </w:pPr>
            <w:r>
              <w:rPr>
                <w:sz w:val="19"/>
                <w:szCs w:val="19"/>
              </w:rPr>
              <w:t>OPSC assessment of response: determines whether salary arrears are reimbursable on reinstatement.</w:t>
            </w:r>
          </w:p>
          <w:p w14:paraId="2F513A2A" w14:textId="77777777" w:rsidR="00354D68" w:rsidRDefault="000065FC">
            <w:pPr>
              <w:spacing w:after="50"/>
            </w:pPr>
            <w:r>
              <w:rPr>
                <w:sz w:val="19"/>
                <w:szCs w:val="19"/>
              </w:rPr>
              <w:t xml:space="preserve">If staff member responds without supporting evidence: </w:t>
            </w:r>
            <w:r>
              <w:rPr>
                <w:sz w:val="19"/>
                <w:szCs w:val="19"/>
              </w:rPr>
              <w:lastRenderedPageBreak/>
              <w:t>salary ceased during suspension is NOT reimbursed.</w:t>
            </w:r>
          </w:p>
          <w:p w14:paraId="5A312B1B" w14:textId="71BB9130" w:rsidR="00354D68" w:rsidRDefault="000065FC">
            <w:pPr>
              <w:spacing w:after="50"/>
            </w:pPr>
            <w:r>
              <w:rPr>
                <w:sz w:val="19"/>
                <w:szCs w:val="19"/>
              </w:rPr>
              <w:t xml:space="preserve">Automatic reinstatement: staff member is deemed reinstated on full salary at expiry of suspension period </w:t>
            </w:r>
            <w:r w:rsidR="00363E2C">
              <w:rPr>
                <w:sz w:val="19"/>
                <w:szCs w:val="19"/>
              </w:rPr>
              <w:t>-</w:t>
            </w:r>
            <w:r>
              <w:rPr>
                <w:sz w:val="19"/>
                <w:szCs w:val="19"/>
              </w:rPr>
              <w:t xml:space="preserve"> system-triggered event.</w:t>
            </w:r>
          </w:p>
          <w:p w14:paraId="2B4FA073" w14:textId="77777777" w:rsidR="00354D68" w:rsidRDefault="000065FC">
            <w:pPr>
              <w:spacing w:after="50"/>
            </w:pPr>
            <w:r>
              <w:rPr>
                <w:sz w:val="19"/>
                <w:szCs w:val="19"/>
              </w:rPr>
              <w:t>Commission must be notified of all temporary suspensions.</w:t>
            </w:r>
          </w:p>
          <w:p w14:paraId="28CB1600" w14:textId="645B3F2F" w:rsidR="00354D68" w:rsidRDefault="000065FC">
            <w:pPr>
              <w:spacing w:after="50"/>
            </w:pPr>
            <w:r>
              <w:rPr>
                <w:sz w:val="19"/>
                <w:szCs w:val="19"/>
              </w:rPr>
              <w:t xml:space="preserve">Repeat offence: if same offence committed after suspension, constitutes serious misconduct </w:t>
            </w:r>
            <w:r w:rsidR="00363E2C">
              <w:rPr>
                <w:sz w:val="19"/>
                <w:szCs w:val="19"/>
              </w:rPr>
              <w:t>-</w:t>
            </w:r>
            <w:r>
              <w:rPr>
                <w:sz w:val="19"/>
                <w:szCs w:val="19"/>
              </w:rPr>
              <w:t xml:space="preserve"> staff may be suspended for unspecified period.</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7B6A6" w14:textId="77777777" w:rsidR="00354D68" w:rsidRDefault="000065FC">
            <w:pPr>
              <w:spacing w:after="50"/>
            </w:pPr>
            <w:r>
              <w:rPr>
                <w:sz w:val="19"/>
                <w:szCs w:val="19"/>
              </w:rPr>
              <w:lastRenderedPageBreak/>
              <w:t>Secretary (suspension). Commission (notification required). OPSC (reinstatement / salary assessment).</w:t>
            </w:r>
          </w:p>
        </w:tc>
      </w:tr>
      <w:tr w:rsidR="00354D68" w14:paraId="6E8812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0D76821F" w14:textId="77777777" w:rsidR="00354D68" w:rsidRDefault="000065FC">
            <w:pPr>
              <w:spacing w:after="50"/>
            </w:pPr>
            <w:r>
              <w:rPr>
                <w:sz w:val="19"/>
                <w:szCs w:val="19"/>
              </w:rPr>
              <w:t>Grievance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A0FA" w14:textId="77777777" w:rsidR="00354D68" w:rsidRDefault="000065FC">
            <w:pPr>
              <w:spacing w:after="50"/>
            </w:pPr>
            <w:r>
              <w:rPr>
                <w:sz w:val="19"/>
                <w:szCs w:val="19"/>
              </w:rPr>
              <w:t>Any staff member vs DG / Director / equivalent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E55C3" w14:textId="77777777" w:rsidR="00354D68" w:rsidRDefault="000065FC">
            <w:pPr>
              <w:spacing w:after="50"/>
            </w:pPr>
            <w:r>
              <w:rPr>
                <w:sz w:val="19"/>
                <w:szCs w:val="19"/>
              </w:rPr>
              <w:t>Trigger: unresolved issue / conflict between staff member and DG/Director/equivalent; or other reason as determined by Secretary.</w:t>
            </w:r>
          </w:p>
          <w:p w14:paraId="221CE37F" w14:textId="77777777" w:rsidR="00354D68" w:rsidRDefault="000065FC">
            <w:pPr>
              <w:spacing w:after="50"/>
            </w:pPr>
            <w:r>
              <w:rPr>
                <w:sz w:val="19"/>
                <w:szCs w:val="19"/>
              </w:rPr>
              <w:t>Parties must reach mutual written agreement to use this process.</w:t>
            </w:r>
          </w:p>
          <w:p w14:paraId="495047D1" w14:textId="77777777" w:rsidR="00354D68" w:rsidRDefault="000065FC">
            <w:pPr>
              <w:spacing w:after="50"/>
            </w:pPr>
            <w:r>
              <w:rPr>
                <w:sz w:val="19"/>
                <w:szCs w:val="19"/>
              </w:rPr>
              <w:t>Mediator appointment: within 5 calendar days of receiving official complaint.</w:t>
            </w:r>
          </w:p>
          <w:p w14:paraId="27DFFE1C" w14:textId="77777777" w:rsidR="00354D68" w:rsidRDefault="000065FC">
            <w:pPr>
              <w:spacing w:after="50"/>
            </w:pPr>
            <w:r>
              <w:rPr>
                <w:sz w:val="19"/>
                <w:szCs w:val="19"/>
              </w:rPr>
              <w:t>Mediation resolution: within 10 working days of mediator's appointment.</w:t>
            </w:r>
          </w:p>
          <w:p w14:paraId="57244233" w14:textId="77777777" w:rsidR="00354D68" w:rsidRDefault="000065FC">
            <w:pPr>
              <w:spacing w:after="50"/>
            </w:pPr>
            <w:r>
              <w:rPr>
                <w:sz w:val="19"/>
                <w:szCs w:val="19"/>
              </w:rPr>
              <w:t>Secretary may also mediate directly (not appoint external mediator) if: requested by DG; issue not dealt with by DG; or financial/legal implications exist.</w:t>
            </w:r>
          </w:p>
          <w:p w14:paraId="250C8A0D" w14:textId="77777777" w:rsidR="00354D68" w:rsidRDefault="000065FC">
            <w:pPr>
              <w:spacing w:after="50"/>
            </w:pPr>
            <w:r>
              <w:rPr>
                <w:sz w:val="19"/>
                <w:szCs w:val="19"/>
              </w:rPr>
              <w:t>If mediation fails within 10 working days: matter referred to relevant PSC disciplinary process.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8E14C" w14:textId="77777777" w:rsidR="00354D68" w:rsidRDefault="000065FC">
            <w:pPr>
              <w:spacing w:after="50"/>
            </w:pPr>
            <w:r>
              <w:rPr>
                <w:sz w:val="19"/>
                <w:szCs w:val="19"/>
              </w:rPr>
              <w:t>Mediator (appointed) or Secretary OPSC (direct mediation in qualifying circumstances).</w:t>
            </w:r>
          </w:p>
        </w:tc>
      </w:tr>
      <w:tr w:rsidR="00354D68" w14:paraId="511855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7548F55C" w14:textId="13EF9990" w:rsidR="00354D68" w:rsidRDefault="000065FC">
            <w:pPr>
              <w:spacing w:after="50"/>
            </w:pPr>
            <w:r>
              <w:rPr>
                <w:sz w:val="19"/>
                <w:szCs w:val="19"/>
              </w:rPr>
              <w:t xml:space="preserve">Senior Executive </w:t>
            </w:r>
            <w:r w:rsidR="00363E2C">
              <w:rPr>
                <w:sz w:val="19"/>
                <w:szCs w:val="19"/>
              </w:rPr>
              <w:t>-</w:t>
            </w:r>
            <w:r>
              <w:rPr>
                <w:sz w:val="19"/>
                <w:szCs w:val="19"/>
              </w:rPr>
              <w:t xml:space="preserve"> Serious Misconduct (DG, Director, Secretary General, Town Clerk, Auditor General, OPSC Secretary)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9D079" w14:textId="77777777" w:rsidR="00354D68" w:rsidRDefault="000065FC">
            <w:pPr>
              <w:spacing w:after="50"/>
            </w:pPr>
            <w:r>
              <w:rPr>
                <w:sz w:val="19"/>
                <w:szCs w:val="19"/>
              </w:rPr>
              <w:t>DG, Director, Secretary General, Town Clerk, Auditor General, OPSC Secretary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F63C9" w14:textId="77777777" w:rsidR="00354D68" w:rsidRDefault="000065FC">
            <w:pPr>
              <w:spacing w:after="50"/>
            </w:pPr>
            <w:r>
              <w:rPr>
                <w:sz w:val="19"/>
                <w:szCs w:val="19"/>
              </w:rPr>
              <w:t>Complainant / reporter varies by role:</w:t>
            </w:r>
          </w:p>
          <w:p w14:paraId="4563E7D7" w14:textId="77777777" w:rsidR="00354D68" w:rsidRDefault="000065FC">
            <w:pPr>
              <w:spacing w:after="50"/>
            </w:pPr>
            <w:r>
              <w:rPr>
                <w:sz w:val="19"/>
                <w:szCs w:val="19"/>
              </w:rPr>
              <w:t xml:space="preserve">  • DG / Director: reported by Secretary to Commission.</w:t>
            </w:r>
          </w:p>
          <w:p w14:paraId="24C20A6F" w14:textId="77777777" w:rsidR="00354D68" w:rsidRDefault="000065FC">
            <w:pPr>
              <w:spacing w:after="50"/>
            </w:pPr>
            <w:r>
              <w:rPr>
                <w:sz w:val="19"/>
                <w:szCs w:val="19"/>
              </w:rPr>
              <w:t xml:space="preserve">  • Secretary General, Town Clerk, Auditor General: reported by Secretary to Commission.</w:t>
            </w:r>
          </w:p>
          <w:p w14:paraId="43170A4F" w14:textId="77777777" w:rsidR="00354D68" w:rsidRDefault="000065FC">
            <w:pPr>
              <w:spacing w:after="50"/>
            </w:pPr>
            <w:r>
              <w:rPr>
                <w:sz w:val="19"/>
                <w:szCs w:val="19"/>
              </w:rPr>
              <w:t xml:space="preserve">  • OPSC Secretary: reported by Chairman of Commission to Commission.</w:t>
            </w:r>
          </w:p>
          <w:p w14:paraId="65F34533" w14:textId="77777777" w:rsidR="00354D68" w:rsidRDefault="000065FC">
            <w:pPr>
              <w:spacing w:after="50"/>
            </w:pPr>
            <w:r>
              <w:rPr>
                <w:sz w:val="19"/>
                <w:szCs w:val="19"/>
              </w:rPr>
              <w:t xml:space="preserve">Commission may: dismiss complaint; request additional info; or immediately suspend </w:t>
            </w:r>
            <w:r>
              <w:rPr>
                <w:sz w:val="19"/>
                <w:szCs w:val="19"/>
              </w:rPr>
              <w:lastRenderedPageBreak/>
              <w:t>and appoint investigative panel.</w:t>
            </w:r>
          </w:p>
          <w:p w14:paraId="40B2A0D3" w14:textId="77777777" w:rsidR="00354D68" w:rsidRDefault="000065FC">
            <w:pPr>
              <w:spacing w:after="50"/>
            </w:pPr>
            <w:r>
              <w:rPr>
                <w:sz w:val="19"/>
                <w:szCs w:val="19"/>
              </w:rPr>
              <w:t>DG/Director: Commission must decide within 45 days of complaint, or 75 days if additional information requested.</w:t>
            </w:r>
          </w:p>
          <w:p w14:paraId="1FD09CB1" w14:textId="77777777" w:rsidR="00354D68" w:rsidRDefault="000065FC">
            <w:pPr>
              <w:spacing w:after="50"/>
            </w:pPr>
            <w:r>
              <w:rPr>
                <w:sz w:val="19"/>
                <w:szCs w:val="19"/>
              </w:rPr>
              <w:t>Investigation panel: must complete within 21 days.</w:t>
            </w:r>
          </w:p>
          <w:p w14:paraId="2117E435" w14:textId="77777777" w:rsidR="00354D68" w:rsidRDefault="000065FC">
            <w:pPr>
              <w:spacing w:after="50"/>
            </w:pPr>
            <w:r>
              <w:rPr>
                <w:sz w:val="19"/>
                <w:szCs w:val="19"/>
              </w:rPr>
              <w:t>Panel report to Commission: within 7 days of completing investigation.</w:t>
            </w:r>
          </w:p>
          <w:p w14:paraId="2C9A77AF" w14:textId="77777777" w:rsidR="00354D68" w:rsidRDefault="000065FC">
            <w:pPr>
              <w:spacing w:after="50"/>
            </w:pPr>
            <w:r>
              <w:rPr>
                <w:sz w:val="19"/>
                <w:szCs w:val="19"/>
              </w:rPr>
              <w:t>Subject response to investigation report: within 1 week.</w:t>
            </w:r>
          </w:p>
          <w:p w14:paraId="3CEE316B" w14:textId="77777777" w:rsidR="00354D68" w:rsidRDefault="000065FC">
            <w:pPr>
              <w:spacing w:after="50"/>
            </w:pPr>
            <w:r>
              <w:rPr>
                <w:sz w:val="19"/>
                <w:szCs w:val="19"/>
              </w:rPr>
              <w:t>If subject does not respond within 1 week: Commission may immediately terminate.</w:t>
            </w:r>
          </w:p>
          <w:p w14:paraId="18EA9C3B" w14:textId="77777777" w:rsidR="00354D68" w:rsidRDefault="000065FC">
            <w:pPr>
              <w:spacing w:after="50"/>
            </w:pPr>
            <w:r>
              <w:rPr>
                <w:sz w:val="19"/>
                <w:szCs w:val="19"/>
              </w:rPr>
              <w:t>Commission decision notice: written notice to subject and complainant. Decision to remove DG/Director takes effect on day of decision.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84C69" w14:textId="77777777" w:rsidR="00354D68" w:rsidRDefault="000065FC">
            <w:pPr>
              <w:spacing w:after="50"/>
            </w:pPr>
            <w:r>
              <w:rPr>
                <w:sz w:val="19"/>
                <w:szCs w:val="19"/>
              </w:rPr>
              <w:lastRenderedPageBreak/>
              <w:t>Commission (all SE serious misconduct). Decision to remove takes effect on day of decision.</w:t>
            </w:r>
          </w:p>
        </w:tc>
      </w:tr>
      <w:tr w:rsidR="00354D68" w14:paraId="04C334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2D896583" w14:textId="433F34E3" w:rsidR="00354D68" w:rsidRDefault="000065FC">
            <w:pPr>
              <w:spacing w:after="50"/>
            </w:pPr>
            <w:r>
              <w:rPr>
                <w:sz w:val="19"/>
                <w:szCs w:val="19"/>
              </w:rPr>
              <w:t xml:space="preserve">Senior Executive </w:t>
            </w:r>
            <w:r w:rsidR="00363E2C">
              <w:rPr>
                <w:sz w:val="19"/>
                <w:szCs w:val="19"/>
              </w:rPr>
              <w:t>-</w:t>
            </w:r>
            <w:r>
              <w:rPr>
                <w:sz w:val="19"/>
                <w:szCs w:val="19"/>
              </w:rPr>
              <w:t xml:space="preserve"> Poor Performance (DG, Director, Secretary General, Town Clerk, Auditor General, OPSC Secretary)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82038" w14:textId="77777777" w:rsidR="00354D68" w:rsidRDefault="000065FC">
            <w:pPr>
              <w:spacing w:after="50"/>
            </w:pPr>
            <w:r>
              <w:rPr>
                <w:sz w:val="19"/>
                <w:szCs w:val="19"/>
              </w:rPr>
              <w:t>DG, Director, Secretary General, Town Clerk, Auditor General, OPSC Secretary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8BEB6" w14:textId="77777777" w:rsidR="00354D68" w:rsidRDefault="000065FC">
            <w:pPr>
              <w:spacing w:after="50"/>
            </w:pPr>
            <w:r>
              <w:rPr>
                <w:sz w:val="19"/>
                <w:szCs w:val="19"/>
              </w:rPr>
              <w:t>Performance indicators: 100% expected. Satisfactory level: 40%–59% requires improvement. Below 40%: may result in termination.</w:t>
            </w:r>
          </w:p>
          <w:p w14:paraId="1D493911" w14:textId="77777777" w:rsidR="00354D68" w:rsidRDefault="000065FC">
            <w:pPr>
              <w:spacing w:after="50"/>
            </w:pPr>
            <w:r>
              <w:rPr>
                <w:sz w:val="19"/>
                <w:szCs w:val="19"/>
              </w:rPr>
              <w:t>Written warning issued by Commission (Employer) setting out: performance indicator expected; area falling short; steps to improve.</w:t>
            </w:r>
          </w:p>
          <w:p w14:paraId="1D1EF8B3" w14:textId="77777777" w:rsidR="00354D68" w:rsidRDefault="000065FC">
            <w:pPr>
              <w:spacing w:after="50"/>
            </w:pPr>
            <w:r>
              <w:rPr>
                <w:sz w:val="19"/>
                <w:szCs w:val="19"/>
              </w:rPr>
              <w:t>Subject response to warning: within 1 week of receipt.</w:t>
            </w:r>
          </w:p>
          <w:p w14:paraId="4837B55B" w14:textId="77777777" w:rsidR="00354D68" w:rsidRDefault="000065FC">
            <w:pPr>
              <w:spacing w:after="50"/>
            </w:pPr>
            <w:r>
              <w:rPr>
                <w:sz w:val="19"/>
                <w:szCs w:val="19"/>
              </w:rPr>
              <w:t>If subject fails to respond within 1 week: Employer may terminate.</w:t>
            </w:r>
          </w:p>
          <w:p w14:paraId="1C354518" w14:textId="300333EF" w:rsidR="00354D68" w:rsidRDefault="000065FC">
            <w:pPr>
              <w:spacing w:after="50"/>
            </w:pPr>
            <w:r>
              <w:rPr>
                <w:sz w:val="19"/>
                <w:szCs w:val="19"/>
              </w:rPr>
              <w:t xml:space="preserve">Counselling actor varies by role (see actors table </w:t>
            </w:r>
            <w:r w:rsidR="00363E2C">
              <w:rPr>
                <w:sz w:val="19"/>
                <w:szCs w:val="19"/>
              </w:rPr>
              <w:t>-</w:t>
            </w:r>
            <w:r>
              <w:rPr>
                <w:sz w:val="19"/>
                <w:szCs w:val="19"/>
              </w:rPr>
              <w:t xml:space="preserve"> Section 3.2).</w:t>
            </w:r>
          </w:p>
          <w:p w14:paraId="42A865D0" w14:textId="77777777" w:rsidR="00354D68" w:rsidRDefault="000065FC">
            <w:pPr>
              <w:spacing w:after="50"/>
            </w:pPr>
            <w:r>
              <w:rPr>
                <w:sz w:val="19"/>
                <w:szCs w:val="19"/>
              </w:rPr>
              <w:t>No entitlements payable on termination under this clause.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6A9F6" w14:textId="77777777" w:rsidR="00354D68" w:rsidRDefault="000065FC">
            <w:pPr>
              <w:spacing w:after="50"/>
            </w:pPr>
            <w:r>
              <w:rPr>
                <w:sz w:val="19"/>
                <w:szCs w:val="19"/>
              </w:rPr>
              <w:t>Commission</w:t>
            </w:r>
          </w:p>
        </w:tc>
      </w:tr>
      <w:tr w:rsidR="00354D68" w14:paraId="560C60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4FC424E5" w14:textId="5070E17B" w:rsidR="00354D68" w:rsidRDefault="000065FC">
            <w:pPr>
              <w:spacing w:after="50"/>
            </w:pPr>
            <w:r>
              <w:rPr>
                <w:sz w:val="19"/>
                <w:szCs w:val="19"/>
              </w:rPr>
              <w:t xml:space="preserve">Senior Executive </w:t>
            </w:r>
            <w:r w:rsidR="00363E2C">
              <w:rPr>
                <w:sz w:val="19"/>
                <w:szCs w:val="19"/>
              </w:rPr>
              <w:t>-</w:t>
            </w:r>
            <w:r>
              <w:rPr>
                <w:sz w:val="19"/>
                <w:szCs w:val="19"/>
              </w:rPr>
              <w:t xml:space="preserve"> Internal Disciplinary (Offences not meeting serious misconduct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841F4" w14:textId="77777777" w:rsidR="00354D68" w:rsidRDefault="000065FC">
            <w:pPr>
              <w:spacing w:after="50"/>
            </w:pPr>
            <w:r>
              <w:rPr>
                <w:sz w:val="19"/>
                <w:szCs w:val="19"/>
              </w:rPr>
              <w:t>DG, Director: counselled by Secretary. OPSC Secretary: counselled by Chairman of Commission. Provincial Secretary General, Town Clerk, Auditor General: counselled by Director of DLA.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70289" w14:textId="77777777" w:rsidR="00354D68" w:rsidRDefault="000065FC">
            <w:pPr>
              <w:spacing w:after="50"/>
            </w:pPr>
            <w:r>
              <w:rPr>
                <w:sz w:val="19"/>
                <w:szCs w:val="19"/>
              </w:rPr>
              <w:t>Aim: resolve within Ministry/agency level before referral to Commission.</w:t>
            </w:r>
          </w:p>
          <w:p w14:paraId="074913E5" w14:textId="7AD715B9" w:rsidR="00354D68" w:rsidRDefault="000065FC">
            <w:pPr>
              <w:spacing w:after="50"/>
            </w:pPr>
            <w:r>
              <w:rPr>
                <w:sz w:val="19"/>
                <w:szCs w:val="19"/>
              </w:rPr>
              <w:t xml:space="preserve">Counselling actor is role-dependent </w:t>
            </w:r>
            <w:r w:rsidR="00363E2C">
              <w:rPr>
                <w:sz w:val="19"/>
                <w:szCs w:val="19"/>
              </w:rPr>
              <w:t>-</w:t>
            </w:r>
            <w:r>
              <w:rPr>
                <w:sz w:val="19"/>
                <w:szCs w:val="19"/>
              </w:rPr>
              <w:t xml:space="preserve"> not uniform across all SE positions (see Section 3.2 actors table).</w:t>
            </w:r>
          </w:p>
          <w:p w14:paraId="198CEEAB" w14:textId="77777777" w:rsidR="00354D68" w:rsidRDefault="000065FC">
            <w:pPr>
              <w:spacing w:after="50"/>
            </w:pPr>
            <w:r>
              <w:rPr>
                <w:sz w:val="19"/>
                <w:szCs w:val="19"/>
              </w:rPr>
              <w:t xml:space="preserve">If matter cannot be resolved at counselling level, escalates to relevant serious </w:t>
            </w:r>
            <w:r>
              <w:rPr>
                <w:sz w:val="19"/>
                <w:szCs w:val="19"/>
              </w:rPr>
              <w:lastRenderedPageBreak/>
              <w:t>misconduct or poor performance process.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CCB9F" w14:textId="77777777" w:rsidR="00354D68" w:rsidRDefault="000065FC">
            <w:pPr>
              <w:spacing w:after="50"/>
            </w:pPr>
            <w:r>
              <w:rPr>
                <w:sz w:val="19"/>
                <w:szCs w:val="19"/>
              </w:rPr>
              <w:lastRenderedPageBreak/>
              <w:t>Secretary OPSC (for DG/Director). Chairman of Commission (for OPSC Secretary). Director DLA (for Town Clerk, Auditor General, Provincial Secretary General).</w:t>
            </w:r>
          </w:p>
        </w:tc>
      </w:tr>
    </w:tbl>
    <w:p w14:paraId="33E8F60D" w14:textId="77777777" w:rsidR="00354D68" w:rsidRDefault="00354D68">
      <w:pPr>
        <w:spacing w:after="160"/>
      </w:pPr>
    </w:p>
    <w:p w14:paraId="0B342911" w14:textId="77777777" w:rsidR="00354D68" w:rsidRDefault="000065FC">
      <w:pPr>
        <w:pStyle w:val="Heading2"/>
      </w:pPr>
      <w:proofErr w:type="gramStart"/>
      <w:r>
        <w:t>3.2  System</w:t>
      </w:r>
      <w:proofErr w:type="gramEnd"/>
      <w:r>
        <w:t xml:space="preserve"> Actors</w:t>
      </w:r>
    </w:p>
    <w:p w14:paraId="6B182A92" w14:textId="77777777" w:rsidR="00354D68" w:rsidRDefault="000065FC">
      <w:pPr>
        <w:spacing w:after="120"/>
      </w:pPr>
      <w:r>
        <w:rPr>
          <w:color w:val="000000"/>
        </w:rPr>
        <w:t>The following actors interact with the system at various stages across the seven workflow families. Two actors not captured in Draft v1 have been added: the Chairman of the Commission (who manages OPSC Secretary matters) and the Director of the Department of Local Authority (who manages Town Clerk, Auditor General, and Provincial Secretary General counselling).</w:t>
      </w:r>
    </w:p>
    <w:p w14:paraId="19260220" w14:textId="77777777" w:rsidR="00354D68" w:rsidRDefault="00354D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54D68" w14:paraId="50124C14"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2C4C6E" w14:textId="77777777" w:rsidR="00354D68" w:rsidRDefault="000065FC">
            <w:r>
              <w:rPr>
                <w:b/>
                <w:bCs/>
                <w:color w:val="FFFFFF"/>
                <w:sz w:val="19"/>
                <w:szCs w:val="19"/>
              </w:rPr>
              <w:t>Actor / Role</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7D0AC0" w14:textId="77777777" w:rsidR="00354D68" w:rsidRDefault="000065FC">
            <w:r>
              <w:rPr>
                <w:b/>
                <w:bCs/>
                <w:color w:val="FFFFFF"/>
                <w:sz w:val="19"/>
                <w:szCs w:val="19"/>
              </w:rPr>
              <w:t>Function in the Compliance Workflow</w:t>
            </w:r>
          </w:p>
        </w:tc>
      </w:tr>
      <w:tr w:rsidR="00354D68" w14:paraId="1AF757F0" w14:textId="77777777">
        <w:tc>
          <w:tcPr>
            <w:tcW w:w="260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68FD7D6B" w14:textId="77777777" w:rsidR="00354D68" w:rsidRDefault="000065FC">
            <w:pPr>
              <w:spacing w:after="50"/>
            </w:pPr>
            <w:r>
              <w:rPr>
                <w:sz w:val="19"/>
                <w:szCs w:val="19"/>
              </w:rPr>
              <w:t>PSC / Commission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7020" w14:textId="6D147C02" w:rsidR="00354D68" w:rsidRDefault="000065FC">
            <w:pPr>
              <w:spacing w:after="50"/>
            </w:pPr>
            <w:r>
              <w:rPr>
                <w:sz w:val="19"/>
                <w:szCs w:val="19"/>
              </w:rPr>
              <w:t xml:space="preserve">Ultimate decision-making authority across all case types. Confirms, varies or quashes PSDB orders within 45 days </w:t>
            </w:r>
            <w:r w:rsidR="00363E2C">
              <w:rPr>
                <w:sz w:val="19"/>
                <w:szCs w:val="19"/>
              </w:rPr>
              <w:t>-</w:t>
            </w:r>
            <w:r>
              <w:rPr>
                <w:sz w:val="19"/>
                <w:szCs w:val="19"/>
              </w:rPr>
              <w:t xml:space="preserve"> failure to act within 45 days automatically quashes the PSDB decision by operation of law. Removes senior executives. Must decide SE serious misconduct within 45 days (or 75 days if additional information requested). Must be notified of all temporary suspensions.</w:t>
            </w:r>
          </w:p>
        </w:tc>
      </w:tr>
      <w:tr w:rsidR="00354D68" w14:paraId="09B2359F" w14:textId="77777777">
        <w:tc>
          <w:tcPr>
            <w:tcW w:w="260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1DF563A3" w14:textId="77777777" w:rsidR="00354D68" w:rsidRDefault="000065FC">
            <w:pPr>
              <w:spacing w:after="50"/>
            </w:pPr>
            <w:r>
              <w:rPr>
                <w:sz w:val="19"/>
                <w:szCs w:val="19"/>
              </w:rPr>
              <w:t>Chairman of Commission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C28B2" w14:textId="77777777" w:rsidR="00354D68" w:rsidRDefault="000065FC">
            <w:pPr>
              <w:spacing w:after="50"/>
            </w:pPr>
            <w:r>
              <w:rPr>
                <w:sz w:val="19"/>
                <w:szCs w:val="19"/>
              </w:rPr>
              <w:t>Manages the OPSC Secretary's grievances and any disciplinary offences by the OPSC Secretary that do not meet the serious misconduct threshold. Reports OPSC Secretary serious misconduct to the Commission.</w:t>
            </w:r>
          </w:p>
        </w:tc>
      </w:tr>
      <w:tr w:rsidR="00354D68" w14:paraId="5BEAD5F6" w14:textId="77777777">
        <w:tc>
          <w:tcPr>
            <w:tcW w:w="260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14BFB908" w14:textId="77777777" w:rsidR="00354D68" w:rsidRDefault="000065FC">
            <w:pPr>
              <w:spacing w:after="50"/>
            </w:pPr>
            <w:r>
              <w:rPr>
                <w:sz w:val="19"/>
                <w:szCs w:val="19"/>
              </w:rPr>
              <w:t>Secretary OPSC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A1816" w14:textId="77777777" w:rsidR="00354D68" w:rsidRDefault="000065FC">
            <w:pPr>
              <w:spacing w:after="50"/>
            </w:pPr>
            <w:r>
              <w:rPr>
                <w:sz w:val="19"/>
                <w:szCs w:val="19"/>
              </w:rPr>
              <w:t>Manages DG/Director grievances and disciplinary offences below serious misconduct. Receives SMDR referrals from DGs. Notifies Commission of suspensions. May suspend staff member if DG/Director fails to act. Appoints mediators (or mediates directly in qualifying circumstances). Summons DG if DG fails to refer SMDR within 5 working days. Reports DG/Director/Secretary General/Town Clerk/Auditor General serious misconduct to Commission.</w:t>
            </w:r>
          </w:p>
        </w:tc>
      </w:tr>
      <w:tr w:rsidR="00354D68" w14:paraId="17541379" w14:textId="77777777">
        <w:tc>
          <w:tcPr>
            <w:tcW w:w="260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5B1F33A1" w14:textId="77777777" w:rsidR="00354D68" w:rsidRDefault="000065FC">
            <w:pPr>
              <w:spacing w:after="50"/>
            </w:pPr>
            <w:r>
              <w:rPr>
                <w:sz w:val="19"/>
                <w:szCs w:val="19"/>
              </w:rPr>
              <w:t>Director General (DG) / Director / Equivalent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C8B97" w14:textId="77777777" w:rsidR="00354D68" w:rsidRDefault="000065FC">
            <w:pPr>
              <w:spacing w:after="50"/>
            </w:pPr>
            <w:r>
              <w:rPr>
                <w:sz w:val="19"/>
                <w:szCs w:val="19"/>
              </w:rPr>
              <w:t>First-level disciplinary authority for employees. Issues Notice of Allegation. Issues First and Second Warnings. Refers matter to MDC. Submits SMDR to OPSC within 5 working days of receiving employee response. May temporarily transfer employee during MDC assessment (max 2 weeks). If DG fails to submit SMDR within 5 working days, Secretary summons DG; Commission may issue a warning to the DG.</w:t>
            </w:r>
          </w:p>
        </w:tc>
      </w:tr>
      <w:tr w:rsidR="00354D68" w14:paraId="7A25F1D3" w14:textId="77777777">
        <w:tc>
          <w:tcPr>
            <w:tcW w:w="260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0F7BC6DA" w14:textId="77777777" w:rsidR="00354D68" w:rsidRDefault="000065FC">
            <w:pPr>
              <w:spacing w:after="50"/>
            </w:pPr>
            <w:r>
              <w:rPr>
                <w:sz w:val="19"/>
                <w:szCs w:val="19"/>
              </w:rPr>
              <w:t>Director of Department of Local Authority (DLA)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84E06" w14:textId="77777777" w:rsidR="00354D68" w:rsidRDefault="000065FC">
            <w:pPr>
              <w:spacing w:after="50"/>
            </w:pPr>
            <w:r>
              <w:rPr>
                <w:sz w:val="19"/>
                <w:szCs w:val="19"/>
              </w:rPr>
              <w:t>Manages counselling and informal resolution for Provincial Secretary General, Town Clerk, and Auditor General for offences not meeting serious misconduct threshold.</w:t>
            </w:r>
          </w:p>
        </w:tc>
      </w:tr>
      <w:tr w:rsidR="00354D68" w14:paraId="23461FA2" w14:textId="77777777">
        <w:tc>
          <w:tcPr>
            <w:tcW w:w="260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1CBB2DF5" w14:textId="77777777" w:rsidR="00354D68" w:rsidRDefault="000065FC">
            <w:pPr>
              <w:spacing w:after="50"/>
            </w:pPr>
            <w:r>
              <w:rPr>
                <w:sz w:val="19"/>
                <w:szCs w:val="19"/>
              </w:rPr>
              <w:t>Ministerial Disciplinary Committee (MDC)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EBEAF" w14:textId="77777777" w:rsidR="00354D68" w:rsidRDefault="000065FC">
            <w:pPr>
              <w:spacing w:after="50"/>
            </w:pPr>
            <w:r>
              <w:rPr>
                <w:sz w:val="19"/>
                <w:szCs w:val="19"/>
              </w:rPr>
              <w:t>Assesses grounds for serious misconduct. Must complete preliminary assessment within 5 working days of written notice from DG. Recommendation options: (a) require rehabilitation; (b) resolve internally; (c) recommend suspension. DG may endorse or refuse MDC recommendation (with reasons).</w:t>
            </w:r>
          </w:p>
        </w:tc>
      </w:tr>
      <w:tr w:rsidR="00354D68" w14:paraId="46828B80" w14:textId="77777777">
        <w:tc>
          <w:tcPr>
            <w:tcW w:w="260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54385E72" w14:textId="77777777" w:rsidR="00354D68" w:rsidRDefault="000065FC">
            <w:pPr>
              <w:spacing w:after="50"/>
            </w:pPr>
            <w:r>
              <w:rPr>
                <w:sz w:val="19"/>
                <w:szCs w:val="19"/>
              </w:rPr>
              <w:t>Public Service Disciplinary Board (PSDB)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C1807" w14:textId="77777777" w:rsidR="00354D68" w:rsidRDefault="000065FC">
            <w:pPr>
              <w:spacing w:after="50"/>
            </w:pPr>
            <w:r>
              <w:rPr>
                <w:sz w:val="19"/>
                <w:szCs w:val="19"/>
              </w:rPr>
              <w:t>Hears formal disciplinary matters referred by Commission. Hearing notice must be served at least 28 days before hearing date. Orders: warning, reprimand, demotion, suspension without pay, compulsory retirement, or dismissal. All PSDB orders subject to Commission confirmation within 45 days. If Commission fails to confirm, vary or quash within 45 days, the order is automatically quashed.</w:t>
            </w:r>
          </w:p>
        </w:tc>
      </w:tr>
      <w:tr w:rsidR="00354D68" w14:paraId="261DF06B" w14:textId="77777777">
        <w:tc>
          <w:tcPr>
            <w:tcW w:w="260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192E87DE" w14:textId="77777777" w:rsidR="00354D68" w:rsidRDefault="000065FC">
            <w:pPr>
              <w:spacing w:after="50"/>
            </w:pPr>
            <w:r>
              <w:rPr>
                <w:sz w:val="19"/>
                <w:szCs w:val="19"/>
              </w:rPr>
              <w:t>OPSC Compliance Unit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F0560" w14:textId="77777777" w:rsidR="00354D68" w:rsidRDefault="000065FC">
            <w:pPr>
              <w:spacing w:after="50"/>
            </w:pPr>
            <w:r>
              <w:rPr>
                <w:sz w:val="19"/>
                <w:szCs w:val="19"/>
              </w:rPr>
              <w:t>Receives SMDR from DGs. Assesses evidence and documentary support. Requests additional documents from Ministry within 5 working days if needed. Refers matters to Commission or PSDB. Administers grievance mediation process. Assesses temporary suspension responses to determine salary reimbursement eligibility.</w:t>
            </w:r>
          </w:p>
        </w:tc>
      </w:tr>
      <w:tr w:rsidR="00354D68" w14:paraId="67C0F8E4" w14:textId="77777777">
        <w:tc>
          <w:tcPr>
            <w:tcW w:w="260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659D09B7" w14:textId="77777777" w:rsidR="00354D68" w:rsidRDefault="000065FC">
            <w:pPr>
              <w:spacing w:after="50"/>
            </w:pPr>
            <w:r>
              <w:rPr>
                <w:sz w:val="19"/>
                <w:szCs w:val="19"/>
              </w:rPr>
              <w:lastRenderedPageBreak/>
              <w:t>Investigative Panel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B14F" w14:textId="77777777" w:rsidR="00354D68" w:rsidRDefault="000065FC">
            <w:pPr>
              <w:spacing w:after="50"/>
            </w:pPr>
            <w:r>
              <w:rPr>
                <w:sz w:val="19"/>
                <w:szCs w:val="19"/>
              </w:rPr>
              <w:t>Appointed by Commission for SE and employee serious misconduct. Must complete investigation within 21 days. Submits report to Commission within 7 days of completion. Report released to subject employee before Commission decision.</w:t>
            </w:r>
          </w:p>
        </w:tc>
      </w:tr>
      <w:tr w:rsidR="00354D68" w14:paraId="474892CC" w14:textId="77777777">
        <w:tc>
          <w:tcPr>
            <w:tcW w:w="260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711930D2" w14:textId="77777777" w:rsidR="00354D68" w:rsidRDefault="000065FC">
            <w:pPr>
              <w:spacing w:after="50"/>
            </w:pPr>
            <w:r>
              <w:rPr>
                <w:sz w:val="19"/>
                <w:szCs w:val="19"/>
              </w:rPr>
              <w:t>Mediator (appointed per case)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2DB00" w14:textId="77777777" w:rsidR="00354D68" w:rsidRDefault="000065FC">
            <w:pPr>
              <w:spacing w:after="50"/>
            </w:pPr>
            <w:r>
              <w:rPr>
                <w:sz w:val="19"/>
                <w:szCs w:val="19"/>
              </w:rPr>
              <w:t>Appointed by Secretary within 5 calendar days of official complaint. Must settle dispute within 10 working days. Produces Memorandum of Mediation (PSC Form 6.8) signed by both parties and Mediator. Submitted to Secretary.</w:t>
            </w:r>
          </w:p>
        </w:tc>
      </w:tr>
      <w:tr w:rsidR="00354D68" w14:paraId="6EEA1B3D" w14:textId="77777777">
        <w:tc>
          <w:tcPr>
            <w:tcW w:w="260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4634896E" w14:textId="77777777" w:rsidR="00354D68" w:rsidRDefault="000065FC">
            <w:pPr>
              <w:spacing w:after="50"/>
            </w:pPr>
            <w:r>
              <w:rPr>
                <w:sz w:val="19"/>
                <w:szCs w:val="19"/>
              </w:rPr>
              <w:t>Staff Member / Subject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1B53" w14:textId="77777777" w:rsidR="00354D68" w:rsidRDefault="000065FC">
            <w:pPr>
              <w:spacing w:after="50"/>
            </w:pPr>
            <w:r>
              <w:rPr>
                <w:sz w:val="19"/>
                <w:szCs w:val="19"/>
              </w:rPr>
              <w:t>Respondent in all disciplinary and grievance cases. Response windows: 5 working days (Notice of Allegation); 3 calendar days (SMDR under suspension); 1 week (investigation report findings). Entitled to representation at PSDB hearings. May support responses with evidence.</w:t>
            </w:r>
          </w:p>
        </w:tc>
      </w:tr>
    </w:tbl>
    <w:p w14:paraId="2623D611" w14:textId="77777777" w:rsidR="00354D68" w:rsidRDefault="00354D68">
      <w:pPr>
        <w:spacing w:after="160"/>
      </w:pPr>
    </w:p>
    <w:p w14:paraId="47D81B06" w14:textId="77777777" w:rsidR="00354D68" w:rsidRDefault="000065FC">
      <w:pPr>
        <w:pStyle w:val="Heading1"/>
      </w:pPr>
      <w:r>
        <w:t>4.  Named Forms and Artefacts for Digitisation</w:t>
      </w:r>
    </w:p>
    <w:p w14:paraId="48918EA5" w14:textId="77777777" w:rsidR="00354D68" w:rsidRDefault="000065FC">
      <w:pPr>
        <w:spacing w:after="120"/>
      </w:pPr>
      <w:r>
        <w:rPr>
          <w:color w:val="000000"/>
        </w:rPr>
        <w:t>The procedural documents reference the following named forms and artefacts. Each must be accommodated in the system's document management and workflow design.</w:t>
      </w:r>
    </w:p>
    <w:p w14:paraId="131A2523" w14:textId="77777777" w:rsidR="00354D68" w:rsidRDefault="00354D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60"/>
        <w:gridCol w:w="4000"/>
      </w:tblGrid>
      <w:tr w:rsidR="00354D68" w14:paraId="018E99FA"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0F7758" w14:textId="77777777" w:rsidR="00354D68" w:rsidRDefault="000065FC">
            <w:r>
              <w:rPr>
                <w:b/>
                <w:bCs/>
                <w:color w:val="FFFFFF"/>
                <w:sz w:val="19"/>
                <w:szCs w:val="19"/>
              </w:rPr>
              <w:t>Form / Artefact</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625DB0" w14:textId="77777777" w:rsidR="00354D68" w:rsidRDefault="000065FC">
            <w:r>
              <w:rPr>
                <w:b/>
                <w:bCs/>
                <w:color w:val="FFFFFF"/>
                <w:sz w:val="19"/>
                <w:szCs w:val="19"/>
              </w:rPr>
              <w:t>Used In</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B0E003" w14:textId="77777777" w:rsidR="00354D68" w:rsidRDefault="000065FC">
            <w:r>
              <w:rPr>
                <w:b/>
                <w:bCs/>
                <w:color w:val="FFFFFF"/>
                <w:sz w:val="19"/>
                <w:szCs w:val="19"/>
              </w:rPr>
              <w:t>Role in the Digital System</w:t>
            </w:r>
          </w:p>
        </w:tc>
      </w:tr>
      <w:tr w:rsidR="00354D68" w14:paraId="26E632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56B5B8DA" w14:textId="30A0D7A0" w:rsidR="00354D68" w:rsidRDefault="000065FC">
            <w:pPr>
              <w:spacing w:after="50"/>
            </w:pPr>
            <w:r>
              <w:rPr>
                <w:sz w:val="19"/>
                <w:szCs w:val="19"/>
              </w:rPr>
              <w:t xml:space="preserve">PSC Form 6-1 </w:t>
            </w:r>
            <w:r w:rsidR="00363E2C">
              <w:rPr>
                <w:sz w:val="19"/>
                <w:szCs w:val="19"/>
              </w:rPr>
              <w:t>-</w:t>
            </w:r>
            <w:r>
              <w:rPr>
                <w:sz w:val="19"/>
                <w:szCs w:val="19"/>
              </w:rPr>
              <w:t xml:space="preserve"> Staff Member Discipline Report (SMDR)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16368" w14:textId="77777777" w:rsidR="00354D68" w:rsidRDefault="000065FC">
            <w:pPr>
              <w:spacing w:after="50"/>
            </w:pPr>
            <w:r>
              <w:rPr>
                <w:sz w:val="19"/>
                <w:szCs w:val="19"/>
              </w:rPr>
              <w:t>All employee disciplinary and suspension workflows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F546A" w14:textId="77777777" w:rsidR="00354D68" w:rsidRDefault="000065FC">
            <w:pPr>
              <w:spacing w:after="50"/>
            </w:pPr>
            <w:r>
              <w:rPr>
                <w:sz w:val="19"/>
                <w:szCs w:val="19"/>
              </w:rPr>
              <w:t>Primary intake artefact from DG to OPSC. Must be issued to suspended staff member within 3 calendar days of suspension. DG must submit to OPSC within 5 working days of employee response. Anchors the case record with all warnings, responses, and evidence attached.</w:t>
            </w:r>
          </w:p>
        </w:tc>
      </w:tr>
      <w:tr w:rsidR="00354D68" w14:paraId="6CBB37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6839FF48" w14:textId="444472C6" w:rsidR="00354D68" w:rsidRDefault="000065FC">
            <w:pPr>
              <w:spacing w:after="50"/>
            </w:pPr>
            <w:r>
              <w:rPr>
                <w:sz w:val="19"/>
                <w:szCs w:val="19"/>
              </w:rPr>
              <w:t xml:space="preserve">PSC Form 6-4 </w:t>
            </w:r>
            <w:r w:rsidR="00363E2C">
              <w:rPr>
                <w:sz w:val="19"/>
                <w:szCs w:val="19"/>
              </w:rPr>
              <w:t>-</w:t>
            </w:r>
            <w:r>
              <w:rPr>
                <w:sz w:val="19"/>
                <w:szCs w:val="19"/>
              </w:rPr>
              <w:t xml:space="preserve"> Progressive Disciplinary Action Form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35370" w14:textId="79E602DD" w:rsidR="00354D68" w:rsidRDefault="000065FC">
            <w:pPr>
              <w:spacing w:after="50"/>
            </w:pPr>
            <w:r>
              <w:rPr>
                <w:sz w:val="19"/>
                <w:szCs w:val="19"/>
              </w:rPr>
              <w:t xml:space="preserve">Employee internal disciplinary </w:t>
            </w:r>
            <w:r w:rsidR="00363E2C">
              <w:rPr>
                <w:sz w:val="19"/>
                <w:szCs w:val="19"/>
              </w:rPr>
              <w:t>-</w:t>
            </w:r>
            <w:r>
              <w:rPr>
                <w:sz w:val="19"/>
                <w:szCs w:val="19"/>
              </w:rPr>
              <w:t xml:space="preserve"> counselling step after warning is issued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4A0D7" w14:textId="77777777" w:rsidR="00354D68" w:rsidRDefault="000065FC">
            <w:pPr>
              <w:spacing w:after="50"/>
            </w:pPr>
            <w:r>
              <w:rPr>
                <w:sz w:val="19"/>
                <w:szCs w:val="19"/>
              </w:rPr>
              <w:t>Records counselling and restorative behaviour conducted with immediate supervisor. Must be placed on staff member's personal file.</w:t>
            </w:r>
          </w:p>
        </w:tc>
      </w:tr>
      <w:tr w:rsidR="00354D68" w14:paraId="0C5094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655DD83D" w14:textId="559FAE28" w:rsidR="00354D68" w:rsidRDefault="000065FC">
            <w:pPr>
              <w:spacing w:after="50"/>
            </w:pPr>
            <w:r>
              <w:rPr>
                <w:sz w:val="19"/>
                <w:szCs w:val="19"/>
              </w:rPr>
              <w:t xml:space="preserve">PSC Form 6.8 </w:t>
            </w:r>
            <w:r w:rsidR="00363E2C">
              <w:rPr>
                <w:sz w:val="19"/>
                <w:szCs w:val="19"/>
              </w:rPr>
              <w:t>-</w:t>
            </w:r>
            <w:r>
              <w:rPr>
                <w:sz w:val="19"/>
                <w:szCs w:val="19"/>
              </w:rPr>
              <w:t xml:space="preserve"> Memorandum of Mediation (MoM)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D8548" w14:textId="2B7D53D5" w:rsidR="00354D68" w:rsidRDefault="000065FC">
            <w:pPr>
              <w:spacing w:after="50"/>
            </w:pPr>
            <w:r>
              <w:rPr>
                <w:sz w:val="19"/>
                <w:szCs w:val="19"/>
              </w:rPr>
              <w:t xml:space="preserve">Grievance process </w:t>
            </w:r>
            <w:r w:rsidR="00363E2C">
              <w:rPr>
                <w:sz w:val="19"/>
                <w:szCs w:val="19"/>
              </w:rPr>
              <w:t>-</w:t>
            </w:r>
            <w:r>
              <w:rPr>
                <w:sz w:val="19"/>
                <w:szCs w:val="19"/>
              </w:rPr>
              <w:t xml:space="preserve"> outcome step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F154A" w14:textId="77777777" w:rsidR="00354D68" w:rsidRDefault="000065FC">
            <w:pPr>
              <w:spacing w:after="50"/>
            </w:pPr>
            <w:r>
              <w:rPr>
                <w:sz w:val="19"/>
                <w:szCs w:val="19"/>
              </w:rPr>
              <w:t>Records mediation discussions and whether parties reached settlement. Signed by both parties and Mediator. Submitted to Secretary with copy on Ministry/Department files.</w:t>
            </w:r>
          </w:p>
        </w:tc>
      </w:tr>
      <w:tr w:rsidR="00354D68" w14:paraId="003CAD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0A6072F8" w14:textId="77777777" w:rsidR="00354D68" w:rsidRDefault="000065FC">
            <w:pPr>
              <w:spacing w:after="50"/>
            </w:pPr>
            <w:r>
              <w:rPr>
                <w:sz w:val="19"/>
                <w:szCs w:val="19"/>
              </w:rPr>
              <w:t>Notice of Allegation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743F9" w14:textId="382FD2EC" w:rsidR="00354D68" w:rsidRDefault="000065FC">
            <w:pPr>
              <w:spacing w:after="50"/>
            </w:pPr>
            <w:r>
              <w:rPr>
                <w:sz w:val="19"/>
                <w:szCs w:val="19"/>
              </w:rPr>
              <w:t xml:space="preserve">Employee internal disciplinary </w:t>
            </w:r>
            <w:r w:rsidR="00363E2C">
              <w:rPr>
                <w:sz w:val="19"/>
                <w:szCs w:val="19"/>
              </w:rPr>
              <w:t>-</w:t>
            </w:r>
            <w:r>
              <w:rPr>
                <w:sz w:val="19"/>
                <w:szCs w:val="19"/>
              </w:rPr>
              <w:t xml:space="preserve"> before any warning is issued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783EB" w14:textId="77777777" w:rsidR="00354D68" w:rsidRDefault="000065FC">
            <w:pPr>
              <w:spacing w:after="50"/>
            </w:pPr>
            <w:r>
              <w:rPr>
                <w:sz w:val="19"/>
                <w:szCs w:val="19"/>
              </w:rPr>
              <w:t>Must be issued to staff member before a First or Second Warning can be given. Staff member has 5 working days to respond. If no response, DG may proceed to issue warning.</w:t>
            </w:r>
          </w:p>
        </w:tc>
      </w:tr>
      <w:tr w:rsidR="00354D68" w14:paraId="57ED85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32E2A7B8" w14:textId="77777777" w:rsidR="00354D68" w:rsidRDefault="000065FC">
            <w:pPr>
              <w:spacing w:after="50"/>
            </w:pPr>
            <w:r>
              <w:rPr>
                <w:sz w:val="19"/>
                <w:szCs w:val="19"/>
              </w:rPr>
              <w:t>First Warning / Second Warning letters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9192F" w14:textId="77777777" w:rsidR="00354D68" w:rsidRDefault="000065FC">
            <w:pPr>
              <w:spacing w:after="50"/>
            </w:pPr>
            <w:r>
              <w:rPr>
                <w:sz w:val="19"/>
                <w:szCs w:val="19"/>
              </w:rPr>
              <w:t>Employee internal disciplinary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F20B" w14:textId="77777777" w:rsidR="00354D68" w:rsidRDefault="000065FC">
            <w:pPr>
              <w:spacing w:after="50"/>
            </w:pPr>
            <w:r>
              <w:rPr>
                <w:sz w:val="19"/>
                <w:szCs w:val="19"/>
              </w:rPr>
              <w:t>Issued by DG/Director after Notice of Allegation process. Valid for 3 years from date of issue. Must be attached to SMDR on referral to OPSC.</w:t>
            </w:r>
          </w:p>
        </w:tc>
      </w:tr>
      <w:tr w:rsidR="00354D68" w14:paraId="1E70B9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4E1E1915" w14:textId="77777777" w:rsidR="00354D68" w:rsidRDefault="000065FC">
            <w:pPr>
              <w:spacing w:after="50"/>
            </w:pPr>
            <w:r>
              <w:rPr>
                <w:sz w:val="19"/>
                <w:szCs w:val="19"/>
              </w:rPr>
              <w:t>Suspension Notice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07E1" w14:textId="77777777" w:rsidR="00354D68" w:rsidRDefault="000065FC">
            <w:pPr>
              <w:spacing w:after="50"/>
            </w:pPr>
            <w:r>
              <w:rPr>
                <w:sz w:val="19"/>
                <w:szCs w:val="19"/>
              </w:rPr>
              <w:t>Temporary suspension and serious misconduct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C26FF" w14:textId="77777777" w:rsidR="00354D68" w:rsidRDefault="000065FC">
            <w:pPr>
              <w:spacing w:after="50"/>
            </w:pPr>
            <w:r>
              <w:rPr>
                <w:sz w:val="19"/>
                <w:szCs w:val="19"/>
              </w:rPr>
              <w:t>Triggers SMDR issuance to staff member within 3 calendar days. Commission notification required. Automatic reinstatement at expiry (system-triggered event).</w:t>
            </w:r>
          </w:p>
        </w:tc>
      </w:tr>
      <w:tr w:rsidR="00354D68" w14:paraId="619019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658D7F9F" w14:textId="77777777" w:rsidR="00354D68" w:rsidRDefault="000065FC">
            <w:pPr>
              <w:spacing w:after="50"/>
            </w:pPr>
            <w:r>
              <w:rPr>
                <w:sz w:val="19"/>
                <w:szCs w:val="19"/>
              </w:rPr>
              <w:lastRenderedPageBreak/>
              <w:t>Investigation Panel Report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5E177" w14:textId="77777777" w:rsidR="00354D68" w:rsidRDefault="000065FC">
            <w:pPr>
              <w:spacing w:after="50"/>
            </w:pPr>
            <w:r>
              <w:rPr>
                <w:sz w:val="19"/>
                <w:szCs w:val="19"/>
              </w:rPr>
              <w:t>SE and employee serious misconduct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73884" w14:textId="77777777" w:rsidR="00354D68" w:rsidRDefault="000065FC">
            <w:pPr>
              <w:spacing w:after="50"/>
            </w:pPr>
            <w:r>
              <w:rPr>
                <w:sz w:val="19"/>
                <w:szCs w:val="19"/>
              </w:rPr>
              <w:t>Submitted to Commission within 7 days of completing investigation. Released to subject employee for response before Commission decision.</w:t>
            </w:r>
          </w:p>
        </w:tc>
      </w:tr>
      <w:tr w:rsidR="00354D68" w14:paraId="2DBC90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70232A9D" w14:textId="77777777" w:rsidR="00354D68" w:rsidRDefault="000065FC">
            <w:pPr>
              <w:spacing w:after="50"/>
            </w:pPr>
            <w:r>
              <w:rPr>
                <w:sz w:val="19"/>
                <w:szCs w:val="19"/>
              </w:rPr>
              <w:t>Commission Decision Notice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6C39F" w14:textId="77777777" w:rsidR="00354D68" w:rsidRDefault="000065FC">
            <w:pPr>
              <w:spacing w:after="50"/>
            </w:pPr>
            <w:r>
              <w:rPr>
                <w:sz w:val="19"/>
                <w:szCs w:val="19"/>
              </w:rPr>
              <w:t>All cases reaching Commission level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B6488" w14:textId="77777777" w:rsidR="00354D68" w:rsidRDefault="000065FC">
            <w:pPr>
              <w:spacing w:after="50"/>
            </w:pPr>
            <w:r>
              <w:rPr>
                <w:sz w:val="19"/>
                <w:szCs w:val="19"/>
              </w:rPr>
              <w:t>Written notice to all parties. Decision to remove DG/Director takes effect on day of decision.</w:t>
            </w:r>
          </w:p>
        </w:tc>
      </w:tr>
    </w:tbl>
    <w:p w14:paraId="36125296" w14:textId="77777777" w:rsidR="00354D68" w:rsidRDefault="00354D68">
      <w:pPr>
        <w:spacing w:after="160"/>
      </w:pPr>
    </w:p>
    <w:p w14:paraId="77F70BD2" w14:textId="77777777" w:rsidR="00354D68" w:rsidRDefault="000065FC">
      <w:pPr>
        <w:pStyle w:val="Heading1"/>
      </w:pPr>
      <w:r>
        <w:t>5.  System Requirements Implied by the Procedural Documents</w:t>
      </w:r>
    </w:p>
    <w:p w14:paraId="5B8D747E" w14:textId="77777777" w:rsidR="00354D68" w:rsidRDefault="000065FC">
      <w:pPr>
        <w:spacing w:after="120"/>
      </w:pPr>
      <w:r>
        <w:rPr>
          <w:color w:val="000000"/>
        </w:rPr>
        <w:t>The following functional requirements are derived directly from the statutory procedures and the Compliance Unit's expressed requirements. This list constitutes the seed backlog for Step 3 (Concept Note and Requirements Definition). Draft v2 adds five new requirements (FR-04 to FR-06, FR-13 updated, FR-14 new) and revises four existing ones to reflect the corrections identified in the full document review.</w:t>
      </w:r>
    </w:p>
    <w:p w14:paraId="5CBAF3B1" w14:textId="77777777" w:rsidR="00354D68" w:rsidRDefault="00354D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560"/>
        <w:gridCol w:w="5240"/>
      </w:tblGrid>
      <w:tr w:rsidR="00354D68" w14:paraId="6F5E7FC3" w14:textId="77777777">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3B90D" w14:textId="77777777" w:rsidR="00354D68" w:rsidRDefault="000065FC">
            <w:r>
              <w:rPr>
                <w:b/>
                <w:bCs/>
                <w:color w:val="FFFFFF"/>
                <w:sz w:val="19"/>
                <w:szCs w:val="19"/>
              </w:rPr>
              <w:t>#</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7EE2D7" w14:textId="77777777" w:rsidR="00354D68" w:rsidRDefault="000065FC">
            <w:r>
              <w:rPr>
                <w:b/>
                <w:bCs/>
                <w:color w:val="FFFFFF"/>
                <w:sz w:val="19"/>
                <w:szCs w:val="19"/>
              </w:rPr>
              <w:t>Requirement</w:t>
            </w:r>
          </w:p>
        </w:tc>
        <w:tc>
          <w:tcPr>
            <w:tcW w:w="5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D13802" w14:textId="77777777" w:rsidR="00354D68" w:rsidRDefault="000065FC">
            <w:r>
              <w:rPr>
                <w:b/>
                <w:bCs/>
                <w:color w:val="FFFFFF"/>
                <w:sz w:val="19"/>
                <w:szCs w:val="19"/>
              </w:rPr>
              <w:t>Source / Rationale</w:t>
            </w:r>
          </w:p>
        </w:tc>
      </w:tr>
      <w:tr w:rsidR="00354D68" w14:paraId="0AA043C4"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17585048" w14:textId="77777777" w:rsidR="00354D68" w:rsidRDefault="000065FC">
            <w:pPr>
              <w:spacing w:after="50"/>
            </w:pPr>
            <w:r>
              <w:rPr>
                <w:sz w:val="19"/>
                <w:szCs w:val="19"/>
              </w:rPr>
              <w:t>FR-01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9820" w14:textId="77777777" w:rsidR="00354D68" w:rsidRDefault="000065FC">
            <w:pPr>
              <w:spacing w:after="50"/>
            </w:pPr>
            <w:r>
              <w:rPr>
                <w:sz w:val="19"/>
                <w:szCs w:val="19"/>
              </w:rPr>
              <w:t>Case registration: log a new case with case type, subject employee, subject role (employee vs SE), initiating officer, ministry/department, date received, and initial document attachments</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BF6B" w14:textId="3BE87E47" w:rsidR="00354D68" w:rsidRDefault="000065FC">
            <w:pPr>
              <w:spacing w:after="50"/>
            </w:pPr>
            <w:r>
              <w:rPr>
                <w:sz w:val="19"/>
                <w:szCs w:val="19"/>
              </w:rPr>
              <w:t xml:space="preserve">All workflow families </w:t>
            </w:r>
            <w:r w:rsidR="00363E2C">
              <w:rPr>
                <w:sz w:val="19"/>
                <w:szCs w:val="19"/>
              </w:rPr>
              <w:t>-</w:t>
            </w:r>
            <w:r>
              <w:rPr>
                <w:sz w:val="19"/>
                <w:szCs w:val="19"/>
              </w:rPr>
              <w:t xml:space="preserve"> every case begins with a logged intake record. Subject role determines routing to employee or SE workflow.</w:t>
            </w:r>
          </w:p>
        </w:tc>
      </w:tr>
      <w:tr w:rsidR="00354D68" w14:paraId="3EA392B1"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41546C27" w14:textId="77777777" w:rsidR="00354D68" w:rsidRDefault="000065FC">
            <w:pPr>
              <w:spacing w:after="50"/>
            </w:pPr>
            <w:r>
              <w:rPr>
                <w:sz w:val="19"/>
                <w:szCs w:val="19"/>
              </w:rPr>
              <w:t>FR-02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5E59D" w14:textId="2005ECF0" w:rsidR="00354D68" w:rsidRDefault="000065FC">
            <w:pPr>
              <w:spacing w:after="50"/>
            </w:pPr>
            <w:r>
              <w:rPr>
                <w:sz w:val="19"/>
                <w:szCs w:val="19"/>
              </w:rPr>
              <w:t xml:space="preserve">Case type routing: system presents the correct stage sequence based on case family and subject type selected at registration. SE workflows have role-dependent counselling actors </w:t>
            </w:r>
            <w:r w:rsidR="00363E2C">
              <w:rPr>
                <w:sz w:val="19"/>
                <w:szCs w:val="19"/>
              </w:rPr>
              <w:t>-</w:t>
            </w:r>
            <w:r>
              <w:rPr>
                <w:sz w:val="19"/>
                <w:szCs w:val="19"/>
              </w:rPr>
              <w:t xml:space="preserve"> system must record the correct actor per SE role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A2E1" w14:textId="77777777" w:rsidR="00354D68" w:rsidRDefault="000065FC">
            <w:pPr>
              <w:spacing w:after="50"/>
            </w:pPr>
            <w:r>
              <w:rPr>
                <w:sz w:val="19"/>
                <w:szCs w:val="19"/>
              </w:rPr>
              <w:t>Seven distinct workflow families (including SE internal disciplinary as a separate track) with different stages, actors, SLAs, and outcomes.</w:t>
            </w:r>
          </w:p>
        </w:tc>
      </w:tr>
      <w:tr w:rsidR="00354D68" w14:paraId="247ED525"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243F5AEE" w14:textId="77777777" w:rsidR="00354D68" w:rsidRDefault="000065FC">
            <w:pPr>
              <w:spacing w:after="50"/>
            </w:pPr>
            <w:r>
              <w:rPr>
                <w:sz w:val="19"/>
                <w:szCs w:val="19"/>
              </w:rPr>
              <w:t>FR-03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03301" w14:textId="51C661D2" w:rsidR="00354D68" w:rsidRDefault="000065FC">
            <w:pPr>
              <w:spacing w:after="50"/>
            </w:pPr>
            <w:r>
              <w:rPr>
                <w:sz w:val="19"/>
                <w:szCs w:val="19"/>
              </w:rPr>
              <w:t xml:space="preserve">SLA / deadline tracking with automatic quashing alert: automatic date calculations for each statutory time limit. PSDB 45-day confirmation deadline must trigger a critical alert </w:t>
            </w:r>
            <w:r w:rsidR="00363E2C">
              <w:rPr>
                <w:sz w:val="19"/>
                <w:szCs w:val="19"/>
              </w:rPr>
              <w:t>-</w:t>
            </w:r>
            <w:r>
              <w:rPr>
                <w:sz w:val="19"/>
                <w:szCs w:val="19"/>
              </w:rPr>
              <w:t xml:space="preserve"> if Commission fails to act within 45 days, the PSDB decision is automatically quashed by operation of law</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17F57" w14:textId="77777777" w:rsidR="00354D68" w:rsidRDefault="000065FC">
            <w:pPr>
              <w:spacing w:after="50"/>
            </w:pPr>
            <w:r>
              <w:rPr>
                <w:sz w:val="19"/>
                <w:szCs w:val="19"/>
              </w:rPr>
              <w:t>Critical statutory consequence: failure to track the 45-day PSDB confirmation window results in automatic quashing of the PSDB order with no manual override.</w:t>
            </w:r>
          </w:p>
        </w:tc>
      </w:tr>
      <w:tr w:rsidR="00354D68" w14:paraId="3576DEF8"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30C3AA2F" w14:textId="77777777" w:rsidR="00354D68" w:rsidRDefault="000065FC">
            <w:pPr>
              <w:spacing w:after="50"/>
            </w:pPr>
            <w:r>
              <w:rPr>
                <w:sz w:val="19"/>
                <w:szCs w:val="19"/>
              </w:rPr>
              <w:t>FR-04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49A53" w14:textId="77777777" w:rsidR="00354D68" w:rsidRDefault="000065FC">
            <w:pPr>
              <w:spacing w:after="50"/>
            </w:pPr>
            <w:r>
              <w:rPr>
                <w:sz w:val="19"/>
                <w:szCs w:val="19"/>
              </w:rPr>
              <w:t>DG referral SLA enforcement: system must flag when a DG has not submitted the SMDR to OPSC within 5 working days of receiving the employee's response, and surface this as a breach requiring Secretary action (summons to DG)</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4667" w14:textId="168BC41D" w:rsidR="00354D68" w:rsidRDefault="000065FC">
            <w:pPr>
              <w:spacing w:after="50"/>
            </w:pPr>
            <w:r>
              <w:rPr>
                <w:sz w:val="19"/>
                <w:szCs w:val="19"/>
              </w:rPr>
              <w:t xml:space="preserve">Statutory obligation on DG with a defined consequence </w:t>
            </w:r>
            <w:r w:rsidR="00363E2C">
              <w:rPr>
                <w:sz w:val="19"/>
                <w:szCs w:val="19"/>
              </w:rPr>
              <w:t>-</w:t>
            </w:r>
            <w:r>
              <w:rPr>
                <w:sz w:val="19"/>
                <w:szCs w:val="19"/>
              </w:rPr>
              <w:t xml:space="preserve"> Secretary must summon DG. Commission may issue warning to DG. Currently invisible without a system.</w:t>
            </w:r>
          </w:p>
        </w:tc>
      </w:tr>
      <w:tr w:rsidR="00354D68" w14:paraId="7F85AB59"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2C54AC2F" w14:textId="77777777" w:rsidR="00354D68" w:rsidRDefault="000065FC">
            <w:pPr>
              <w:spacing w:after="50"/>
            </w:pPr>
            <w:r>
              <w:rPr>
                <w:sz w:val="19"/>
                <w:szCs w:val="19"/>
              </w:rPr>
              <w:t>FR-05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E439E" w14:textId="77777777" w:rsidR="00354D68" w:rsidRDefault="000065FC">
            <w:pPr>
              <w:spacing w:after="50"/>
            </w:pPr>
            <w:r>
              <w:rPr>
                <w:sz w:val="19"/>
                <w:szCs w:val="19"/>
              </w:rPr>
              <w:t>Temporary suspension workflow: model the specific trigger condition (Secretary may suspend only if DG/Director fails to manage); issue SMDR within 3 calendar days; receive staff response within 3 calendar days; OPSC salary assessment step; automatic system-triggered reinstatement at suspension expiry</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4D540" w14:textId="77777777" w:rsidR="00354D68" w:rsidRDefault="000065FC">
            <w:pPr>
              <w:spacing w:after="50"/>
            </w:pPr>
            <w:r>
              <w:rPr>
                <w:sz w:val="19"/>
                <w:szCs w:val="19"/>
              </w:rPr>
              <w:t>Temporary suspension has a specific precondition and a system-triggered reinstatement event not captured in the original brief.</w:t>
            </w:r>
          </w:p>
        </w:tc>
      </w:tr>
      <w:tr w:rsidR="00354D68" w14:paraId="15EF8C99"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460B70E4" w14:textId="77777777" w:rsidR="00354D68" w:rsidRDefault="000065FC">
            <w:pPr>
              <w:spacing w:after="50"/>
            </w:pPr>
            <w:r>
              <w:rPr>
                <w:sz w:val="19"/>
                <w:szCs w:val="19"/>
              </w:rPr>
              <w:lastRenderedPageBreak/>
              <w:t>FR-06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6A289" w14:textId="77777777" w:rsidR="00354D68" w:rsidRDefault="000065FC">
            <w:pPr>
              <w:spacing w:after="50"/>
            </w:pPr>
            <w:r>
              <w:rPr>
                <w:sz w:val="19"/>
                <w:szCs w:val="19"/>
              </w:rPr>
              <w:t>Salary reimbursement assessment: at the OPSC assessment stage of temporary suspension, system records whether staff member provided supporting evidence with their response, and records OPSC determination on whether salary arrears are reimbursable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63516" w14:textId="77777777" w:rsidR="00354D68" w:rsidRDefault="000065FC">
            <w:pPr>
              <w:spacing w:after="50"/>
            </w:pPr>
            <w:r>
              <w:rPr>
                <w:sz w:val="19"/>
                <w:szCs w:val="19"/>
              </w:rPr>
              <w:t>Statutory outcome: no evidence submitted = salary not reimbursed. Requires structured recording, not a free-text note.</w:t>
            </w:r>
          </w:p>
        </w:tc>
      </w:tr>
      <w:tr w:rsidR="00354D68" w14:paraId="283B47C5"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21F189F3" w14:textId="77777777" w:rsidR="00354D68" w:rsidRDefault="000065FC">
            <w:pPr>
              <w:spacing w:after="50"/>
            </w:pPr>
            <w:r>
              <w:rPr>
                <w:sz w:val="19"/>
                <w:szCs w:val="19"/>
              </w:rPr>
              <w:t>FR-07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5E3E0" w14:textId="77777777" w:rsidR="00354D68" w:rsidRDefault="000065FC">
            <w:pPr>
              <w:spacing w:after="50"/>
            </w:pPr>
            <w:r>
              <w:rPr>
                <w:sz w:val="19"/>
                <w:szCs w:val="19"/>
              </w:rPr>
              <w:t>Document attachment: upload and attach forms, evidence, warnings, and response letters at each stage; retained in version-controlled case record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F5D8" w14:textId="77777777" w:rsidR="00354D68" w:rsidRDefault="000065FC">
            <w:pPr>
              <w:spacing w:after="50"/>
            </w:pPr>
            <w:r>
              <w:rPr>
                <w:sz w:val="19"/>
                <w:szCs w:val="19"/>
              </w:rPr>
              <w:t>SMDR must bundle all prior warnings, responses, and evidence. Investigation report must be released to subject employee.</w:t>
            </w:r>
          </w:p>
        </w:tc>
      </w:tr>
      <w:tr w:rsidR="00354D68" w14:paraId="055F3F6A"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053D246A" w14:textId="77777777" w:rsidR="00354D68" w:rsidRDefault="000065FC">
            <w:pPr>
              <w:spacing w:after="50"/>
            </w:pPr>
            <w:r>
              <w:rPr>
                <w:sz w:val="19"/>
                <w:szCs w:val="19"/>
              </w:rPr>
              <w:t>FR-08</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AB3CD" w14:textId="77777777" w:rsidR="00354D68" w:rsidRDefault="000065FC">
            <w:pPr>
              <w:spacing w:after="50"/>
            </w:pPr>
            <w:r>
              <w:rPr>
                <w:sz w:val="19"/>
                <w:szCs w:val="19"/>
              </w:rPr>
              <w:t>Role-based access control: OPSC Compliance officers, Secretary, Chairman of Commission, Commission members, DG/Director (restricted read), Director DLA (restricted to DLA-managed SE cases), and system admin</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08947" w14:textId="18633A29" w:rsidR="00354D68" w:rsidRDefault="000065FC">
            <w:pPr>
              <w:spacing w:after="50"/>
            </w:pPr>
            <w:r>
              <w:rPr>
                <w:sz w:val="19"/>
                <w:szCs w:val="19"/>
              </w:rPr>
              <w:t xml:space="preserve">Multiple actors with different read/write rights. Chairman of Commission and Director DLA are new actors not in original brief </w:t>
            </w:r>
            <w:r w:rsidR="00363E2C">
              <w:rPr>
                <w:sz w:val="19"/>
                <w:szCs w:val="19"/>
              </w:rPr>
              <w:t>-</w:t>
            </w:r>
            <w:r>
              <w:rPr>
                <w:sz w:val="19"/>
                <w:szCs w:val="19"/>
              </w:rPr>
              <w:t xml:space="preserve"> they must have role-specific access.</w:t>
            </w:r>
          </w:p>
        </w:tc>
      </w:tr>
      <w:tr w:rsidR="00354D68" w14:paraId="0F24B618"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32107816" w14:textId="77777777" w:rsidR="00354D68" w:rsidRDefault="000065FC">
            <w:pPr>
              <w:spacing w:after="50"/>
            </w:pPr>
            <w:r>
              <w:rPr>
                <w:sz w:val="19"/>
                <w:szCs w:val="19"/>
              </w:rPr>
              <w:t>FR-09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BAEC5" w14:textId="77777777" w:rsidR="00354D68" w:rsidRDefault="000065FC">
            <w:pPr>
              <w:spacing w:after="50"/>
            </w:pPr>
            <w:r>
              <w:rPr>
                <w:sz w:val="19"/>
                <w:szCs w:val="19"/>
              </w:rPr>
              <w:t>Immutable audit trail: every status change, document upload, decision, and actor action logged with timestamp and cannot be altered retroactively</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CA00B" w14:textId="77777777" w:rsidR="00354D68" w:rsidRDefault="000065FC">
            <w:pPr>
              <w:spacing w:after="50"/>
            </w:pPr>
            <w:r>
              <w:rPr>
                <w:sz w:val="19"/>
                <w:szCs w:val="19"/>
              </w:rPr>
              <w:t>Statutory accountability and potential judicial review of Commission and PSDB decisions.</w:t>
            </w:r>
          </w:p>
        </w:tc>
      </w:tr>
      <w:tr w:rsidR="00354D68" w14:paraId="5FE3C300"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0E6A6002" w14:textId="77777777" w:rsidR="00354D68" w:rsidRDefault="000065FC">
            <w:pPr>
              <w:spacing w:after="50"/>
            </w:pPr>
            <w:r>
              <w:rPr>
                <w:sz w:val="19"/>
                <w:szCs w:val="19"/>
              </w:rPr>
              <w:t>FR-10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E36D" w14:textId="77777777" w:rsidR="00354D68" w:rsidRDefault="000065FC">
            <w:pPr>
              <w:spacing w:after="50"/>
            </w:pPr>
            <w:r>
              <w:rPr>
                <w:sz w:val="19"/>
                <w:szCs w:val="19"/>
              </w:rPr>
              <w:t>Case dashboard: live view of all open cases by type, stage, SLA status (on-track / at-risk / overdue / critical), and assigned officer. Critical status reserved for 45-day PSDB confirmation deadline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E9700" w14:textId="77777777" w:rsidR="00354D68" w:rsidRDefault="000065FC">
            <w:pPr>
              <w:spacing w:after="50"/>
            </w:pPr>
            <w:r>
              <w:rPr>
                <w:sz w:val="19"/>
                <w:szCs w:val="19"/>
              </w:rPr>
              <w:t>Compliance Unit needs to manage caseload across all workflow families simultaneously. The 45-day PSDB deadline requires a distinct critical visual indicator.</w:t>
            </w:r>
          </w:p>
        </w:tc>
      </w:tr>
      <w:tr w:rsidR="00354D68" w14:paraId="1A1C73F8"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3FBCB556" w14:textId="77777777" w:rsidR="00354D68" w:rsidRDefault="000065FC">
            <w:pPr>
              <w:spacing w:after="50"/>
            </w:pPr>
            <w:r>
              <w:rPr>
                <w:sz w:val="19"/>
                <w:szCs w:val="19"/>
              </w:rPr>
              <w:t>FR-11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57205" w14:textId="77777777" w:rsidR="00354D68" w:rsidRDefault="000065FC">
            <w:pPr>
              <w:spacing w:after="50"/>
            </w:pPr>
            <w:r>
              <w:rPr>
                <w:sz w:val="19"/>
                <w:szCs w:val="19"/>
              </w:rPr>
              <w:t>Decision recording: structured capture of Commission / PSDB decision with outcome type, date, and narrative. For SE cases: record whether decision takes effect on day of decision (removal of DG/Director)</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3F220" w14:textId="6BC68449" w:rsidR="00354D68" w:rsidRDefault="000065FC">
            <w:pPr>
              <w:spacing w:after="50"/>
            </w:pPr>
            <w:r>
              <w:rPr>
                <w:sz w:val="19"/>
                <w:szCs w:val="19"/>
              </w:rPr>
              <w:t xml:space="preserve">Commission decisions carry legal effect. Removal of DG/Director is effective on day of decision </w:t>
            </w:r>
            <w:r w:rsidR="00363E2C">
              <w:rPr>
                <w:sz w:val="19"/>
                <w:szCs w:val="19"/>
              </w:rPr>
              <w:t>-</w:t>
            </w:r>
            <w:r>
              <w:rPr>
                <w:sz w:val="19"/>
                <w:szCs w:val="19"/>
              </w:rPr>
              <w:t xml:space="preserve"> system must record and surface this immediately.</w:t>
            </w:r>
          </w:p>
        </w:tc>
      </w:tr>
      <w:tr w:rsidR="00354D68" w14:paraId="41298F6E"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5099A95D" w14:textId="77777777" w:rsidR="00354D68" w:rsidRDefault="000065FC">
            <w:pPr>
              <w:spacing w:after="50"/>
            </w:pPr>
            <w:r>
              <w:rPr>
                <w:sz w:val="19"/>
                <w:szCs w:val="19"/>
              </w:rPr>
              <w:t>FR-12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33E6F" w14:textId="0A1D283E" w:rsidR="00354D68" w:rsidRDefault="000065FC">
            <w:pPr>
              <w:spacing w:after="50"/>
            </w:pPr>
            <w:r>
              <w:rPr>
                <w:sz w:val="19"/>
                <w:szCs w:val="19"/>
              </w:rPr>
              <w:t xml:space="preserve">MDC recommendation recording: structured capture of MDC recommendation options </w:t>
            </w:r>
            <w:r w:rsidR="00363E2C">
              <w:rPr>
                <w:sz w:val="19"/>
                <w:szCs w:val="19"/>
              </w:rPr>
              <w:t>-</w:t>
            </w:r>
            <w:r>
              <w:rPr>
                <w:sz w:val="19"/>
                <w:szCs w:val="19"/>
              </w:rPr>
              <w:t xml:space="preserve"> (a) rehabilitation; (b) resolve internally; (c) recommend suspension </w:t>
            </w:r>
            <w:r w:rsidR="00363E2C">
              <w:rPr>
                <w:sz w:val="19"/>
                <w:szCs w:val="19"/>
              </w:rPr>
              <w:t>-</w:t>
            </w:r>
            <w:r>
              <w:rPr>
                <w:sz w:val="19"/>
                <w:szCs w:val="19"/>
              </w:rPr>
              <w:t xml:space="preserve"> and DG endorsement or refusal with reasons</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F0682" w14:textId="77777777" w:rsidR="00354D68" w:rsidRDefault="000065FC">
            <w:pPr>
              <w:spacing w:after="50"/>
            </w:pPr>
            <w:r>
              <w:rPr>
                <w:sz w:val="19"/>
                <w:szCs w:val="19"/>
              </w:rPr>
              <w:t>MDC has three recommendation options, not one. DG can refuse with reasons. Both outcomes require structured recording.</w:t>
            </w:r>
          </w:p>
        </w:tc>
      </w:tr>
      <w:tr w:rsidR="00354D68" w14:paraId="4F44B634"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72703F82" w14:textId="77777777" w:rsidR="00354D68" w:rsidRDefault="000065FC">
            <w:pPr>
              <w:spacing w:after="50"/>
            </w:pPr>
            <w:r>
              <w:rPr>
                <w:sz w:val="19"/>
                <w:szCs w:val="19"/>
              </w:rPr>
              <w:t>FR-13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1422E" w14:textId="77777777" w:rsidR="00354D68" w:rsidRDefault="000065FC">
            <w:pPr>
              <w:spacing w:after="50"/>
            </w:pPr>
            <w:r>
              <w:rPr>
                <w:sz w:val="19"/>
                <w:szCs w:val="19"/>
              </w:rPr>
              <w:t>Grievance sub-module: track mediator appointment, whether Secretary is mediating directly (qualifying circumstances), mediation period, outcome (settled / not settled), and MoM attachment</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4C489" w14:textId="035BB47F" w:rsidR="00354D68" w:rsidRDefault="000065FC">
            <w:pPr>
              <w:spacing w:after="50"/>
            </w:pPr>
            <w:r>
              <w:rPr>
                <w:sz w:val="19"/>
                <w:szCs w:val="19"/>
              </w:rPr>
              <w:t xml:space="preserve">Grievance process has two paths </w:t>
            </w:r>
            <w:r w:rsidR="00363E2C">
              <w:rPr>
                <w:sz w:val="19"/>
                <w:szCs w:val="19"/>
              </w:rPr>
              <w:t>-</w:t>
            </w:r>
            <w:r>
              <w:rPr>
                <w:sz w:val="19"/>
                <w:szCs w:val="19"/>
              </w:rPr>
              <w:t xml:space="preserve"> external mediator or direct Secretary mediation. Both must be modelled.</w:t>
            </w:r>
          </w:p>
        </w:tc>
      </w:tr>
      <w:tr w:rsidR="00354D68" w14:paraId="5AEACCF9"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1A0EBB3D" w14:textId="77777777" w:rsidR="00354D68" w:rsidRDefault="000065FC">
            <w:pPr>
              <w:spacing w:after="50"/>
            </w:pPr>
            <w:r>
              <w:rPr>
                <w:sz w:val="19"/>
                <w:szCs w:val="19"/>
              </w:rPr>
              <w:t>FR-14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1DE8A" w14:textId="4FF268F4" w:rsidR="00354D68" w:rsidRDefault="000065FC">
            <w:pPr>
              <w:spacing w:after="50"/>
            </w:pPr>
            <w:r>
              <w:rPr>
                <w:sz w:val="19"/>
                <w:szCs w:val="19"/>
              </w:rPr>
              <w:t xml:space="preserve">SE internal disciplinary track: counselling actor is role-dependent </w:t>
            </w:r>
            <w:r w:rsidR="00363E2C">
              <w:rPr>
                <w:sz w:val="19"/>
                <w:szCs w:val="19"/>
              </w:rPr>
              <w:t>-</w:t>
            </w:r>
            <w:r>
              <w:rPr>
                <w:sz w:val="19"/>
                <w:szCs w:val="19"/>
              </w:rPr>
              <w:t xml:space="preserve"> Secretary for DG/Director; Chairman for OPSC Secretary; Director DLA for </w:t>
            </w:r>
            <w:r>
              <w:rPr>
                <w:sz w:val="19"/>
                <w:szCs w:val="19"/>
              </w:rPr>
              <w:lastRenderedPageBreak/>
              <w:t>Town Clerk, Auditor General, Provincial Secretary General</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323A3" w14:textId="77777777" w:rsidR="00354D68" w:rsidRDefault="000065FC">
            <w:pPr>
              <w:spacing w:after="50"/>
            </w:pPr>
            <w:r>
              <w:rPr>
                <w:sz w:val="19"/>
                <w:szCs w:val="19"/>
              </w:rPr>
              <w:lastRenderedPageBreak/>
              <w:t>Not uniform across SE positions. System must enforce the correct counselling actor based on the subject's role.</w:t>
            </w:r>
          </w:p>
        </w:tc>
      </w:tr>
      <w:tr w:rsidR="00354D68" w14:paraId="09A40F2E"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7CC66576" w14:textId="77777777" w:rsidR="00354D68" w:rsidRDefault="000065FC">
            <w:pPr>
              <w:spacing w:after="50"/>
            </w:pPr>
            <w:r>
              <w:rPr>
                <w:sz w:val="19"/>
                <w:szCs w:val="19"/>
              </w:rPr>
              <w:t>FR-15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F6D7B" w14:textId="284BCEF1" w:rsidR="00354D68" w:rsidRDefault="000065FC">
            <w:pPr>
              <w:spacing w:after="50"/>
            </w:pPr>
            <w:r>
              <w:rPr>
                <w:sz w:val="19"/>
                <w:szCs w:val="19"/>
              </w:rPr>
              <w:t xml:space="preserve">Internal notification and reminders: automated alerts to assigned officers when action is required or deadline is approaching </w:t>
            </w:r>
            <w:r w:rsidR="00363E2C">
              <w:rPr>
                <w:sz w:val="19"/>
                <w:szCs w:val="19"/>
              </w:rPr>
              <w:t>-</w:t>
            </w:r>
            <w:r>
              <w:rPr>
                <w:sz w:val="19"/>
                <w:szCs w:val="19"/>
              </w:rPr>
              <w:t xml:space="preserve"> internal to system in Phase 1, with email integration in later phase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7ED36" w14:textId="77777777" w:rsidR="00354D68" w:rsidRDefault="000065FC">
            <w:pPr>
              <w:spacing w:after="50"/>
            </w:pPr>
            <w:r>
              <w:rPr>
                <w:sz w:val="19"/>
                <w:szCs w:val="19"/>
              </w:rPr>
              <w:t>Prevents silent deadline misses across multiple concurrent cases and officers.</w:t>
            </w:r>
          </w:p>
        </w:tc>
      </w:tr>
      <w:tr w:rsidR="00354D68" w14:paraId="222AEB77"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75E71406" w14:textId="77777777" w:rsidR="00354D68" w:rsidRDefault="000065FC">
            <w:pPr>
              <w:spacing w:after="50"/>
            </w:pPr>
            <w:r>
              <w:rPr>
                <w:sz w:val="19"/>
                <w:szCs w:val="19"/>
              </w:rPr>
              <w:t>FR-16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832D9" w14:textId="77777777" w:rsidR="00354D68" w:rsidRDefault="000065FC">
            <w:pPr>
              <w:spacing w:after="50"/>
            </w:pPr>
            <w:r>
              <w:rPr>
                <w:sz w:val="19"/>
                <w:szCs w:val="19"/>
              </w:rPr>
              <w:t>Reporting: case volumes by type and outcome; average time per stage; overdue cases by officer; PSDB confirmation compliance rate; caseload trends</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394AA" w14:textId="77777777" w:rsidR="00354D68" w:rsidRDefault="000065FC">
            <w:pPr>
              <w:spacing w:after="50"/>
            </w:pPr>
            <w:r>
              <w:rPr>
                <w:sz w:val="19"/>
                <w:szCs w:val="19"/>
              </w:rPr>
              <w:t>Management oversight, Commission reporting, and IPDU post-launch review requirements. PSDB confirmation compliance rate is a new metric given the automatic quashing consequence.</w:t>
            </w:r>
          </w:p>
        </w:tc>
      </w:tr>
      <w:tr w:rsidR="00354D68" w14:paraId="33919D45"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6398066D" w14:textId="77777777" w:rsidR="00354D68" w:rsidRDefault="000065FC">
            <w:pPr>
              <w:spacing w:after="50"/>
            </w:pPr>
            <w:r>
              <w:rPr>
                <w:sz w:val="19"/>
                <w:szCs w:val="19"/>
              </w:rPr>
              <w:t>FR-17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B6767" w14:textId="77777777" w:rsidR="00354D68" w:rsidRDefault="000065FC">
            <w:pPr>
              <w:spacing w:after="50"/>
            </w:pPr>
            <w:r>
              <w:rPr>
                <w:sz w:val="19"/>
                <w:szCs w:val="19"/>
              </w:rPr>
              <w:t>Litigation and cost tracking: record and monitor litigation matters associated with cases, including costs for closed cases</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AB229" w14:textId="77777777" w:rsidR="00354D68" w:rsidRDefault="000065FC">
            <w:pPr>
              <w:spacing w:after="50"/>
            </w:pPr>
            <w:r>
              <w:rPr>
                <w:sz w:val="19"/>
                <w:szCs w:val="19"/>
              </w:rPr>
              <w:t>Explicitly requested by Compliance Unit. Reduces cost overruns and improves legal exposure visibility.</w:t>
            </w:r>
          </w:p>
        </w:tc>
      </w:tr>
      <w:tr w:rsidR="00354D68" w14:paraId="7481FCB9" w14:textId="77777777">
        <w:tc>
          <w:tcPr>
            <w:tcW w:w="560" w:type="dxa"/>
            <w:tcBorders>
              <w:top w:val="single" w:sz="1" w:space="0" w:color="CCCCCC"/>
              <w:left w:val="single" w:sz="1" w:space="0" w:color="CCCCCC"/>
              <w:bottom w:val="single" w:sz="1" w:space="0" w:color="CCCCCC"/>
              <w:right w:val="single" w:sz="1" w:space="0" w:color="CCCCCC"/>
            </w:tcBorders>
            <w:shd w:val="clear" w:color="auto" w:fill="E9F0F8"/>
            <w:tcMar>
              <w:top w:w="80" w:type="dxa"/>
              <w:left w:w="120" w:type="dxa"/>
              <w:bottom w:w="80" w:type="dxa"/>
              <w:right w:w="120" w:type="dxa"/>
            </w:tcMar>
          </w:tcPr>
          <w:p w14:paraId="744B39C1" w14:textId="77777777" w:rsidR="00354D68" w:rsidRDefault="000065FC">
            <w:pPr>
              <w:spacing w:after="50"/>
            </w:pPr>
            <w:r>
              <w:rPr>
                <w:sz w:val="19"/>
                <w:szCs w:val="19"/>
              </w:rPr>
              <w:t>FR-18</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38B37" w14:textId="77777777" w:rsidR="00354D68" w:rsidRDefault="000065FC">
            <w:pPr>
              <w:spacing w:after="50"/>
            </w:pPr>
            <w:r>
              <w:rPr>
                <w:sz w:val="19"/>
                <w:szCs w:val="19"/>
              </w:rPr>
              <w:t>AI readiness: system architecture must support future integration of AI-assisted features (case summarisation, classification, decision-support) without requiring core redesign</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07841" w14:textId="77777777" w:rsidR="00354D68" w:rsidRDefault="000065FC">
            <w:pPr>
              <w:spacing w:after="50"/>
            </w:pPr>
            <w:r>
              <w:rPr>
                <w:sz w:val="19"/>
                <w:szCs w:val="19"/>
              </w:rPr>
              <w:t>Phase 3 only, with explicit Secretary endorsement before any AI feature is activated.</w:t>
            </w:r>
          </w:p>
        </w:tc>
      </w:tr>
    </w:tbl>
    <w:p w14:paraId="39C93E5E" w14:textId="77777777" w:rsidR="00354D68" w:rsidRDefault="00354D68">
      <w:pPr>
        <w:spacing w:after="160"/>
      </w:pPr>
    </w:p>
    <w:p w14:paraId="786A6B0B" w14:textId="77777777" w:rsidR="00354D68" w:rsidRDefault="000065FC">
      <w:pPr>
        <w:pStyle w:val="Heading1"/>
      </w:pPr>
      <w:r>
        <w:t>6.  Preliminary Technical Alignment</w:t>
      </w:r>
    </w:p>
    <w:p w14:paraId="25998F77" w14:textId="77777777" w:rsidR="00354D68" w:rsidRDefault="000065FC">
      <w:pPr>
        <w:spacing w:after="120"/>
      </w:pPr>
      <w:r>
        <w:rPr>
          <w:color w:val="000000"/>
        </w:rPr>
        <w:t>The Compliance Unit's initial proposal (May 2026 email exchange) specified a technology stack. IPDU has reviewed this against IPDU-SOP-001 Section 3 (Open Source by Default) and Annex A. The table below records the alignment and any IPDU adjustments. The frontend has been updated from Angular to React in Draft v2 for consistency with the Commission Decision App and IPDU Project Register.</w:t>
      </w:r>
    </w:p>
    <w:p w14:paraId="0F21957C" w14:textId="77777777" w:rsidR="00354D68" w:rsidRDefault="00354D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354D68" w14:paraId="24B18767"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7073F1" w14:textId="77777777" w:rsidR="00354D68" w:rsidRDefault="000065FC">
            <w:r>
              <w:rPr>
                <w:b/>
                <w:bCs/>
                <w:color w:val="FFFFFF"/>
                <w:sz w:val="19"/>
                <w:szCs w:val="19"/>
              </w:rPr>
              <w:t>Component</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1C995F" w14:textId="77777777" w:rsidR="00354D68" w:rsidRDefault="000065FC">
            <w:r>
              <w:rPr>
                <w:b/>
                <w:bCs/>
                <w:color w:val="FFFFFF"/>
                <w:sz w:val="19"/>
                <w:szCs w:val="19"/>
              </w:rPr>
              <w:t>Compliance Unit Proposal</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34D3E3" w14:textId="77777777" w:rsidR="00354D68" w:rsidRDefault="000065FC">
            <w:r>
              <w:rPr>
                <w:b/>
                <w:bCs/>
                <w:color w:val="FFFFFF"/>
                <w:sz w:val="19"/>
                <w:szCs w:val="19"/>
              </w:rPr>
              <w:t>IPDU Technical Position</w:t>
            </w:r>
          </w:p>
        </w:tc>
      </w:tr>
      <w:tr w:rsidR="00354D68" w14:paraId="5C3C13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49A44F63" w14:textId="77777777" w:rsidR="00354D68" w:rsidRDefault="000065FC">
            <w:pPr>
              <w:spacing w:after="50"/>
            </w:pPr>
            <w:r>
              <w:rPr>
                <w:sz w:val="19"/>
                <w:szCs w:val="19"/>
              </w:rPr>
              <w:t>Backend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6620E" w14:textId="77777777" w:rsidR="00354D68" w:rsidRDefault="000065FC">
            <w:pPr>
              <w:spacing w:after="50"/>
            </w:pPr>
            <w:proofErr w:type="spellStart"/>
            <w:r>
              <w:rPr>
                <w:sz w:val="19"/>
                <w:szCs w:val="19"/>
              </w:rPr>
              <w:t>FastAPI</w:t>
            </w:r>
            <w:proofErr w:type="spellEnd"/>
            <w:r>
              <w:rPr>
                <w:sz w:val="19"/>
                <w:szCs w:val="19"/>
              </w:rPr>
              <w:t xml:space="preserve"> (Python)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C8BCE" w14:textId="77777777" w:rsidR="00354D68" w:rsidRDefault="000065FC">
            <w:pPr>
              <w:spacing w:after="50"/>
            </w:pPr>
            <w:r>
              <w:rPr>
                <w:sz w:val="19"/>
                <w:szCs w:val="19"/>
              </w:rPr>
              <w:t xml:space="preserve">Django (Python). Django's ORM, admin layer, and security features are better suited to complex multi-stage workflow management and audit trail requirements than </w:t>
            </w:r>
            <w:proofErr w:type="spellStart"/>
            <w:r>
              <w:rPr>
                <w:sz w:val="19"/>
                <w:szCs w:val="19"/>
              </w:rPr>
              <w:t>FastAPI</w:t>
            </w:r>
            <w:proofErr w:type="spellEnd"/>
            <w:r>
              <w:rPr>
                <w:sz w:val="19"/>
                <w:szCs w:val="19"/>
              </w:rPr>
              <w:t>. Django also supports AI integration without architectural redesign. Both are open-source Python frameworks.</w:t>
            </w:r>
          </w:p>
        </w:tc>
      </w:tr>
      <w:tr w:rsidR="00354D68" w14:paraId="3E708C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07CCF79A" w14:textId="77777777" w:rsidR="00354D68" w:rsidRDefault="000065FC">
            <w:pPr>
              <w:spacing w:after="50"/>
            </w:pPr>
            <w:r>
              <w:rPr>
                <w:sz w:val="19"/>
                <w:szCs w:val="19"/>
              </w:rPr>
              <w:t>Frontend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7130" w14:textId="77777777" w:rsidR="00354D68" w:rsidRDefault="000065FC">
            <w:pPr>
              <w:spacing w:after="50"/>
            </w:pPr>
            <w:r>
              <w:rPr>
                <w:sz w:val="19"/>
                <w:szCs w:val="19"/>
              </w:rPr>
              <w:t>Angular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A18A6" w14:textId="08A6BAFE" w:rsidR="00354D68" w:rsidRDefault="000065FC">
            <w:pPr>
              <w:spacing w:after="50"/>
            </w:pPr>
            <w:r>
              <w:rPr>
                <w:sz w:val="19"/>
                <w:szCs w:val="19"/>
              </w:rPr>
              <w:t xml:space="preserve">React (JavaScript). IPDU position updated from Angular to React for consistency with the Commission Decision App and IPDU Project Register </w:t>
            </w:r>
            <w:r w:rsidR="00363E2C">
              <w:rPr>
                <w:sz w:val="19"/>
                <w:szCs w:val="19"/>
              </w:rPr>
              <w:t>-</w:t>
            </w:r>
            <w:r>
              <w:rPr>
                <w:sz w:val="19"/>
                <w:szCs w:val="19"/>
              </w:rPr>
              <w:t xml:space="preserve"> all IPDU systems will share the same frontend framework, reducing maintenance overhead and enabling shared component libraries across the portfolio.</w:t>
            </w:r>
          </w:p>
        </w:tc>
      </w:tr>
      <w:tr w:rsidR="00354D68" w14:paraId="622BF1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7ED71925" w14:textId="77777777" w:rsidR="00354D68" w:rsidRDefault="000065FC">
            <w:pPr>
              <w:spacing w:after="50"/>
            </w:pPr>
            <w:r>
              <w:rPr>
                <w:sz w:val="19"/>
                <w:szCs w:val="19"/>
              </w:rPr>
              <w:t>Database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C9DE0" w14:textId="77777777" w:rsidR="00354D68" w:rsidRDefault="000065FC">
            <w:pPr>
              <w:spacing w:after="50"/>
            </w:pPr>
            <w:r>
              <w:rPr>
                <w:sz w:val="19"/>
                <w:szCs w:val="19"/>
              </w:rPr>
              <w:t>PostgreSQL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1508C" w14:textId="77777777" w:rsidR="00354D68" w:rsidRDefault="000065FC">
            <w:pPr>
              <w:spacing w:after="50"/>
            </w:pPr>
            <w:r>
              <w:rPr>
                <w:sz w:val="19"/>
                <w:szCs w:val="19"/>
              </w:rPr>
              <w:t>PostgreSQL. Full agreement. Robust, open source, and standard for government data persistence.</w:t>
            </w:r>
          </w:p>
        </w:tc>
      </w:tr>
      <w:tr w:rsidR="00354D68" w14:paraId="79FA88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4AD1831A" w14:textId="77777777" w:rsidR="00354D68" w:rsidRDefault="000065FC">
            <w:pPr>
              <w:spacing w:after="50"/>
            </w:pPr>
            <w:r>
              <w:rPr>
                <w:sz w:val="19"/>
                <w:szCs w:val="19"/>
              </w:rPr>
              <w:lastRenderedPageBreak/>
              <w:t>Deployment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F5828" w14:textId="77777777" w:rsidR="00354D68" w:rsidRDefault="000065FC">
            <w:pPr>
              <w:spacing w:after="50"/>
            </w:pPr>
            <w:r>
              <w:rPr>
                <w:sz w:val="19"/>
                <w:szCs w:val="19"/>
              </w:rPr>
              <w:t>Docker + Kubernetes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5DCF6" w14:textId="77777777" w:rsidR="00354D68" w:rsidRDefault="000065FC">
            <w:pPr>
              <w:spacing w:after="50"/>
            </w:pPr>
            <w:r>
              <w:rPr>
                <w:sz w:val="19"/>
                <w:szCs w:val="19"/>
              </w:rPr>
              <w:t>Docker containers on a DCDT-managed secure VM. Kubernetes introduces unnecessary complexity at current scale (~50–100 users). Can be revisited if scale significantly increases.</w:t>
            </w:r>
          </w:p>
        </w:tc>
      </w:tr>
      <w:tr w:rsidR="00354D68" w14:paraId="36B7F3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1B51C819" w14:textId="77777777" w:rsidR="00354D68" w:rsidRDefault="000065FC">
            <w:pPr>
              <w:spacing w:after="50"/>
            </w:pPr>
            <w:r>
              <w:rPr>
                <w:sz w:val="19"/>
                <w:szCs w:val="19"/>
              </w:rPr>
              <w:t>UI/UX Design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62799" w14:textId="2EC36D0B" w:rsidR="00354D68" w:rsidRDefault="000065FC">
            <w:pPr>
              <w:spacing w:after="50"/>
            </w:pPr>
            <w:r>
              <w:rPr>
                <w:sz w:val="19"/>
                <w:szCs w:val="19"/>
              </w:rPr>
              <w:t xml:space="preserve">Figma </w:t>
            </w:r>
            <w:r w:rsidR="00363E2C">
              <w:rPr>
                <w:sz w:val="19"/>
                <w:szCs w:val="19"/>
              </w:rPr>
              <w:t>-</w:t>
            </w:r>
            <w:r>
              <w:rPr>
                <w:sz w:val="19"/>
                <w:szCs w:val="19"/>
              </w:rPr>
              <w:t xml:space="preserve"> validated before development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9DB1E" w14:textId="77777777" w:rsidR="00354D68" w:rsidRDefault="000065FC">
            <w:pPr>
              <w:spacing w:after="50"/>
            </w:pPr>
            <w:r>
              <w:rPr>
                <w:sz w:val="19"/>
                <w:szCs w:val="19"/>
              </w:rPr>
              <w:t>Figma. Full agreement. UI/UX design and stakeholder validation in Figma before any development begins is an IPDU requirement.</w:t>
            </w:r>
          </w:p>
        </w:tc>
      </w:tr>
      <w:tr w:rsidR="00354D68" w14:paraId="4BA1BB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49F6FBC0" w14:textId="77777777" w:rsidR="00354D68" w:rsidRDefault="000065FC">
            <w:pPr>
              <w:spacing w:after="50"/>
            </w:pPr>
            <w:r>
              <w:rPr>
                <w:sz w:val="19"/>
                <w:szCs w:val="19"/>
              </w:rPr>
              <w:t>AI integration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C886" w14:textId="77777777" w:rsidR="00354D68" w:rsidRDefault="000065FC">
            <w:pPr>
              <w:spacing w:after="50"/>
            </w:pPr>
            <w:r>
              <w:rPr>
                <w:sz w:val="19"/>
                <w:szCs w:val="19"/>
              </w:rPr>
              <w:t>AI-readiness as a design principle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D7300" w14:textId="77777777" w:rsidR="00354D68" w:rsidRDefault="000065FC">
            <w:pPr>
              <w:spacing w:after="50"/>
            </w:pPr>
            <w:r>
              <w:rPr>
                <w:sz w:val="19"/>
                <w:szCs w:val="19"/>
              </w:rPr>
              <w:t>Confirmed as Phase 3 only. Django architecture supports this. Requires explicit Secretary endorsement before Phase 3 development commences, per IPDU-SOP-001 Section 5 Step 3.</w:t>
            </w:r>
          </w:p>
        </w:tc>
      </w:tr>
      <w:tr w:rsidR="00354D68" w14:paraId="392818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169ADC21" w14:textId="77777777" w:rsidR="00354D68" w:rsidRDefault="000065FC">
            <w:pPr>
              <w:spacing w:after="50"/>
            </w:pPr>
            <w:r>
              <w:rPr>
                <w:sz w:val="19"/>
                <w:szCs w:val="19"/>
              </w:rPr>
              <w:t>Security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B9416" w14:textId="77777777" w:rsidR="00354D68" w:rsidRDefault="000065FC">
            <w:pPr>
              <w:spacing w:after="50"/>
            </w:pPr>
            <w:r>
              <w:rPr>
                <w:sz w:val="19"/>
                <w:szCs w:val="19"/>
              </w:rPr>
              <w:t>Strong security measures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CEF60" w14:textId="77777777" w:rsidR="00354D68" w:rsidRDefault="000065FC">
            <w:pPr>
              <w:spacing w:after="50"/>
            </w:pPr>
            <w:r>
              <w:rPr>
                <w:sz w:val="19"/>
                <w:szCs w:val="19"/>
              </w:rPr>
              <w:t>Role-based access control, immutable audit log, HTTPS/TLS, and segregation of duties are core design requirements. DCDT to advise on server hardening and backup configuration.</w:t>
            </w:r>
          </w:p>
        </w:tc>
      </w:tr>
      <w:tr w:rsidR="00354D68" w14:paraId="6A3E32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52400205" w14:textId="77777777" w:rsidR="00354D68" w:rsidRDefault="000065FC">
            <w:pPr>
              <w:spacing w:after="50"/>
            </w:pPr>
            <w:r>
              <w:rPr>
                <w:sz w:val="19"/>
                <w:szCs w:val="19"/>
              </w:rPr>
              <w:t>Hosting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A63C3" w14:textId="77777777" w:rsidR="00354D68" w:rsidRDefault="000065FC">
            <w:pPr>
              <w:spacing w:after="50"/>
            </w:pPr>
            <w:r>
              <w:rPr>
                <w:sz w:val="19"/>
                <w:szCs w:val="19"/>
              </w:rPr>
              <w:t>Not specified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229E6" w14:textId="77777777" w:rsidR="00354D68" w:rsidRDefault="000065FC">
            <w:pPr>
              <w:spacing w:after="50"/>
            </w:pPr>
            <w:r>
              <w:rPr>
                <w:sz w:val="19"/>
                <w:szCs w:val="19"/>
              </w:rPr>
              <w:t>On-premise DCDT-managed infrastructure within Vanuatu. No offshore hosting of PSC compliance data. Aligns with Annex A sovereignty requirement.</w:t>
            </w:r>
          </w:p>
        </w:tc>
      </w:tr>
    </w:tbl>
    <w:p w14:paraId="6F1E5958" w14:textId="77777777" w:rsidR="00354D68" w:rsidRDefault="00354D68">
      <w:pPr>
        <w:spacing w:after="160"/>
      </w:pPr>
    </w:p>
    <w:p w14:paraId="7A567D13" w14:textId="77777777" w:rsidR="00354D68" w:rsidRDefault="000065FC">
      <w:pPr>
        <w:spacing w:after="120"/>
      </w:pPr>
      <w:r>
        <w:rPr>
          <w:color w:val="444444"/>
        </w:rPr>
        <w:t>Note: The full Technology Assessment Note (Gate 1) will be prepared at Step 2 and submitted to the Director IPDU for approval before Step 3 commences. The preliminary alignment above is for information only and does not constitute Gate 1 approval.</w:t>
      </w:r>
    </w:p>
    <w:p w14:paraId="630948B2" w14:textId="77777777" w:rsidR="00354D68" w:rsidRDefault="00354D68">
      <w:pPr>
        <w:spacing w:after="160"/>
      </w:pPr>
    </w:p>
    <w:p w14:paraId="7636CC2C" w14:textId="5B8CC763" w:rsidR="00354D68" w:rsidRDefault="00363E2C">
      <w:pPr>
        <w:pStyle w:val="Heading2"/>
      </w:pPr>
      <w:r>
        <w:t>6.1 API</w:t>
      </w:r>
      <w:r w:rsidR="000065FC">
        <w:t xml:space="preserve"> Integration with the Commission Decision App</w:t>
      </w:r>
    </w:p>
    <w:p w14:paraId="2F43A953" w14:textId="77777777" w:rsidR="00354D68" w:rsidRDefault="000065FC">
      <w:pPr>
        <w:spacing w:after="120"/>
      </w:pPr>
      <w:r>
        <w:rPr>
          <w:color w:val="000000"/>
        </w:rPr>
        <w:t>CCMS will communicate with the Commission Decision App via internal REST API. Both systems will be built on the same Django/PostgreSQL stack and deployed on the same DCDT-managed server, making the integration a server-internal API call with no external network dependency.</w:t>
      </w:r>
    </w:p>
    <w:p w14:paraId="51C39A03" w14:textId="77777777" w:rsidR="00354D68" w:rsidRDefault="000065FC">
      <w:pPr>
        <w:spacing w:after="120"/>
      </w:pPr>
      <w:r>
        <w:rPr>
          <w:color w:val="000000"/>
        </w:rPr>
        <w:t>The integration avoids double data entry: a disciplinary form submission (PSC Forms 6.x) logged in the Commission Decision App automatically notifies CCMS, which creates a linked compliance case record. The following data flows are anticipated:</w:t>
      </w:r>
    </w:p>
    <w:p w14:paraId="57F83C28" w14:textId="77777777" w:rsidR="00354D68" w:rsidRDefault="000065FC">
      <w:pPr>
        <w:pStyle w:val="ListParagraph"/>
        <w:numPr>
          <w:ilvl w:val="0"/>
          <w:numId w:val="2"/>
        </w:numPr>
        <w:spacing w:after="80"/>
      </w:pPr>
      <w:r>
        <w:t>Commission Decision App → CCMS: when a discipline form (PSC 6.x) is registered in the tracker, CCMS is notified and opens a linked compliance case record pre-populated with the submission reference, form type, originating ministry, and date received.</w:t>
      </w:r>
    </w:p>
    <w:p w14:paraId="6928A6EA" w14:textId="77777777" w:rsidR="00354D68" w:rsidRDefault="000065FC">
      <w:pPr>
        <w:pStyle w:val="ListParagraph"/>
        <w:numPr>
          <w:ilvl w:val="0"/>
          <w:numId w:val="2"/>
        </w:numPr>
        <w:spacing w:after="80"/>
      </w:pPr>
      <w:r>
        <w:t>CCMS → Commission Decision App: when a Commission decision on a disciplinary matter is recorded in CCMS, the corresponding submission record in the tracker is updated with the outcome.</w:t>
      </w:r>
    </w:p>
    <w:p w14:paraId="57985DC9" w14:textId="658E39EF" w:rsidR="00354D68" w:rsidRDefault="000065FC">
      <w:pPr>
        <w:pStyle w:val="ListParagraph"/>
        <w:numPr>
          <w:ilvl w:val="0"/>
          <w:numId w:val="2"/>
        </w:numPr>
        <w:spacing w:after="80"/>
      </w:pPr>
      <w:r>
        <w:t>CCMS → Commission Decision App (limited): the tracker displays a high-level status indicator (</w:t>
      </w:r>
      <w:proofErr w:type="gramStart"/>
      <w:r>
        <w:t>e.g.</w:t>
      </w:r>
      <w:proofErr w:type="gramEnd"/>
      <w:r>
        <w:t xml:space="preserve"> "Active compliance case") against a discipline submission </w:t>
      </w:r>
      <w:r w:rsidR="00363E2C">
        <w:t>-</w:t>
      </w:r>
      <w:r>
        <w:t xml:space="preserve"> no sensitive case detail exposed to ministry users.</w:t>
      </w:r>
    </w:p>
    <w:p w14:paraId="0B52CEC0" w14:textId="057D6D48" w:rsidR="00354D68" w:rsidRDefault="000065FC">
      <w:pPr>
        <w:spacing w:after="120"/>
      </w:pPr>
      <w:r>
        <w:rPr>
          <w:color w:val="444444"/>
        </w:rPr>
        <w:t xml:space="preserve">A critical design constraint: CCMS case detail </w:t>
      </w:r>
      <w:r w:rsidR="00363E2C">
        <w:rPr>
          <w:color w:val="444444"/>
        </w:rPr>
        <w:t>-</w:t>
      </w:r>
      <w:r>
        <w:rPr>
          <w:color w:val="444444"/>
        </w:rPr>
        <w:t xml:space="preserve"> investigation findings, suspension records, subject responses, disciplinary history, grievance outcomes, PSDB orders, and salary assessment determinations </w:t>
      </w:r>
      <w:r w:rsidR="00363E2C">
        <w:rPr>
          <w:color w:val="444444"/>
        </w:rPr>
        <w:t>-</w:t>
      </w:r>
      <w:r>
        <w:rPr>
          <w:color w:val="444444"/>
        </w:rPr>
        <w:t xml:space="preserve"> must never be exposed to ministry-side users through the Commission Decision App. The exact data boundary rules will be defined in the CCMS Concept Note at Step 3.</w:t>
      </w:r>
    </w:p>
    <w:p w14:paraId="02D2505B" w14:textId="77777777" w:rsidR="00354D68" w:rsidRDefault="00354D68">
      <w:pPr>
        <w:spacing w:after="160"/>
      </w:pPr>
    </w:p>
    <w:p w14:paraId="596153CD" w14:textId="2A464100" w:rsidR="00354D68" w:rsidRDefault="000065FC">
      <w:pPr>
        <w:pStyle w:val="Heading1"/>
      </w:pPr>
      <w:r>
        <w:lastRenderedPageBreak/>
        <w:t xml:space="preserve">7.  Current State (As-Is) </w:t>
      </w:r>
      <w:r w:rsidR="00363E2C">
        <w:t>-</w:t>
      </w:r>
      <w:r>
        <w:t xml:space="preserve"> TBD</w:t>
      </w:r>
    </w:p>
    <w:p w14:paraId="05D8C7C7" w14:textId="62EEB58F" w:rsidR="00354D68" w:rsidRDefault="000065FC">
      <w:pPr>
        <w:spacing w:after="120"/>
      </w:pPr>
      <w:r>
        <w:rPr>
          <w:color w:val="000000"/>
        </w:rPr>
        <w:t xml:space="preserve">The as-is workflow detail </w:t>
      </w:r>
      <w:r w:rsidR="00363E2C">
        <w:rPr>
          <w:color w:val="000000"/>
        </w:rPr>
        <w:t>-</w:t>
      </w:r>
      <w:r>
        <w:rPr>
          <w:color w:val="000000"/>
        </w:rPr>
        <w:t xml:space="preserve"> including specific manual tools currently in use (spreadsheets, Outlook folders, paper files), approximate case volumes, urgency classifications, and known pain points beyond those documented in the procedural documents </w:t>
      </w:r>
      <w:r w:rsidR="00363E2C">
        <w:rPr>
          <w:color w:val="000000"/>
        </w:rPr>
        <w:t>-</w:t>
      </w:r>
      <w:r>
        <w:rPr>
          <w:color w:val="000000"/>
        </w:rPr>
        <w:t xml:space="preserve"> has not yet been gathered. This information is required before Step 3 commences.</w:t>
      </w:r>
    </w:p>
    <w:p w14:paraId="6874E1C6" w14:textId="77777777" w:rsidR="00354D68" w:rsidRDefault="000065FC">
      <w:pPr>
        <w:spacing w:after="120"/>
      </w:pPr>
      <w:r>
        <w:rPr>
          <w:color w:val="000000"/>
        </w:rPr>
        <w:t>The following will be confirmed through the discovery meeting with the Compliance Unit:</w:t>
      </w:r>
    </w:p>
    <w:p w14:paraId="670669E1" w14:textId="77777777" w:rsidR="00354D68" w:rsidRDefault="000065FC">
      <w:pPr>
        <w:pStyle w:val="ListParagraph"/>
        <w:numPr>
          <w:ilvl w:val="0"/>
          <w:numId w:val="2"/>
        </w:numPr>
        <w:spacing w:after="80"/>
      </w:pPr>
      <w:r>
        <w:t>Approximate annual case volumes by case family</w:t>
      </w:r>
    </w:p>
    <w:p w14:paraId="7C18CDBA" w14:textId="77777777" w:rsidR="00354D68" w:rsidRDefault="000065FC">
      <w:pPr>
        <w:pStyle w:val="ListParagraph"/>
        <w:numPr>
          <w:ilvl w:val="0"/>
          <w:numId w:val="2"/>
        </w:numPr>
        <w:spacing w:after="80"/>
      </w:pPr>
      <w:r>
        <w:t>Current tools used to track each workflow family (spreadsheet, shared drive, physical file, Outlook, or other)</w:t>
      </w:r>
    </w:p>
    <w:p w14:paraId="5E995579" w14:textId="77777777" w:rsidR="00354D68" w:rsidRDefault="000065FC">
      <w:pPr>
        <w:pStyle w:val="ListParagraph"/>
        <w:numPr>
          <w:ilvl w:val="0"/>
          <w:numId w:val="2"/>
        </w:numPr>
        <w:spacing w:after="80"/>
      </w:pPr>
      <w:r>
        <w:t>Current pain points not already captured in this brief</w:t>
      </w:r>
    </w:p>
    <w:p w14:paraId="3B70FB5E" w14:textId="77777777" w:rsidR="00354D68" w:rsidRDefault="000065FC">
      <w:pPr>
        <w:pStyle w:val="ListParagraph"/>
        <w:numPr>
          <w:ilvl w:val="0"/>
          <w:numId w:val="2"/>
        </w:numPr>
        <w:spacing w:after="80"/>
      </w:pPr>
      <w:r>
        <w:t>Approximate number of system users and their ministry/department locations</w:t>
      </w:r>
    </w:p>
    <w:p w14:paraId="78681B03" w14:textId="77777777" w:rsidR="00354D68" w:rsidRDefault="000065FC">
      <w:pPr>
        <w:pStyle w:val="ListParagraph"/>
        <w:numPr>
          <w:ilvl w:val="0"/>
          <w:numId w:val="2"/>
        </w:numPr>
        <w:spacing w:after="80"/>
      </w:pPr>
      <w:r>
        <w:t>Existing data that may need to be migrated into the system at go-live</w:t>
      </w:r>
    </w:p>
    <w:p w14:paraId="4CE14870" w14:textId="02864FED" w:rsidR="00354D68" w:rsidRDefault="000065FC">
      <w:pPr>
        <w:pStyle w:val="ListParagraph"/>
        <w:numPr>
          <w:ilvl w:val="0"/>
          <w:numId w:val="2"/>
        </w:numPr>
        <w:spacing w:after="80"/>
      </w:pPr>
      <w:r>
        <w:t xml:space="preserve">Preferred phasing priorities </w:t>
      </w:r>
      <w:r w:rsidR="00363E2C">
        <w:t>-</w:t>
      </w:r>
      <w:r>
        <w:t xml:space="preserve"> which workflow families should be built first</w:t>
      </w:r>
    </w:p>
    <w:p w14:paraId="79A4BE63" w14:textId="77777777" w:rsidR="00354D68" w:rsidRDefault="00354D68">
      <w:pPr>
        <w:spacing w:after="160"/>
      </w:pPr>
    </w:p>
    <w:p w14:paraId="4028C3AA" w14:textId="77777777" w:rsidR="00354D68" w:rsidRDefault="000065FC">
      <w:pPr>
        <w:pStyle w:val="Heading1"/>
      </w:pPr>
      <w:r>
        <w:t>8.  Preliminary View on the Appropriate Solution</w:t>
      </w:r>
    </w:p>
    <w:p w14:paraId="76E73994" w14:textId="3B04BF25" w:rsidR="00354D68" w:rsidRDefault="000065FC">
      <w:pPr>
        <w:spacing w:after="120"/>
      </w:pPr>
      <w:r>
        <w:rPr>
          <w:color w:val="000000"/>
        </w:rPr>
        <w:t xml:space="preserve">Based on the procedural documents reviewed, the appropriate solution is a purpose-built, government-owned web application for compliance case management </w:t>
      </w:r>
      <w:r w:rsidR="00363E2C">
        <w:rPr>
          <w:color w:val="000000"/>
        </w:rPr>
        <w:t>-</w:t>
      </w:r>
      <w:r>
        <w:rPr>
          <w:color w:val="000000"/>
        </w:rPr>
        <w:t xml:space="preserve"> not an adaptation of a generic commercial case management or CRM platform.</w:t>
      </w:r>
    </w:p>
    <w:p w14:paraId="1F98E764" w14:textId="77777777" w:rsidR="00354D68" w:rsidRDefault="000065FC">
      <w:pPr>
        <w:spacing w:after="120"/>
      </w:pPr>
      <w:r>
        <w:rPr>
          <w:color w:val="000000"/>
        </w:rPr>
        <w:t>The statutory specificity of the workflows, the sensitivity of the data (disciplinary records, Commission decisions, suspension histories, grievance outcomes, salary assessment determinations), and the sovereignty requirement that government HR and compliance data remain within Vanuatu together place this system firmly in the category of government-specific operational systems under Annex A (April 2026). That category requires open-source, build-from-scratch development on DCDT-managed infrastructure.</w:t>
      </w:r>
    </w:p>
    <w:p w14:paraId="47F1AE49" w14:textId="77777777" w:rsidR="00354D68" w:rsidRDefault="000065FC">
      <w:pPr>
        <w:spacing w:after="120"/>
      </w:pPr>
      <w:r>
        <w:rPr>
          <w:color w:val="000000"/>
        </w:rPr>
        <w:t>The system is not a replacement for HRMIS. It is a purpose-built compliance and disciplinary case management platform designed for the Compliance Unit's specific statutory workflows. Any future integration with HRMIS will be scoped as a later-phase enhancement.</w:t>
      </w:r>
    </w:p>
    <w:p w14:paraId="1DB800E3" w14:textId="77777777" w:rsidR="00354D68" w:rsidRDefault="00354D68">
      <w:pPr>
        <w:spacing w:after="160"/>
      </w:pPr>
    </w:p>
    <w:p w14:paraId="3706BA30" w14:textId="77777777" w:rsidR="00354D68" w:rsidRDefault="000065FC">
      <w:pPr>
        <w:pStyle w:val="Heading1"/>
      </w:pPr>
      <w:r>
        <w:t>9.  Next Steps</w:t>
      </w:r>
    </w:p>
    <w:p w14:paraId="1821A658" w14:textId="77777777" w:rsidR="00354D68" w:rsidRDefault="000065FC">
      <w:pPr>
        <w:spacing w:after="120"/>
      </w:pPr>
      <w:r>
        <w:rPr>
          <w:color w:val="000000"/>
        </w:rPr>
        <w:t xml:space="preserve">Subject to Director </w:t>
      </w:r>
      <w:proofErr w:type="spellStart"/>
      <w:r>
        <w:rPr>
          <w:color w:val="000000"/>
        </w:rPr>
        <w:t>IPDU's</w:t>
      </w:r>
      <w:proofErr w:type="spellEnd"/>
      <w:r>
        <w:rPr>
          <w:color w:val="000000"/>
        </w:rPr>
        <w:t xml:space="preserve"> awareness and initial direction on this brief, IPDU proposes the following next steps:</w:t>
      </w:r>
    </w:p>
    <w:p w14:paraId="5DF74ED1" w14:textId="77777777" w:rsidR="00354D68" w:rsidRDefault="000065FC">
      <w:pPr>
        <w:pStyle w:val="ListParagraph"/>
        <w:numPr>
          <w:ilvl w:val="0"/>
          <w:numId w:val="2"/>
        </w:numPr>
        <w:spacing w:after="80"/>
      </w:pPr>
      <w:r>
        <w:t>Director IPDU reviews Draft v2 and provides initial direction.</w:t>
      </w:r>
    </w:p>
    <w:p w14:paraId="73978163" w14:textId="00FAAC71" w:rsidR="00354D68" w:rsidRDefault="000065FC">
      <w:pPr>
        <w:pStyle w:val="ListParagraph"/>
        <w:numPr>
          <w:ilvl w:val="0"/>
          <w:numId w:val="2"/>
        </w:numPr>
        <w:spacing w:after="80"/>
      </w:pPr>
      <w:r>
        <w:t xml:space="preserve">IPDU shares Draft v2 with the Compliance Unit for workflow validation </w:t>
      </w:r>
      <w:r w:rsidR="00363E2C">
        <w:t>-</w:t>
      </w:r>
      <w:r>
        <w:t xml:space="preserve"> confirming that the seven workflow families, statutory deadlines, actors, and forms are accurately captured before Step 2 commences.</w:t>
      </w:r>
    </w:p>
    <w:p w14:paraId="164BAE86" w14:textId="77777777" w:rsidR="00354D68" w:rsidRDefault="000065FC">
      <w:pPr>
        <w:pStyle w:val="ListParagraph"/>
        <w:numPr>
          <w:ilvl w:val="0"/>
          <w:numId w:val="2"/>
        </w:numPr>
        <w:spacing w:after="80"/>
      </w:pPr>
      <w:r>
        <w:t>Compliance Unit confirms or corrects the TBD items (case volumes, current tools, phasing priorities) through the discovery meeting.</w:t>
      </w:r>
    </w:p>
    <w:p w14:paraId="70731262" w14:textId="77777777" w:rsidR="00354D68" w:rsidRDefault="000065FC">
      <w:pPr>
        <w:pStyle w:val="ListParagraph"/>
        <w:numPr>
          <w:ilvl w:val="0"/>
          <w:numId w:val="2"/>
        </w:numPr>
        <w:spacing w:after="80"/>
      </w:pPr>
      <w:r>
        <w:t>IPDU proceeds to Step 2: prepare the Technology Assessment Note confirming the open-source-by-default approach and submit for Gate 1 approval.</w:t>
      </w:r>
    </w:p>
    <w:p w14:paraId="0995334A" w14:textId="77777777" w:rsidR="00354D68" w:rsidRDefault="000065FC">
      <w:pPr>
        <w:pStyle w:val="ListParagraph"/>
        <w:numPr>
          <w:ilvl w:val="0"/>
          <w:numId w:val="2"/>
        </w:numPr>
        <w:spacing w:after="80"/>
      </w:pPr>
      <w:r>
        <w:t>Following Gate 1 approval, IPDU prepares the Concept Note and circulates to Director IPDU and OPSC Management for review, leading to Secretary endorsement before any development commences (Step 3).</w:t>
      </w:r>
    </w:p>
    <w:p w14:paraId="34700921" w14:textId="53E70A1B" w:rsidR="00354D68" w:rsidRDefault="000065FC" w:rsidP="00363E2C">
      <w:pPr>
        <w:pStyle w:val="ListParagraph"/>
        <w:numPr>
          <w:ilvl w:val="0"/>
          <w:numId w:val="2"/>
        </w:numPr>
        <w:spacing w:after="80"/>
      </w:pPr>
      <w:r>
        <w:t>IPDU initiates parallel discussions with DCDT on server provisioning and hosting environment.</w:t>
      </w:r>
    </w:p>
    <w:p w14:paraId="353186F9" w14:textId="77777777" w:rsidR="00354D68" w:rsidRDefault="00354D68">
      <w:pPr>
        <w:pBdr>
          <w:bottom w:val="single" w:sz="4" w:space="1" w:color="1F4E79"/>
        </w:pBdr>
        <w:spacing w:before="80" w:after="80"/>
      </w:pPr>
    </w:p>
    <w:p w14:paraId="4813C052" w14:textId="6EFA00F6" w:rsidR="00354D68" w:rsidRDefault="00354D68">
      <w:pPr>
        <w:spacing w:before="120"/>
        <w:jc w:val="center"/>
      </w:pPr>
    </w:p>
    <w:sectPr w:rsidR="00354D6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B4783" w14:textId="77777777" w:rsidR="00911FA2" w:rsidRDefault="00911FA2">
      <w:r>
        <w:separator/>
      </w:r>
    </w:p>
  </w:endnote>
  <w:endnote w:type="continuationSeparator" w:id="0">
    <w:p w14:paraId="1334EC60" w14:textId="77777777" w:rsidR="00911FA2" w:rsidRDefault="0091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C7F72" w14:textId="7FABA64E" w:rsidR="00354D68" w:rsidRDefault="000065FC">
    <w:pPr>
      <w:pBdr>
        <w:top w:val="single" w:sz="4" w:space="1" w:color="1F4E79"/>
      </w:pBdr>
      <w:spacing w:before="80"/>
    </w:pPr>
    <w:r>
      <w:rPr>
        <w:color w:val="666666"/>
        <w:sz w:val="16"/>
        <w:szCs w:val="16"/>
      </w:rPr>
      <w:t>IPDU-SOP-</w:t>
    </w:r>
    <w:r w:rsidR="00363E2C">
      <w:rPr>
        <w:color w:val="666666"/>
        <w:sz w:val="16"/>
        <w:szCs w:val="16"/>
      </w:rPr>
      <w:t>001 | Need</w:t>
    </w:r>
    <w:r>
      <w:rPr>
        <w:color w:val="666666"/>
        <w:sz w:val="16"/>
        <w:szCs w:val="16"/>
      </w:rPr>
      <w:t xml:space="preserve"> Assessment Brief </w:t>
    </w:r>
    <w:r w:rsidR="00363E2C">
      <w:rPr>
        <w:color w:val="666666"/>
        <w:sz w:val="16"/>
        <w:szCs w:val="16"/>
        <w:lang w:val="en-US"/>
      </w:rPr>
      <w:t>-</w:t>
    </w:r>
    <w:r>
      <w:rPr>
        <w:color w:val="666666"/>
        <w:sz w:val="16"/>
        <w:szCs w:val="16"/>
      </w:rPr>
      <w:t xml:space="preserve"> Compliance Case Management </w:t>
    </w:r>
    <w:r w:rsidR="00363E2C">
      <w:rPr>
        <w:color w:val="666666"/>
        <w:sz w:val="16"/>
        <w:szCs w:val="16"/>
      </w:rPr>
      <w:t>System | Draft</w:t>
    </w:r>
    <w:r>
      <w:rPr>
        <w:color w:val="666666"/>
        <w:sz w:val="16"/>
        <w:szCs w:val="16"/>
      </w:rPr>
      <w:t xml:space="preserve"> v</w:t>
    </w:r>
    <w:r w:rsidR="00363E2C">
      <w:rPr>
        <w:color w:val="666666"/>
        <w:sz w:val="16"/>
        <w:szCs w:val="16"/>
      </w:rPr>
      <w:t>2 | May</w:t>
    </w:r>
    <w:r>
      <w:rPr>
        <w:color w:val="666666"/>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8E65C" w14:textId="77777777" w:rsidR="00911FA2" w:rsidRDefault="00911FA2">
      <w:r>
        <w:separator/>
      </w:r>
    </w:p>
  </w:footnote>
  <w:footnote w:type="continuationSeparator" w:id="0">
    <w:p w14:paraId="4D145621" w14:textId="77777777" w:rsidR="00911FA2" w:rsidRDefault="0091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6EAFD" w14:textId="1F5D5CC7" w:rsidR="00354D68" w:rsidRDefault="000065FC">
    <w:pPr>
      <w:pBdr>
        <w:bottom w:val="single" w:sz="4" w:space="1" w:color="1F4E79"/>
      </w:pBdr>
      <w:spacing w:after="100"/>
    </w:pPr>
    <w:r>
      <w:rPr>
        <w:color w:val="1F4E79"/>
        <w:sz w:val="17"/>
        <w:szCs w:val="17"/>
      </w:rPr>
      <w:t xml:space="preserve">OFFICE OF THE PUBLIC SERVICE </w:t>
    </w:r>
    <w:r w:rsidR="00F165F2">
      <w:rPr>
        <w:color w:val="1F4E79"/>
        <w:sz w:val="17"/>
        <w:szCs w:val="17"/>
      </w:rPr>
      <w:t>COMMISSION | Innovation</w:t>
    </w:r>
    <w:r>
      <w:rPr>
        <w:color w:val="1F4E79"/>
        <w:sz w:val="17"/>
        <w:szCs w:val="17"/>
      </w:rPr>
      <w:t xml:space="preserve"> and Policy Development Unit (IPDU)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900D8"/>
    <w:multiLevelType w:val="hybridMultilevel"/>
    <w:tmpl w:val="09E2A55A"/>
    <w:lvl w:ilvl="0" w:tplc="F760AA60">
      <w:start w:val="1"/>
      <w:numFmt w:val="bullet"/>
      <w:lvlText w:val="•"/>
      <w:lvlJc w:val="left"/>
      <w:pPr>
        <w:ind w:left="720" w:hanging="360"/>
      </w:pPr>
    </w:lvl>
    <w:lvl w:ilvl="1" w:tplc="9C82A8AA">
      <w:start w:val="1"/>
      <w:numFmt w:val="bullet"/>
      <w:lvlText w:val="–"/>
      <w:lvlJc w:val="left"/>
      <w:pPr>
        <w:ind w:left="1080" w:hanging="360"/>
      </w:pPr>
    </w:lvl>
    <w:lvl w:ilvl="2" w:tplc="F2E02F16">
      <w:numFmt w:val="decimal"/>
      <w:lvlText w:val=""/>
      <w:lvlJc w:val="left"/>
    </w:lvl>
    <w:lvl w:ilvl="3" w:tplc="D7B85222">
      <w:numFmt w:val="decimal"/>
      <w:lvlText w:val=""/>
      <w:lvlJc w:val="left"/>
    </w:lvl>
    <w:lvl w:ilvl="4" w:tplc="595A6EA2">
      <w:numFmt w:val="decimal"/>
      <w:lvlText w:val=""/>
      <w:lvlJc w:val="left"/>
    </w:lvl>
    <w:lvl w:ilvl="5" w:tplc="BC520A1C">
      <w:numFmt w:val="decimal"/>
      <w:lvlText w:val=""/>
      <w:lvlJc w:val="left"/>
    </w:lvl>
    <w:lvl w:ilvl="6" w:tplc="3B767E84">
      <w:numFmt w:val="decimal"/>
      <w:lvlText w:val=""/>
      <w:lvlJc w:val="left"/>
    </w:lvl>
    <w:lvl w:ilvl="7" w:tplc="009A5220">
      <w:numFmt w:val="decimal"/>
      <w:lvlText w:val=""/>
      <w:lvlJc w:val="left"/>
    </w:lvl>
    <w:lvl w:ilvl="8" w:tplc="02C454B8">
      <w:numFmt w:val="decimal"/>
      <w:lvlText w:val=""/>
      <w:lvlJc w:val="left"/>
    </w:lvl>
  </w:abstractNum>
  <w:abstractNum w:abstractNumId="1" w15:restartNumberingAfterBreak="0">
    <w:nsid w:val="7F6E6ADB"/>
    <w:multiLevelType w:val="hybridMultilevel"/>
    <w:tmpl w:val="21423C72"/>
    <w:lvl w:ilvl="0" w:tplc="572235DE">
      <w:start w:val="1"/>
      <w:numFmt w:val="bullet"/>
      <w:lvlText w:val="●"/>
      <w:lvlJc w:val="left"/>
      <w:pPr>
        <w:ind w:left="720" w:hanging="360"/>
      </w:pPr>
    </w:lvl>
    <w:lvl w:ilvl="1" w:tplc="079EB710">
      <w:start w:val="1"/>
      <w:numFmt w:val="bullet"/>
      <w:lvlText w:val="○"/>
      <w:lvlJc w:val="left"/>
      <w:pPr>
        <w:ind w:left="1440" w:hanging="360"/>
      </w:pPr>
    </w:lvl>
    <w:lvl w:ilvl="2" w:tplc="874CE154">
      <w:start w:val="1"/>
      <w:numFmt w:val="bullet"/>
      <w:lvlText w:val="■"/>
      <w:lvlJc w:val="left"/>
      <w:pPr>
        <w:ind w:left="2160" w:hanging="360"/>
      </w:pPr>
    </w:lvl>
    <w:lvl w:ilvl="3" w:tplc="E44240A2">
      <w:start w:val="1"/>
      <w:numFmt w:val="bullet"/>
      <w:lvlText w:val="●"/>
      <w:lvlJc w:val="left"/>
      <w:pPr>
        <w:ind w:left="2880" w:hanging="360"/>
      </w:pPr>
    </w:lvl>
    <w:lvl w:ilvl="4" w:tplc="00BED524">
      <w:start w:val="1"/>
      <w:numFmt w:val="bullet"/>
      <w:lvlText w:val="○"/>
      <w:lvlJc w:val="left"/>
      <w:pPr>
        <w:ind w:left="3600" w:hanging="360"/>
      </w:pPr>
    </w:lvl>
    <w:lvl w:ilvl="5" w:tplc="85FA4666">
      <w:start w:val="1"/>
      <w:numFmt w:val="bullet"/>
      <w:lvlText w:val="■"/>
      <w:lvlJc w:val="left"/>
      <w:pPr>
        <w:ind w:left="4320" w:hanging="360"/>
      </w:pPr>
    </w:lvl>
    <w:lvl w:ilvl="6" w:tplc="47EEC944">
      <w:start w:val="1"/>
      <w:numFmt w:val="bullet"/>
      <w:lvlText w:val="●"/>
      <w:lvlJc w:val="left"/>
      <w:pPr>
        <w:ind w:left="5040" w:hanging="360"/>
      </w:pPr>
    </w:lvl>
    <w:lvl w:ilvl="7" w:tplc="E6EECD36">
      <w:start w:val="1"/>
      <w:numFmt w:val="bullet"/>
      <w:lvlText w:val="●"/>
      <w:lvlJc w:val="left"/>
      <w:pPr>
        <w:ind w:left="5760" w:hanging="360"/>
      </w:pPr>
    </w:lvl>
    <w:lvl w:ilvl="8" w:tplc="3D6E1EE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D68"/>
    <w:rsid w:val="000065FC"/>
    <w:rsid w:val="00354D68"/>
    <w:rsid w:val="00363E2C"/>
    <w:rsid w:val="00911FA2"/>
    <w:rsid w:val="00F165F2"/>
  </w:rsids>
  <m:mathPr>
    <m:mathFont m:val="Cambria Math"/>
    <m:brkBin m:val="before"/>
    <m:brkBinSub m:val="--"/>
    <m:smallFrac m:val="0"/>
    <m:dispDef/>
    <m:lMargin m:val="0"/>
    <m:rMargin m:val="0"/>
    <m:defJc m:val="centerGroup"/>
    <m:wrapIndent m:val="1440"/>
    <m:intLim m:val="subSup"/>
    <m:naryLim m:val="undOvr"/>
  </m:mathPr>
  <w:themeFontLang w:val="en-V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E8269"/>
  <w15:docId w15:val="{CC9F051C-28FE-48EB-A131-C8C3682B6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VU" w:eastAsia="en-V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65F2"/>
    <w:pPr>
      <w:tabs>
        <w:tab w:val="center" w:pos="4513"/>
        <w:tab w:val="right" w:pos="9026"/>
      </w:tabs>
    </w:pPr>
  </w:style>
  <w:style w:type="character" w:customStyle="1" w:styleId="HeaderChar">
    <w:name w:val="Header Char"/>
    <w:basedOn w:val="DefaultParagraphFont"/>
    <w:link w:val="Header"/>
    <w:uiPriority w:val="99"/>
    <w:rsid w:val="00F165F2"/>
  </w:style>
  <w:style w:type="paragraph" w:styleId="Footer">
    <w:name w:val="footer"/>
    <w:basedOn w:val="Normal"/>
    <w:link w:val="FooterChar"/>
    <w:uiPriority w:val="99"/>
    <w:unhideWhenUsed/>
    <w:rsid w:val="00F165F2"/>
    <w:pPr>
      <w:tabs>
        <w:tab w:val="center" w:pos="4513"/>
        <w:tab w:val="right" w:pos="9026"/>
      </w:tabs>
    </w:pPr>
  </w:style>
  <w:style w:type="character" w:customStyle="1" w:styleId="FooterChar">
    <w:name w:val="Footer Char"/>
    <w:basedOn w:val="DefaultParagraphFont"/>
    <w:link w:val="Footer"/>
    <w:uiPriority w:val="99"/>
    <w:rsid w:val="00F16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4610</Words>
  <Characters>26279</Characters>
  <Application>Microsoft Office Word</Application>
  <DocSecurity>0</DocSecurity>
  <Lines>218</Lines>
  <Paragraphs>61</Paragraphs>
  <ScaleCrop>false</ScaleCrop>
  <Company/>
  <LinksUpToDate>false</LinksUpToDate>
  <CharactersWithSpaces>30828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2026-05-07T01:08:00Z</dcterms:created>
  <dcterms:modified xsi:type="dcterms:W3CDTF">2026-05-07T01:50:00Z</dcterms:modified>
</cp:coreProperties>
</file>