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rPr>
          <w:lang w:val="en-us"/>
        </w:rPr>
      </w:r>
      <w:r>
        <w:rPr>
          <w:noProof/>
        </w:rPr>
        <w:drawing>
          <wp:inline distT="0" distB="0" distL="0" distR="0">
            <wp:extent cx="5720080" cy="1533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cer\Downloads\header 01 (1).png"/>
                    <pic:cNvPicPr>
                      <a:picLocks noChangeAspect="1"/>
                      <a:extLst>
                        <a:ext uri="smNativeData">
                          <sm:smNativeData xmlns:sm="smNativeData" val="SMDATA_16_xW7Y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AAAAAAAAAAAAAAAAAAAAAAAAAAAAAAAAAAAAAMCMAAG8JAAAAAAAAAAAAAAA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15335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</w:r>
      <w:r/>
    </w:p>
    <w:p>
      <w:r>
        <w:rPr>
          <w:lang w:val="en-us"/>
        </w:rPr>
      </w:r>
      <w:r>
        <w:rPr>
          <w:noProof/>
        </w:rPr>
        <w:drawing>
          <wp:inline distT="0" distB="0" distL="0" distR="0">
            <wp:extent cx="5724525" cy="6948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:\CRITERIA-5\updated-5.1.4\5.1.4--1header.jpg"/>
                    <pic:cNvPicPr>
                      <a:picLocks noChangeAspect="1"/>
                      <a:extLst>
                        <a:ext uri="smNativeData">
                          <sm:smNativeData xmlns:sm="smNativeData" val="SMDATA_16_xW7Y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B6AAAAAAAAAAAAAAAAAAAAAAAAAAAAAAAAAAAAAAAAAAAAAANyMAAL4q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9481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</w:r>
      <w:r/>
    </w:p>
    <w:p>
      <w:r>
        <w:rPr>
          <w:lang w:val="en-us"/>
        </w:rPr>
      </w:r>
      <w:r>
        <w:rPr>
          <w:noProof/>
        </w:rPr>
        <w:drawing>
          <wp:inline distT="0" distB="0" distL="0" distR="0">
            <wp:extent cx="5720080" cy="1533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acer\Downloads\header 01 (1).png"/>
                    <pic:cNvPicPr>
                      <a:picLocks noChangeAspect="1"/>
                      <a:extLst>
                        <a:ext uri="smNativeData">
                          <sm:smNativeData xmlns:sm="smNativeData" val="SMDATA_16_xW7Y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B6AAAAAAAAAAAAAAAAAAAAAAAAAAAAAAAAAAAAAAAAAAAAAAMCMAAG8JAAAAAAAAAAAAAAA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15335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</w:r>
      <w:r/>
    </w:p>
    <w:p>
      <w:pPr>
        <w:pStyle w:val="para2"/>
        <w:spacing/>
        <w:jc w:val="both"/>
      </w:pPr>
      <w:r>
        <w:t xml:space="preserve">5.1.4 The Institution has a transparent mechanism for timely redressal of    </w:t>
      </w:r>
    </w:p>
    <w:p>
      <w:pPr>
        <w:pStyle w:val="para2"/>
        <w:spacing/>
        <w:jc w:val="both"/>
      </w:pPr>
      <w:r>
        <w:t>student grievances including sexual harassment and ragging cases</w:t>
      </w:r>
    </w:p>
    <w:p>
      <w:pPr>
        <w:pStyle w:val="para2"/>
      </w:pPr>
      <w:r/>
    </w:p>
    <w:p>
      <w:pPr>
        <w:pStyle w:val="para2"/>
        <w:spacing/>
        <w:jc w:val="center"/>
        <w:rPr>
          <w:color w:val="ff0000"/>
        </w:rPr>
      </w:pPr>
      <w:r>
        <w:rPr>
          <w:color w:val="ff0000"/>
        </w:rPr>
        <w:t>Implementation of guidelines of statutory/regulatory bodies</w:t>
      </w:r>
    </w:p>
    <w:p>
      <w:pPr>
        <w:pStyle w:val="para2"/>
        <w:spacing/>
        <w:jc w:val="center"/>
      </w:pPr>
      <w:r/>
    </w:p>
    <w:p>
      <w:pPr>
        <w:pStyle w:val="para2"/>
        <w:spacing/>
        <w:jc w:val="center"/>
      </w:pPr>
      <w:r>
        <w:t>INDEX</w:t>
      </w:r>
    </w:p>
    <w:p>
      <w:pPr>
        <w:pStyle w:val="para2"/>
        <w:spacing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Normal"/>
        <w:name w:val="Table1"/>
        <w:tabOrder w:val="0"/>
        <w:tblpPr w:horzAnchor="margin" w:vertAnchor="text" w:tblpY="-81" w:leftFromText="180" w:rightFromText="180" w:topFromText="0" w:bottomFromText="0"/>
        <w:tblOverlap w:val="never"/>
        <w:jc w:val="left"/>
        <w:tblInd w:w="0" w:type="dxa"/>
        <w:tblW w:w="9311" w:type="dxa"/>
        <w:tblLook w:val="04A0" w:firstRow="1" w:lastRow="0" w:firstColumn="1" w:lastColumn="0" w:noHBand="0" w:noVBand="1"/>
      </w:tblPr>
      <w:tblGrid>
        <w:gridCol w:w="1121"/>
        <w:gridCol w:w="6660"/>
        <w:gridCol w:w="1530"/>
      </w:tblGrid>
      <w:tr>
        <w:trPr>
          <w:tblHeader w:val="0"/>
          <w:cantSplit w:val="0"/>
          <w:trHeight w:val="801" w:hRule="atLeast"/>
        </w:trPr>
        <w:tc>
          <w:tcPr>
            <w:tcW w:w="1121" w:type="dxa"/>
            <w:shd w:val="solid" w:color="B6DDE8" tmshd="1677721856, 0, 15261110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82949" protected="0"/>
          </w:tcPr>
          <w:p>
            <w:pPr>
              <w:pStyle w:val="para3"/>
              <w:ind w:left="210"/>
              <w:spacing w:before="238" w:beforeAutospacing="0"/>
              <w:jc w:val="both"/>
              <w:rPr>
                <w:b/>
                <w:sz w:val="28"/>
                <w:szCs w:val="28"/>
              </w:rPr>
            </w:pPr>
            <w:r/>
            <w:bookmarkStart w:id="0" w:name="_GoBack"/>
            <w:r/>
            <w:bookmarkEnd w:id="0"/>
            <w:r/>
            <w:r>
              <w:rPr>
                <w:b/>
                <w:sz w:val="28"/>
                <w:szCs w:val="28"/>
              </w:rPr>
              <w:t>S.NO.</w:t>
            </w:r>
            <w:r>
              <w:rPr>
                <w:b/>
                <w:sz w:val="28"/>
                <w:szCs w:val="28"/>
              </w:rPr>
            </w:r>
          </w:p>
        </w:tc>
        <w:tc>
          <w:tcPr>
            <w:tcW w:w="6660" w:type="dxa"/>
            <w:vAlign w:val="center"/>
            <w:shd w:val="solid" w:color="B6DDE8" tmshd="1677721856, 0, 15261110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82949" protected="0"/>
          </w:tcPr>
          <w:p>
            <w:pPr>
              <w:pStyle w:val="para3"/>
              <w:ind w:left="135" w:right="225" w:hanging="135"/>
              <w:spacing w:before="238" w:after="240" w:beforeAutospacing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COMMITTEE NAME</w:t>
            </w:r>
          </w:p>
        </w:tc>
        <w:tc>
          <w:tcPr>
            <w:tcW w:w="1530" w:type="dxa"/>
            <w:vAlign w:val="center"/>
            <w:shd w:val="solid" w:color="B6DDE8" tmshd="1677721856, 0, 15261110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82949" protected="0"/>
          </w:tcPr>
          <w:p>
            <w:pPr>
              <w:pStyle w:val="para3"/>
              <w:ind w:right="240"/>
              <w:spacing w:before="238" w:after="240" w:beforeAutospacing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LINK</w:t>
            </w:r>
          </w:p>
        </w:tc>
      </w:tr>
      <w:tr>
        <w:trPr>
          <w:tblHeader w:val="0"/>
          <w:cantSplit w:val="0"/>
          <w:trHeight w:val="1051" w:hRule="atLeast"/>
        </w:trPr>
        <w:tc>
          <w:tcPr>
            <w:tcW w:w="1121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82949" protected="0"/>
          </w:tcPr>
          <w:p>
            <w:pPr>
              <w:pStyle w:val="para3"/>
              <w:ind w:left="385" w:right="370"/>
              <w:spacing w:before="240" w:after="24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60" w:type="dxa"/>
            <w:vAlign w:val="center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82949" protected="0"/>
          </w:tcPr>
          <w:p>
            <w:pPr>
              <w:pStyle w:val="para3"/>
              <w:ind w:left="110" w:right="136"/>
              <w:spacing w:before="240" w:after="240" w:beforeAutospacing="0"/>
              <w:jc w:val="center"/>
              <w:rPr>
                <w:sz w:val="28"/>
                <w:szCs w:val="28"/>
              </w:rPr>
            </w:pPr>
            <w:r>
              <w:t>Anti-Ragging Committee and Anti-Ragging Squad</w:t>
            </w:r>
            <w:r>
              <w:rPr>
                <w:sz w:val="28"/>
                <w:szCs w:val="28"/>
              </w:rPr>
            </w:r>
          </w:p>
        </w:tc>
        <w:tc>
          <w:tcPr>
            <w:tcW w:w="1530" w:type="dxa"/>
            <w:vAlign w:val="center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82949" protected="0"/>
          </w:tcPr>
          <w:p>
            <w:pPr>
              <w:pStyle w:val="para3"/>
              <w:spacing w:before="240" w:after="240" w:beforeAutospacing="0"/>
              <w:jc w:val="center"/>
            </w:pPr>
            <w:hyperlink r:id="rId9" w:history="1">
              <w:r>
                <w:rPr>
                  <w:rStyle w:val="char3"/>
                </w:rPr>
                <w:t>VIEW</w:t>
              </w:r>
              <w:r/>
            </w:hyperlink>
          </w:p>
        </w:tc>
      </w:tr>
      <w:tr>
        <w:trPr>
          <w:tblHeader w:val="0"/>
          <w:cantSplit w:val="0"/>
          <w:trHeight w:val="1051" w:hRule="atLeast"/>
        </w:trPr>
        <w:tc>
          <w:tcPr>
            <w:tcW w:w="1121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82949" protected="0"/>
          </w:tcPr>
          <w:p>
            <w:pPr>
              <w:pStyle w:val="para3"/>
              <w:ind w:left="385" w:right="370"/>
              <w:spacing w:before="240" w:after="24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660" w:type="dxa"/>
            <w:vAlign w:val="center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82949" protected="0"/>
          </w:tcPr>
          <w:p>
            <w:pPr>
              <w:pStyle w:val="para3"/>
              <w:ind w:left="110" w:right="136"/>
              <w:spacing w:before="240" w:after="240" w:beforeAutospacing="0"/>
              <w:jc w:val="center"/>
              <w:rPr>
                <w:sz w:val="28"/>
                <w:szCs w:val="28"/>
              </w:rPr>
            </w:pPr>
            <w:r>
              <w:t>Students Grievances and Redressal Committee</w:t>
            </w:r>
            <w:r>
              <w:rPr>
                <w:sz w:val="28"/>
                <w:szCs w:val="28"/>
              </w:rPr>
            </w:r>
          </w:p>
        </w:tc>
        <w:tc>
          <w:tcPr>
            <w:tcW w:w="1530" w:type="dxa"/>
            <w:vAlign w:val="center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82949" protected="0"/>
          </w:tcPr>
          <w:p>
            <w:pPr>
              <w:pStyle w:val="para3"/>
              <w:spacing w:before="240" w:after="240" w:beforeAutospacing="0"/>
              <w:jc w:val="center"/>
              <w:rPr>
                <w:b/>
                <w:sz w:val="28"/>
                <w:szCs w:val="28"/>
              </w:rPr>
            </w:pPr>
            <w:hyperlink r:id="rId10" w:history="1">
              <w:r>
                <w:rPr>
                  <w:rStyle w:val="char3"/>
                </w:rPr>
                <w:t>VIEW</w:t>
              </w:r>
              <w:r>
                <w:rPr>
                  <w:b/>
                  <w:sz w:val="28"/>
                  <w:szCs w:val="28"/>
                </w:rPr>
              </w:r>
            </w:hyperlink>
          </w:p>
        </w:tc>
      </w:tr>
      <w:tr>
        <w:trPr>
          <w:tblHeader w:val="0"/>
          <w:cantSplit w:val="0"/>
          <w:trHeight w:val="1051" w:hRule="atLeast"/>
        </w:trPr>
        <w:tc>
          <w:tcPr>
            <w:tcW w:w="1121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82949" protected="0"/>
          </w:tcPr>
          <w:p>
            <w:pPr>
              <w:pStyle w:val="para3"/>
              <w:ind w:left="385" w:right="370"/>
              <w:spacing w:before="240" w:after="24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60" w:type="dxa"/>
            <w:vAlign w:val="center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82949" protected="0"/>
          </w:tcPr>
          <w:p>
            <w:pPr>
              <w:pStyle w:val="para3"/>
              <w:ind w:left="110" w:right="136"/>
              <w:spacing w:before="240" w:after="240" w:beforeAutospacing="0"/>
              <w:jc w:val="center"/>
              <w:rPr>
                <w:sz w:val="28"/>
                <w:szCs w:val="28"/>
              </w:rPr>
            </w:pPr>
            <w:r>
              <w:t>Internal Complaints Committee</w:t>
            </w:r>
            <w:r>
              <w:rPr>
                <w:sz w:val="28"/>
                <w:szCs w:val="28"/>
              </w:rPr>
            </w:r>
          </w:p>
        </w:tc>
        <w:tc>
          <w:tcPr>
            <w:tcW w:w="1530" w:type="dxa"/>
            <w:vAlign w:val="center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82949" protected="0"/>
          </w:tcPr>
          <w:p>
            <w:pPr>
              <w:pStyle w:val="para3"/>
              <w:spacing w:before="240" w:after="240" w:beforeAutospacing="0"/>
              <w:jc w:val="center"/>
            </w:pPr>
            <w:hyperlink r:id="rId11" w:history="1">
              <w:r>
                <w:rPr>
                  <w:rStyle w:val="char3"/>
                </w:rPr>
                <w:t>VIEW</w:t>
              </w:r>
              <w:r/>
            </w:hyperlink>
          </w:p>
        </w:tc>
      </w:tr>
      <w:tr>
        <w:trPr>
          <w:tblHeader w:val="0"/>
          <w:cantSplit w:val="0"/>
          <w:trHeight w:val="1051" w:hRule="atLeast"/>
        </w:trPr>
        <w:tc>
          <w:tcPr>
            <w:tcW w:w="1121" w:type="dxa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82949" protected="0"/>
          </w:tcPr>
          <w:p>
            <w:pPr>
              <w:pStyle w:val="para3"/>
              <w:ind w:left="385" w:right="370"/>
              <w:spacing w:before="240" w:after="24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60" w:type="dxa"/>
            <w:vAlign w:val="center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82949" protected="0"/>
          </w:tcPr>
          <w:p>
            <w:pPr>
              <w:pStyle w:val="para3"/>
              <w:ind w:left="110" w:right="136"/>
              <w:spacing w:before="240" w:after="240" w:beforeAutospacing="0"/>
              <w:jc w:val="center"/>
            </w:pPr>
            <w:r>
              <w:t>SC/ST Committee</w:t>
            </w:r>
          </w:p>
        </w:tc>
        <w:tc>
          <w:tcPr>
            <w:tcW w:w="1530" w:type="dxa"/>
            <w:vAlign w:val="center"/>
            <w:tcMar>
              <w:left w:w="0" w:type="dxa"/>
              <w:right w:w="0" w:type="dxa"/>
            </w:tcMar>
            <w:tcBorders>
              <w:top w:val="single" w:sz="4" w:space="0" w:color="000000" tmln="10, 20, 20, 0, 0"/>
              <w:left w:val="nil" w:sz="0" w:space="0" w:color="000000" tmln="2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82949" protected="0"/>
          </w:tcPr>
          <w:p>
            <w:pPr>
              <w:pStyle w:val="para3"/>
              <w:spacing w:before="240" w:after="240" w:beforeAutospacing="0"/>
              <w:jc w:val="center"/>
            </w:pPr>
            <w:hyperlink r:id="rId12" w:history="1">
              <w:r>
                <w:rPr>
                  <w:rStyle w:val="char3"/>
                </w:rPr>
                <w:t>VIEW</w:t>
              </w:r>
              <w:r/>
            </w:hyperlink>
          </w:p>
        </w:tc>
      </w:tr>
    </w:tbl>
    <w:p>
      <w:pPr>
        <w:pStyle w:val="para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ara2"/>
        <w:spacing w:before="11" w:beforeAutospacing="0"/>
        <w:rPr>
          <w:sz w:val="13"/>
          <w:szCs w:val="13"/>
        </w:rPr>
      </w:pPr>
      <w:r>
        <w:rPr>
          <w:sz w:val="13"/>
          <w:szCs w:val="13"/>
        </w:rPr>
      </w:r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440" w:top="1440" w:right="144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Tahoma">
    <w:charset w:val="00"/>
    <w:family w:val="swiss"/>
    <w:pitch w:val="default"/>
  </w:font>
  <w:font w:name="Cambria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1"/>
    <w:tmLastPosFrameIdx w:val="16"/>
    <w:tmLastPosCaret>
      <w:tmLastPosPgfIdx w:val="0"/>
      <w:tmLastPosIdx w:val="0"/>
    </w:tmLastPosCaret>
    <w:tmLastPosAnchor>
      <w:tmLastPosPgfIdx w:val="0"/>
      <w:tmLastPosIdx w:val="4"/>
    </w:tmLastPosAnchor>
    <w:tmLastPosTblRect w:left="0" w:top="0" w:right="0" w:bottom="0"/>
  </w:tmLastPos>
  <w:tmAppRevision w:date="1708682949" w:val="1068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2">
    <w:name w:val="Body Text"/>
    <w:qFormat/>
    <w:basedOn w:val="para0"/>
    <w:pPr>
      <w:spacing w:before="100" w:after="0" w:beforeAutospacing="1" w:line="240" w:lineRule="auto"/>
      <w:widowControl w:val="0"/>
    </w:pPr>
    <w:rPr>
      <w:rFonts w:ascii="Times New Roman" w:hAnsi="Times New Roman" w:eastAsia="Times New Roman" w:cs="Times New Roman"/>
      <w:b/>
      <w:bCs/>
      <w:sz w:val="28"/>
      <w:szCs w:val="28"/>
      <w:lang w:eastAsia="en-in"/>
    </w:rPr>
  </w:style>
  <w:style w:type="paragraph" w:styleId="para3" w:customStyle="1">
    <w:name w:val="Table Paragraph"/>
    <w:qFormat/>
    <w:basedOn w:val="para0"/>
    <w:pPr>
      <w:spacing w:before="100" w:after="0" w:beforeAutospacing="1" w:line="240" w:lineRule="auto"/>
      <w:widowControl w:val="0"/>
    </w:pPr>
    <w:rPr>
      <w:rFonts w:ascii="Times New Roman" w:hAnsi="Times New Roman" w:eastAsia="Times New Roman" w:cs="Times New Roman"/>
      <w:lang w:eastAsia="en-in"/>
    </w:rPr>
  </w:style>
  <w:style w:type="character" w:styleId="char0" w:default="1">
    <w:name w:val="Default Paragraph Font"/>
  </w:style>
  <w:style w:type="character" w:styleId="char1" w:customStyle="1">
    <w:name w:val="Balloon Text Char"/>
    <w:basedOn w:val="char0"/>
    <w:rPr>
      <w:rFonts w:ascii="Tahoma" w:hAnsi="Tahoma" w:cs="Tahoma"/>
      <w:sz w:val="16"/>
      <w:szCs w:val="16"/>
    </w:rPr>
  </w:style>
  <w:style w:type="character" w:styleId="char2" w:customStyle="1">
    <w:name w:val="Body Text Char"/>
    <w:basedOn w:val="char0"/>
    <w:rPr>
      <w:rFonts w:ascii="Times New Roman" w:hAnsi="Times New Roman" w:eastAsia="Times New Roman" w:cs="Times New Roman"/>
      <w:b/>
      <w:bCs/>
      <w:sz w:val="28"/>
      <w:szCs w:val="28"/>
      <w:lang w:eastAsia="en-in"/>
    </w:rPr>
  </w:style>
  <w:style w:type="character" w:styleId="char3">
    <w:name w:val="Hyperlink"/>
    <w:basedOn w:val="char0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2">
    <w:name w:val="Body Text"/>
    <w:qFormat/>
    <w:basedOn w:val="para0"/>
    <w:pPr>
      <w:spacing w:before="100" w:after="0" w:beforeAutospacing="1" w:line="240" w:lineRule="auto"/>
      <w:widowControl w:val="0"/>
    </w:pPr>
    <w:rPr>
      <w:rFonts w:ascii="Times New Roman" w:hAnsi="Times New Roman" w:eastAsia="Times New Roman" w:cs="Times New Roman"/>
      <w:b/>
      <w:bCs/>
      <w:sz w:val="28"/>
      <w:szCs w:val="28"/>
      <w:lang w:eastAsia="en-in"/>
    </w:rPr>
  </w:style>
  <w:style w:type="paragraph" w:styleId="para3" w:customStyle="1">
    <w:name w:val="Table Paragraph"/>
    <w:qFormat/>
    <w:basedOn w:val="para0"/>
    <w:pPr>
      <w:spacing w:before="100" w:after="0" w:beforeAutospacing="1" w:line="240" w:lineRule="auto"/>
      <w:widowControl w:val="0"/>
    </w:pPr>
    <w:rPr>
      <w:rFonts w:ascii="Times New Roman" w:hAnsi="Times New Roman" w:eastAsia="Times New Roman" w:cs="Times New Roman"/>
      <w:lang w:eastAsia="en-in"/>
    </w:rPr>
  </w:style>
  <w:style w:type="character" w:styleId="char0" w:default="1">
    <w:name w:val="Default Paragraph Font"/>
  </w:style>
  <w:style w:type="character" w:styleId="char1" w:customStyle="1">
    <w:name w:val="Balloon Text Char"/>
    <w:basedOn w:val="char0"/>
    <w:rPr>
      <w:rFonts w:ascii="Tahoma" w:hAnsi="Tahoma" w:cs="Tahoma"/>
      <w:sz w:val="16"/>
      <w:szCs w:val="16"/>
    </w:rPr>
  </w:style>
  <w:style w:type="character" w:styleId="char2" w:customStyle="1">
    <w:name w:val="Body Text Char"/>
    <w:basedOn w:val="char0"/>
    <w:rPr>
      <w:rFonts w:ascii="Times New Roman" w:hAnsi="Times New Roman" w:eastAsia="Times New Roman" w:cs="Times New Roman"/>
      <w:b/>
      <w:bCs/>
      <w:sz w:val="28"/>
      <w:szCs w:val="28"/>
      <w:lang w:eastAsia="en-in"/>
    </w:rPr>
  </w:style>
  <w:style w:type="character" w:styleId="char3">
    <w:name w:val="Hyperlink"/>
    <w:basedOn w:val="char0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yperlink" Target="https://nscet.org/ssr/dvv-clarification/c5/5.1.4-DVV/IMPLEMENTATION1.pdf" TargetMode="External"/><Relationship Id="rId10" Type="http://schemas.openxmlformats.org/officeDocument/2006/relationships/hyperlink" Target="https://nscet.org/ssr/dvv-clarification/c5/5.1.4-DVV/IMPLEMENTATION2.pdf" TargetMode="External"/><Relationship Id="rId11" Type="http://schemas.openxmlformats.org/officeDocument/2006/relationships/hyperlink" Target="https://nscet.org/ssr/dvv-clarification/c5/5.1.4-DVV/IMPLEMENTATION3.pdf" TargetMode="External"/><Relationship Id="rId12" Type="http://schemas.openxmlformats.org/officeDocument/2006/relationships/hyperlink" Target="https://nscet.org/ssr/dvv-clarification/c5/5.1.4-DVV/IMPLEMENTATION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/>
  <cp:revision>4</cp:revision>
  <dcterms:created xsi:type="dcterms:W3CDTF">2024-02-09T15:01:00Z</dcterms:created>
  <dcterms:modified xsi:type="dcterms:W3CDTF">2024-02-23T10:09:09Z</dcterms:modified>
</cp:coreProperties>
</file>