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BF8F" tmshd="1677721856, 0, 9420794"/>
        <w:rPr>
          <w:rFonts w:ascii="Times New Roman" w:hAnsi="Times New Roman" w:cs="Times New Roman"/>
          <w:b/>
          <w:color w:val="000000"/>
          <w:sz w:val="24"/>
          <w:szCs w:val="24"/>
          <w:u w:color="auto" w:val="single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color="auto" w:val="single"/>
          <w:lang w:val="en-in" w:bidi="ar-sa"/>
        </w:rPr>
        <w:t>NAAC DVV CLARIFICATIONS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>Key Indicator - Faculty Empowerment Strategies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tbl>
      <w:tblPr>
        <w:tblStyle w:val="TableGrid"/>
        <w:name w:val="Table1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>
        <w:trPr>
          <w:cantSplit w:val="0"/>
          <w:trHeight w:val="0" w:hRule="auto"/>
        </w:trPr>
        <w:tc>
          <w:tcPr>
            <w:tcW w:w="1555" w:type="dxa"/>
            <w:shd w:val="solid" w:color="C2D69B" tmshd="1677721856, 0, 10213058"/>
            <w:tmTcPr id="1708701962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 xml:space="preserve">Metric No. </w:t>
            </w:r>
          </w:p>
        </w:tc>
        <w:tc>
          <w:tcPr>
            <w:tcW w:w="7795" w:type="dxa"/>
            <w:shd w:val="solid" w:color="C2D69B" tmshd="1677721856, 0, 10213058"/>
            <w:tmTcPr id="1708701962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Particulars</w:t>
            </w:r>
          </w:p>
        </w:tc>
      </w:tr>
      <w:tr>
        <w:trPr>
          <w:cantSplit w:val="0"/>
          <w:trHeight w:val="753" w:hRule="atLeast"/>
        </w:trPr>
        <w:tc>
          <w:tcPr>
            <w:tcW w:w="1555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6.3.3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r>
          </w:p>
        </w:tc>
        <w:tc>
          <w:tcPr>
            <w:tcW w:w="7795" w:type="dxa"/>
            <w:tmTcPr id="1708701962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bidi="ar-sa"/>
              </w:rPr>
              <w:t>Percentage of teaching and non-teaching staff participating in Faculty development Programmes (FDP), Management Development Programmes (MDPs) professional development /administrative training programs during the last five years.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>HEI Input: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ind w:firstLine="72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 xml:space="preserve"> 6.3.3.1. Total number of teaching and non-teaching staff participating in Faculty development Programmes (FDP), Management Development Programmes (MDPs) professional development /administrative training programs during the last five years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in" w:bidi="ar-sa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in" w:bidi="ar-sa"/>
        </w:rPr>
      </w:r>
    </w:p>
    <w:tbl>
      <w:tblPr>
        <w:tblStyle w:val="TableGrid"/>
        <w:name w:val="Table2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>
        <w:trPr>
          <w:cantSplit w:val="0"/>
          <w:trHeight w:val="0" w:hRule="auto"/>
        </w:trPr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2022-2023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2021-2022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2020-2021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2019-2020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2018-2019</w:t>
            </w:r>
          </w:p>
        </w:tc>
      </w:tr>
      <w:tr>
        <w:trPr>
          <w:cantSplit w:val="0"/>
          <w:trHeight w:val="0" w:hRule="auto"/>
        </w:trPr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94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106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88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96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78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ind w:firstLine="72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>6.3.3.2 Number of non-teaching staff year wise during the last five years</w:t>
      </w:r>
    </w:p>
    <w:p>
      <w:pPr>
        <w:ind w:firstLine="72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in" w:bidi="ar-sa"/>
        </w:rPr>
      </w:r>
    </w:p>
    <w:tbl>
      <w:tblPr>
        <w:tblStyle w:val="TableGrid"/>
        <w:name w:val="Table3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>
        <w:trPr>
          <w:cantSplit w:val="0"/>
          <w:trHeight w:val="0" w:hRule="auto"/>
        </w:trPr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2022-2023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2021-2022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2020-2021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2019-2020</w:t>
            </w:r>
          </w:p>
        </w:tc>
        <w:tc>
          <w:tcPr>
            <w:tcW w:w="1870" w:type="dxa"/>
            <w:shd w:val="solid" w:color="C2D69B" tmshd="1677721856, 0, 10213058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2018-2019</w:t>
            </w:r>
          </w:p>
        </w:tc>
      </w:tr>
      <w:tr>
        <w:trPr>
          <w:cantSplit w:val="0"/>
          <w:trHeight w:val="0" w:hRule="auto"/>
        </w:trPr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33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34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34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27</w:t>
            </w:r>
          </w:p>
        </w:tc>
        <w:tc>
          <w:tcPr>
            <w:tcW w:w="1870" w:type="dxa"/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26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tbl>
      <w:tblPr>
        <w:tblStyle w:val="TableGrid"/>
        <w:name w:val="Table4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4531"/>
        <w:gridCol w:w="4819"/>
      </w:tblGrid>
      <w:tr>
        <w:trPr>
          <w:cantSplit w:val="0"/>
          <w:trHeight w:val="0" w:hRule="auto"/>
        </w:trPr>
        <w:tc>
          <w:tcPr>
            <w:tcW w:w="4531" w:type="dxa"/>
            <w:shd w:val="solid" w:color="C2D69B" tmshd="1677721856, 0, 10213058"/>
            <w:tmTcPr id="1708701962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 xml:space="preserve">DVV Clarification </w:t>
            </w:r>
          </w:p>
        </w:tc>
        <w:tc>
          <w:tcPr>
            <w:tcW w:w="4819" w:type="dxa"/>
            <w:shd w:val="solid" w:color="C2D69B" tmshd="1677721856, 0, 10213058"/>
            <w:tmTcPr id="1708701962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HEI Response</w:t>
            </w:r>
          </w:p>
        </w:tc>
      </w:tr>
      <w:tr>
        <w:trPr>
          <w:cantSplit w:val="0"/>
          <w:trHeight w:val="0" w:hRule="auto"/>
        </w:trPr>
        <w:tc>
          <w:tcPr>
            <w:tcW w:w="4531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1. Event Brochures and reports year-wise. </w:t>
            </w:r>
          </w:p>
        </w:tc>
        <w:tc>
          <w:tcPr>
            <w:tcW w:w="4819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1. Event Brochures and reports year-wise. </w:t>
            </w:r>
          </w:p>
        </w:tc>
      </w:tr>
      <w:tr>
        <w:trPr>
          <w:cantSplit w:val="0"/>
          <w:trHeight w:val="0" w:hRule="auto"/>
        </w:trPr>
        <w:tc>
          <w:tcPr>
            <w:tcW w:w="4531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2. E-Copy of the certificates of the program attended by teaching and nonteaching staff. </w:t>
            </w:r>
          </w:p>
        </w:tc>
        <w:tc>
          <w:tcPr>
            <w:tcW w:w="4819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2. E-Copy of the certificates of the program attended by teaching and nonteaching staff is provided.</w:t>
            </w:r>
          </w:p>
        </w:tc>
      </w:tr>
      <w:tr>
        <w:trPr>
          <w:cantSplit w:val="0"/>
          <w:trHeight w:val="0" w:hRule="auto"/>
        </w:trPr>
        <w:tc>
          <w:tcPr>
            <w:tcW w:w="4531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3. List of participating teaching and Non-teaching staff as per the prescribed format year wise during the last five years. </w:t>
            </w:r>
          </w:p>
        </w:tc>
        <w:tc>
          <w:tcPr>
            <w:tcW w:w="4819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3. List of participating teaching and Non-teaching staff as per the prescribed format year wise during the last five years is provided.</w:t>
            </w:r>
          </w:p>
        </w:tc>
      </w:tr>
      <w:tr>
        <w:trPr>
          <w:cantSplit w:val="0"/>
          <w:trHeight w:val="0" w:hRule="auto"/>
        </w:trPr>
        <w:tc>
          <w:tcPr>
            <w:tcW w:w="4531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4. Annual reports highlighting the programs undertaken by the teaching faculties and non-teaching staff.</w:t>
            </w:r>
          </w:p>
        </w:tc>
        <w:tc>
          <w:tcPr>
            <w:tcW w:w="4819" w:type="dxa"/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4. Annual reports highlighting the programs undertaken by the teaching faculties and non-teaching staff is provided.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  <w:t>LIST OF DOCUMENTS UPLOADED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tbl>
      <w:tblPr>
        <w:tblStyle w:val="TableNormal"/>
        <w:name w:val="Table5"/>
        <w:tabOrder w:val="0"/>
        <w:jc w:val="left"/>
        <w:tblInd w:w="134" w:type="dxa"/>
        <w:tblW w:w="9186" w:type="dxa"/>
        <w:pPr>
          <w:ind w:left="134"/>
        </w:pPr>
        <w:tblLook w:val="01E0" w:firstRow="1" w:lastRow="1" w:firstColumn="1" w:lastColumn="1" w:noHBand="0" w:noVBand="0"/>
      </w:tblPr>
      <w:tblGrid>
        <w:gridCol w:w="1279"/>
        <w:gridCol w:w="5953"/>
        <w:gridCol w:w="1954"/>
      </w:tblGrid>
      <w:tr>
        <w:trPr>
          <w:cantSplit w:val="0"/>
          <w:trHeight w:val="710" w:hRule="atLeast"/>
        </w:trPr>
        <w:tc>
          <w:tcPr>
            <w:tcW w:w="1279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ind w:left="392" w:right="370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953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ind w:left="2087" w:right="2082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1954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ind w:left="668" w:right="666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</w:t>
            </w:r>
          </w:p>
        </w:tc>
      </w:tr>
      <w:tr>
        <w:trPr>
          <w:cantSplit w:val="0"/>
          <w:trHeight w:val="467" w:hRule="atLeast"/>
        </w:trPr>
        <w:tc>
          <w:tcPr>
            <w:tcW w:w="7232" w:type="dxa"/>
            <w:gridSpan w:val="2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Summary Sheet – 6.3.3</w:t>
            </w:r>
          </w:p>
        </w:tc>
        <w:tc>
          <w:tcPr>
            <w:tcW w:w="1954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spacing/>
              <w:jc w:val="center"/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5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Event Brochures and reports year-wise. </w:t>
            </w:r>
          </w:p>
        </w:tc>
        <w:tc>
          <w:tcPr>
            <w:tcW w:w="1954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spacing/>
              <w:jc w:val="center"/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5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E-Copy of the certificates of the program attended by teaching and nonteaching staff. </w:t>
            </w:r>
          </w:p>
        </w:tc>
        <w:tc>
          <w:tcPr>
            <w:tcW w:w="1954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spacing/>
              <w:jc w:val="center"/>
            </w:pPr>
            <w:hyperlink r:id="rId10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  <w:bookmarkStart w:id="0" w:name="_GoBack"/>
            <w:r/>
            <w:bookmarkEnd w:id="0"/>
            <w:r/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5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List of participating teaching and Non-teaching staff as per the prescribed format year wise during the last five years. </w:t>
            </w:r>
          </w:p>
        </w:tc>
        <w:tc>
          <w:tcPr>
            <w:tcW w:w="1954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spacing/>
              <w:jc w:val="center"/>
            </w:pPr>
            <w:hyperlink r:id="rId11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5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Annual reports highlighting the programs undertaken by the teaching faculties and non-teaching staff.</w:t>
            </w:r>
          </w:p>
        </w:tc>
        <w:tc>
          <w:tcPr>
            <w:tcW w:w="1954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962" protected="0"/>
          </w:tcPr>
          <w:p>
            <w:pPr>
              <w:pStyle w:val="para7"/>
              <w:spacing/>
              <w:jc w:val="center"/>
            </w:pPr>
            <w:hyperlink r:id="rId12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3"/>
      <w:type w:val="nextPage"/>
      <w:pgSz w:h="15840" w:w="12240"/>
      <w:pgMar w:left="1440" w:top="1440" w:right="144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Latha">
    <w:charset w:val="00"/>
    <w:family w:val="swiss"/>
    <w:pitch w:val="default"/>
  </w:font>
  <w:font w:name="Cambria">
    <w:charset w:val="00"/>
    <w:family w:val="roman"/>
    <w:pitch w:val="default"/>
  </w:font>
  <w:font w:name="Tahoma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>
      <w:rPr>
        <w:noProof/>
      </w:rPr>
      <w:drawing>
        <wp:inline distT="0" distB="0" distL="0" distR="0">
          <wp:extent cx="5943600" cy="13385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  <a:extLst>
                      <a:ext uri="smNativeData">
                        <sm:smNativeData xmlns:sm="smNativeData" val="SMDATA_16_Crn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kCQAADwI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385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701962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Latha"/>
      <w:lang w:bidi="ta-in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mbria" w:hAnsi="Cambria" w:eastAsia="Cambria" w:cs="Cambria"/>
      <w:color w:val="365f91"/>
    </w:rPr>
  </w:style>
  <w:style w:type="paragraph" w:styleId="para3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6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bidi="ar-sa"/>
    </w:rPr>
  </w:style>
  <w:style w:type="paragraph" w:styleId="para7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bidi="ar-sa"/>
    </w:r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Header Char"/>
    <w:basedOn w:val="char0"/>
    <w:rPr>
      <w:rFonts w:ascii="Calibri" w:hAnsi="Calibri" w:eastAsia="Calibri" w:cs="Latha"/>
      <w:lang w:bidi="ta-in"/>
    </w:rPr>
  </w:style>
  <w:style w:type="character" w:styleId="char5" w:customStyle="1">
    <w:name w:val="Footer Char"/>
    <w:basedOn w:val="char0"/>
    <w:rPr>
      <w:rFonts w:ascii="Calibri" w:hAnsi="Calibri" w:eastAsia="Calibri" w:cs="Latha"/>
      <w:lang w:bidi="ta-in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8" w:customStyle="1">
    <w:name w:val="Balloon Text Char"/>
    <w:basedOn w:val="char0"/>
    <w:rPr>
      <w:rFonts w:ascii="Tahoma" w:hAnsi="Tahoma" w:eastAsia="Calibri" w:cs="Tahoma"/>
      <w:sz w:val="16"/>
      <w:szCs w:val="16"/>
      <w:lang w:bidi="ta-in"/>
    </w:rPr>
  </w:style>
  <w:style w:type="character" w:styleId="char9" w:customStyle="1">
    <w:name w:val="Heading 5 Char"/>
    <w:basedOn w:val="char0"/>
    <w:rPr>
      <w:rFonts w:ascii="Cambria" w:hAnsi="Cambria" w:eastAsia="Cambria" w:cs="Cambria"/>
      <w:color w:val="365f91"/>
      <w:lang w:bidi="ta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Latha"/>
      <w:lang w:bidi="ta-in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mbria" w:hAnsi="Cambria" w:eastAsia="Cambria" w:cs="Cambria"/>
      <w:color w:val="365f91"/>
    </w:rPr>
  </w:style>
  <w:style w:type="paragraph" w:styleId="para3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6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bidi="ar-sa"/>
    </w:rPr>
  </w:style>
  <w:style w:type="paragraph" w:styleId="para7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bidi="ar-sa"/>
    </w:r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Header Char"/>
    <w:basedOn w:val="char0"/>
    <w:rPr>
      <w:rFonts w:ascii="Calibri" w:hAnsi="Calibri" w:eastAsia="Calibri" w:cs="Latha"/>
      <w:lang w:bidi="ta-in"/>
    </w:rPr>
  </w:style>
  <w:style w:type="character" w:styleId="char5" w:customStyle="1">
    <w:name w:val="Footer Char"/>
    <w:basedOn w:val="char0"/>
    <w:rPr>
      <w:rFonts w:ascii="Calibri" w:hAnsi="Calibri" w:eastAsia="Calibri" w:cs="Latha"/>
      <w:lang w:bidi="ta-in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8" w:customStyle="1">
    <w:name w:val="Balloon Text Char"/>
    <w:basedOn w:val="char0"/>
    <w:rPr>
      <w:rFonts w:ascii="Tahoma" w:hAnsi="Tahoma" w:eastAsia="Calibri" w:cs="Tahoma"/>
      <w:sz w:val="16"/>
      <w:szCs w:val="16"/>
      <w:lang w:bidi="ta-in"/>
    </w:rPr>
  </w:style>
  <w:style w:type="character" w:styleId="char9" w:customStyle="1">
    <w:name w:val="Heading 5 Char"/>
    <w:basedOn w:val="char0"/>
    <w:rPr>
      <w:rFonts w:ascii="Cambria" w:hAnsi="Cambria" w:eastAsia="Cambria" w:cs="Cambria"/>
      <w:color w:val="365f91"/>
      <w:lang w:bidi="ta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nscet.org/naac/c6/6.3/6.3.3/1.pdf" TargetMode="External"/><Relationship Id="rId9" Type="http://schemas.openxmlformats.org/officeDocument/2006/relationships/hyperlink" Target="https://nscet.org/naac/c6/6.3/6.3.3/2a.pdf" TargetMode="External"/><Relationship Id="rId10" Type="http://schemas.openxmlformats.org/officeDocument/2006/relationships/hyperlink" Target="https://nscet.org/naac/c6/6.3/6.3.3/2.pdf" TargetMode="External"/><Relationship Id="rId11" Type="http://schemas.openxmlformats.org/officeDocument/2006/relationships/hyperlink" Target="https://nscet.org/ssr/dvv-clarification/c6/6.3.3/6.3.3%20a.pdf" TargetMode="External"/><Relationship Id="rId12" Type="http://schemas.openxmlformats.org/officeDocument/2006/relationships/hyperlink" Target="https://nscet.org/naac/c6/6.3/6.3.3/ar.pdf" TargetMode="External"/><Relationship Id="rId13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Lath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NSENG</dc:creator>
  <cp:keywords/>
  <dc:description/>
  <cp:lastModifiedBy/>
  <cp:revision>11</cp:revision>
  <cp:lastPrinted>2024-01-06T10:36:00Z</cp:lastPrinted>
  <dcterms:created xsi:type="dcterms:W3CDTF">2024-02-19T05:59:00Z</dcterms:created>
  <dcterms:modified xsi:type="dcterms:W3CDTF">2024-02-23T15:26:02Z</dcterms:modified>
</cp:coreProperties>
</file>