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260"/>
        <w:rPr>
          <w:sz w:val="20"/>
        </w:rPr>
      </w:pPr>
      <w:r>
        <w:rPr>
          <w:noProof/>
        </w:rPr>
        <w:drawing>
          <wp:inline distT="0" distB="0" distL="0" distR="0">
            <wp:extent cx="5938520" cy="13398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  <a:extLst>
                        <a:ext uri="smNativeData">
                          <sm:smNativeData xmlns:sm="smNativeData" val="SMDATA_16_cezZ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iCQAAD4I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0" hidden="0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163830</wp:posOffset>
                </wp:positionV>
                <wp:extent cx="6163310" cy="251460"/>
                <wp:effectExtent l="5715" t="5715" r="5715" b="5715"/>
                <wp:wrapTopAndBottom/>
                <wp:docPr id="2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cezZZRMAAAAlAAAAEgAAAE0AAAAAAAAAAAAAAAAAAAAAAAAAAAAAAAAAAAAAAAAAAAEAAABQAAAAAAAAAAAA4D8AAAAAAADgPwAAAAAAAOA/AAAAAAAA4D8AAAAAAADgPwAAAAAAAOA/AAAAAAAA4D8AAAAAAADgPwAAAAAAAOA/AAAAAAAA4D8CAAAAjAAAAAEAAAAAAAAA+b6P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IQAAAAAAAAAAAAAAAAAAAAAAAG4DAAAAAAAAAgAAAAIBAADqJQAAjAEAAAAAAABuAwAA/A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163310" cy="251460"/>
                        </a:xfrm>
                        <a:prstGeom prst="rect">
                          <a:avLst/>
                        </a:prstGeom>
                        <a:solidFill>
                          <a:srgbClr val="F9BE8F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ind w:left="2678" w:right="2684"/>
                              <w:spacing w:before="20"/>
                              <w:jc w:val="center"/>
                            </w:pPr>
                            <w:r>
                              <w:t>NAAC</w:t>
                            </w:r>
                            <w:r>
                              <w:rPr>
                                <w:spacing w:val="-3" w:percent="98"/>
                              </w:rPr>
                              <w:t xml:space="preserve"> </w:t>
                            </w:r>
                            <w:r>
                              <w:t>DVV</w:t>
                            </w:r>
                            <w:r>
                              <w:rPr>
                                <w:spacing w:val="-3" w:percent="98"/>
                              </w:rPr>
                              <w:t xml:space="preserve"> </w:t>
                            </w:r>
                            <w:r>
                              <w:t>CLARIFICATIONS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43.90pt;margin-top:12.90pt;mso-position-horizontal-relative:page;width:485.30pt;height:19.80pt;z-index:251658242;mso-wrap-distance-left:0.00pt;mso-wrap-distance-top:0.00pt;mso-wrap-distance-right:0.00pt;mso-wrap-distance-bottom:0.00pt;mso-wrap-style:square" strokeweight="0.45pt" fillcolor="#f9be8f" v:ext="SMDATA_14_cezZZRMAAAAlAAAAEgAAAE0AAAAAAAAAAAAAAAAAAAAAAAAAAAAAAAAAAAAAAAAAAAEAAABQAAAAAAAAAAAA4D8AAAAAAADgPwAAAAAAAOA/AAAAAAAA4D8AAAAAAADgPwAAAAAAAOA/AAAAAAAA4D8AAAAAAADgPwAAAAAAAOA/AAAAAAAA4D8CAAAAjAAAAAEAAAAAAAAA+b6PAAAAAAAAAAAAAAAAAAAAAAAAAAAAAAAAAAAAAAAAAAAAeAAAAAEAAABAAAAAAAAAAAAAAABaAAAAAAAAAAAAAAAAAAAAAAAAAAAAAAAAAAAAAAAAAAAAAAAAAAAAAAAAAAAAAAAAAAAAAAAAAAAAAAAAAAAAAAAAAAAAAAAAAAAAFAAAADwAAAABAAAAAAAAAAAAAAAJ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IQAAAAAAAAAAAAAAAAAAAAAAAG4DAAAAAAAAAgAAAAIBAADqJQAAjAEAAAAAAABuAwAA/AsAACgAAAAIAAAAAQAAAAEAAAA=" o:insetmode="custom">
                <v:fill color2="#000000" type="solid" angle="180"/>
                <w10:wrap type="topAndBottom" anchorx="page" anchory="text"/>
                <v:textbox inset="0.0pt,0.0pt,0.0pt,0.0pt">
                  <w:txbxContent>
                    <w:p>
                      <w:pPr>
                        <w:pStyle w:val="para1"/>
                        <w:ind w:left="2678" w:right="2684"/>
                        <w:spacing w:before="20"/>
                        <w:jc w:val="center"/>
                      </w:pPr>
                      <w:r>
                        <w:t>NAAC</w:t>
                      </w:r>
                      <w:r>
                        <w:rPr>
                          <w:spacing w:val="-3" w:percent="98"/>
                        </w:rPr>
                        <w:t xml:space="preserve"> </w:t>
                      </w:r>
                      <w:r>
                        <w:t>DVV</w:t>
                      </w:r>
                      <w:r>
                        <w:rPr>
                          <w:spacing w:val="-3" w:percent="98"/>
                        </w:rPr>
                        <w:t xml:space="preserve"> </w:t>
                      </w:r>
                      <w:r>
                        <w:t>CLARIFICATIONS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</w:r>
    </w:p>
    <w:p>
      <w:pPr>
        <w:pStyle w:val="para1"/>
        <w:ind w:left="231"/>
        <w:spacing w:line="314" w:lineRule="exact"/>
      </w:pPr>
      <w:r>
        <w:t>Key</w:t>
      </w:r>
      <w:r>
        <w:rPr>
          <w:spacing w:val="-3" w:percent="98"/>
        </w:rPr>
        <w:t xml:space="preserve"> </w:t>
      </w:r>
      <w:r>
        <w:t>Indicator</w:t>
      </w:r>
      <w:r>
        <w:rPr>
          <w:spacing w:val="-4" w:percent="97"/>
        </w:rPr>
        <w:t xml:space="preserve"> </w:t>
      </w:r>
      <w:r>
        <w:t>–</w:t>
      </w:r>
      <w:r>
        <w:rPr>
          <w:spacing w:val="-3" w:percent="98"/>
        </w:rPr>
        <w:t xml:space="preserve"> </w:t>
      </w:r>
      <w:r>
        <w:t>7.1</w:t>
      </w:r>
      <w:r>
        <w:rPr>
          <w:spacing w:val="-1" w:percent="99"/>
        </w:rPr>
        <w:t xml:space="preserve"> </w:t>
      </w:r>
      <w:r>
        <w:t>–</w:t>
      </w:r>
      <w:r>
        <w:rPr>
          <w:spacing w:val="-3" w:percent="98"/>
        </w:rPr>
        <w:t xml:space="preserve"> </w:t>
      </w:r>
      <w:r>
        <w:t>Institutional</w:t>
      </w:r>
      <w:r>
        <w:rPr>
          <w:spacing w:val="-3" w:percent="98"/>
        </w:rPr>
        <w:t xml:space="preserve"> </w:t>
      </w:r>
      <w:r>
        <w:t>Values</w:t>
      </w:r>
      <w:r>
        <w:rPr>
          <w:spacing w:val="-3" w:percent="98"/>
        </w:rPr>
        <w:t xml:space="preserve"> </w:t>
      </w:r>
      <w:r>
        <w:t>and</w:t>
      </w:r>
      <w:r>
        <w:rPr>
          <w:spacing w:val="-4" w:percent="97"/>
        </w:rPr>
        <w:t xml:space="preserve"> </w:t>
      </w:r>
      <w:r>
        <w:t>Social</w:t>
      </w:r>
      <w:r>
        <w:rPr>
          <w:spacing w:val="-3" w:percent="98"/>
        </w:rPr>
        <w:t xml:space="preserve"> </w:t>
      </w:r>
      <w:r>
        <w:t>Responsibilities</w:t>
      </w:r>
    </w:p>
    <w:p>
      <w:pPr>
        <w:rPr>
          <w:b/>
          <w:sz w:val="10"/>
        </w:rPr>
      </w:pPr>
      <w:r>
        <w:rPr>
          <w:b/>
          <w:sz w:val="10"/>
        </w:rPr>
      </w:r>
    </w:p>
    <w:tbl>
      <w:tblPr>
        <w:tblStyle w:val="TableNormal"/>
        <w:name w:val="Table1"/>
        <w:tabOrder w:val="0"/>
        <w:jc w:val="left"/>
        <w:tblInd w:w="128" w:type="dxa"/>
        <w:tblW w:w="10010" w:type="dxa"/>
        <w:pPr>
          <w:ind w:left="128"/>
        </w:pPr>
        <w:tblLook w:val="01E0" w:firstRow="1" w:lastRow="1" w:firstColumn="1" w:lastColumn="1" w:noHBand="0" w:noVBand="0"/>
      </w:tblPr>
      <w:tblGrid>
        <w:gridCol w:w="3620"/>
        <w:gridCol w:w="6390"/>
      </w:tblGrid>
      <w:tr>
        <w:trPr>
          <w:tblHeader w:val="0"/>
          <w:cantSplit w:val="0"/>
          <w:trHeight w:val="518" w:hRule="atLeast"/>
        </w:trPr>
        <w:tc>
          <w:tcPr>
            <w:tcW w:w="3620" w:type="dxa"/>
            <w:shd w:val="solid" w:color="B8CCE3" tmshd="1677721856, 0, 14929080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1098" w:right="1091"/>
              <w:spacing w:line="343" w:lineRule="exact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Metric</w:t>
            </w:r>
            <w:r>
              <w:rPr>
                <w:b/>
                <w:spacing w:val="-3" w:percent="98"/>
                <w:sz w:val="30"/>
              </w:rPr>
              <w:t xml:space="preserve"> </w:t>
            </w:r>
            <w:r>
              <w:rPr>
                <w:b/>
                <w:sz w:val="30"/>
              </w:rPr>
              <w:t>No.</w:t>
            </w:r>
          </w:p>
        </w:tc>
        <w:tc>
          <w:tcPr>
            <w:tcW w:w="6390" w:type="dxa"/>
            <w:shd w:val="solid" w:color="B8CCE3" tmshd="1677721856, 0, 14929080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2454" w:right="2452"/>
              <w:spacing w:line="343" w:lineRule="exact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Particulars</w:t>
            </w:r>
          </w:p>
        </w:tc>
      </w:tr>
      <w:tr>
        <w:trPr>
          <w:tblHeader w:val="0"/>
          <w:cantSplit w:val="0"/>
          <w:trHeight w:val="2856" w:hRule="atLeast"/>
        </w:trPr>
        <w:tc>
          <w:tcPr>
            <w:tcW w:w="362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</w:r>
          </w:p>
          <w:p>
            <w:pPr>
              <w:pStyle w:val="para3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</w:r>
          </w:p>
          <w:p>
            <w:pPr>
              <w:pStyle w:val="para3"/>
              <w:ind w:left="0"/>
              <w:spacing w:before="6"/>
              <w:rPr>
                <w:b/>
                <w:sz w:val="37"/>
              </w:rPr>
            </w:pPr>
            <w:r>
              <w:rPr>
                <w:b/>
                <w:sz w:val="37"/>
              </w:rPr>
            </w:r>
          </w:p>
          <w:p>
            <w:pPr>
              <w:pStyle w:val="para3"/>
              <w:ind w:left="1096" w:right="1091"/>
              <w:spacing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7.1.3</w:t>
            </w:r>
          </w:p>
        </w:tc>
        <w:tc>
          <w:tcPr>
            <w:tcW w:w="639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right="308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Quality audits on environment and energy regularly</w:t>
            </w:r>
            <w:r>
              <w:rPr>
                <w:b/>
                <w:spacing w:val="1" w:percent="101"/>
                <w:sz w:val="24"/>
              </w:rPr>
              <w:t xml:space="preserve"> </w:t>
            </w:r>
            <w:r>
              <w:rPr>
                <w:b/>
                <w:sz w:val="24"/>
              </w:rPr>
              <w:t>undertaken by the Institution. The institutional</w:t>
            </w:r>
            <w:r>
              <w:rPr>
                <w:b/>
                <w:spacing w:val="1" w:percent="101"/>
                <w:sz w:val="24"/>
              </w:rPr>
              <w:t xml:space="preserve"> </w:t>
            </w:r>
            <w:r>
              <w:rPr>
                <w:b/>
                <w:sz w:val="24"/>
              </w:rPr>
              <w:t>environment</w:t>
            </w:r>
            <w:r>
              <w:rPr>
                <w:b/>
                <w:spacing w:val="-2" w:percent="9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 w:percent="98"/>
                <w:sz w:val="24"/>
              </w:rPr>
              <w:t xml:space="preserve"> </w:t>
            </w:r>
            <w:r>
              <w:rPr>
                <w:b/>
                <w:sz w:val="24"/>
              </w:rPr>
              <w:t>energy</w:t>
            </w:r>
            <w:r>
              <w:rPr>
                <w:b/>
                <w:spacing w:val="-1" w:percent="99"/>
                <w:sz w:val="24"/>
              </w:rPr>
              <w:t xml:space="preserve"> </w:t>
            </w:r>
            <w:r>
              <w:rPr>
                <w:b/>
                <w:sz w:val="24"/>
              </w:rPr>
              <w:t>initiatives</w:t>
            </w:r>
            <w:r>
              <w:rPr>
                <w:b/>
                <w:spacing w:val="-2" w:percent="98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4" w:percent="97"/>
                <w:sz w:val="24"/>
              </w:rPr>
              <w:t xml:space="preserve"> </w:t>
            </w:r>
            <w:r>
              <w:rPr>
                <w:b/>
                <w:sz w:val="24"/>
              </w:rPr>
              <w:t>confirmed</w:t>
            </w:r>
            <w:r>
              <w:rPr>
                <w:b/>
                <w:spacing w:val="-2" w:percent="98"/>
                <w:sz w:val="24"/>
              </w:rPr>
              <w:t xml:space="preserve"> </w:t>
            </w:r>
            <w:r>
              <w:rPr>
                <w:b/>
                <w:sz w:val="24"/>
              </w:rPr>
              <w:t>through</w:t>
            </w:r>
            <w:r>
              <w:rPr>
                <w:b/>
                <w:spacing w:val="-57" w:percent="5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 w:percent="99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</w:p>
          <w:p>
            <w:pPr>
              <w:pStyle w:val="para3"/>
              <w:numPr>
                <w:ilvl w:val="0"/>
                <w:numId w:val="1"/>
              </w:numPr>
              <w:ind w:left="825" w:right="0" w:hanging="361"/>
              <w:spacing w:before="0" w:after="0" w:line="240" w:lineRule="auto"/>
              <w:jc w:val="left"/>
              <w:tabs defTabSz="720">
                <w:tab w:val="left" w:pos="826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Green</w:t>
            </w:r>
            <w:r>
              <w:rPr>
                <w:b/>
                <w:spacing w:val="-2" w:percent="98"/>
                <w:sz w:val="24"/>
              </w:rPr>
              <w:t xml:space="preserve"> </w:t>
            </w:r>
            <w:r>
              <w:rPr>
                <w:b/>
                <w:sz w:val="24"/>
              </w:rPr>
              <w:t>audit/Environment</w:t>
            </w:r>
            <w:r>
              <w:rPr>
                <w:b/>
                <w:spacing w:val="-2" w:percent="98"/>
                <w:sz w:val="24"/>
              </w:rPr>
              <w:t xml:space="preserve"> </w:t>
            </w:r>
            <w:r>
              <w:rPr>
                <w:b/>
                <w:sz w:val="24"/>
              </w:rPr>
              <w:t>audit</w:t>
            </w:r>
          </w:p>
          <w:p>
            <w:pPr>
              <w:pStyle w:val="para3"/>
              <w:numPr>
                <w:ilvl w:val="0"/>
                <w:numId w:val="1"/>
              </w:numPr>
              <w:ind w:left="825" w:right="0" w:hanging="361"/>
              <w:spacing w:before="40" w:after="0" w:line="240" w:lineRule="auto"/>
              <w:jc w:val="left"/>
              <w:tabs defTabSz="720">
                <w:tab w:val="left" w:pos="826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Energy</w:t>
            </w:r>
            <w:r>
              <w:rPr>
                <w:b/>
                <w:spacing w:val="-1" w:percent="99"/>
                <w:sz w:val="24"/>
              </w:rPr>
              <w:t xml:space="preserve"> </w:t>
            </w:r>
            <w:r>
              <w:rPr>
                <w:b/>
                <w:sz w:val="24"/>
              </w:rPr>
              <w:t>audit</w:t>
            </w:r>
          </w:p>
          <w:p>
            <w:pPr>
              <w:pStyle w:val="para3"/>
              <w:numPr>
                <w:ilvl w:val="0"/>
                <w:numId w:val="1"/>
              </w:numPr>
              <w:ind w:left="825" w:right="0" w:hanging="361"/>
              <w:spacing w:before="41" w:after="0" w:line="240" w:lineRule="auto"/>
              <w:jc w:val="left"/>
              <w:tabs defTabSz="720">
                <w:tab w:val="left" w:pos="826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Clean</w:t>
            </w:r>
            <w:r>
              <w:rPr>
                <w:b/>
                <w:spacing w:val="-2" w:percent="9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 w:percent="99"/>
                <w:sz w:val="24"/>
              </w:rPr>
              <w:t xml:space="preserve"> </w:t>
            </w:r>
            <w:r>
              <w:rPr>
                <w:b/>
                <w:sz w:val="24"/>
              </w:rPr>
              <w:t>Green</w:t>
            </w:r>
            <w:r>
              <w:rPr>
                <w:b/>
                <w:spacing w:val="-1" w:percent="99"/>
                <w:sz w:val="24"/>
              </w:rPr>
              <w:t xml:space="preserve"> </w:t>
            </w:r>
            <w:r>
              <w:rPr>
                <w:b/>
                <w:sz w:val="24"/>
              </w:rPr>
              <w:t>campus</w:t>
            </w:r>
            <w:r>
              <w:rPr>
                <w:b/>
                <w:spacing w:val="-1" w:percent="99"/>
                <w:sz w:val="24"/>
              </w:rPr>
              <w:t xml:space="preserve"> </w:t>
            </w:r>
            <w:r>
              <w:rPr>
                <w:b/>
                <w:sz w:val="24"/>
              </w:rPr>
              <w:t>initiatives</w:t>
            </w:r>
          </w:p>
          <w:p>
            <w:pPr>
              <w:pStyle w:val="para3"/>
              <w:numPr>
                <w:ilvl w:val="0"/>
                <w:numId w:val="1"/>
              </w:numPr>
              <w:ind w:left="825" w:right="996" w:hanging="360"/>
              <w:spacing w:before="9" w:after="0" w:line="310" w:lineRule="atLeast"/>
              <w:jc w:val="left"/>
              <w:tabs defTabSz="720">
                <w:tab w:val="left" w:pos="826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Beyond</w:t>
            </w:r>
            <w:r>
              <w:rPr>
                <w:b/>
                <w:spacing w:val="-4" w:percent="9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 w:percent="97"/>
                <w:sz w:val="24"/>
              </w:rPr>
              <w:t xml:space="preserve"> </w:t>
            </w:r>
            <w:r>
              <w:rPr>
                <w:b/>
                <w:sz w:val="24"/>
              </w:rPr>
              <w:t>camps</w:t>
            </w:r>
            <w:r>
              <w:rPr>
                <w:b/>
                <w:spacing w:val="-4" w:percent="97"/>
                <w:sz w:val="24"/>
              </w:rPr>
              <w:t xml:space="preserve"> </w:t>
            </w:r>
            <w:r>
              <w:rPr>
                <w:b/>
                <w:sz w:val="24"/>
              </w:rPr>
              <w:t>environmental</w:t>
            </w:r>
            <w:r>
              <w:rPr>
                <w:b/>
                <w:spacing w:val="-4" w:percent="97"/>
                <w:sz w:val="24"/>
              </w:rPr>
              <w:t xml:space="preserve"> </w:t>
            </w:r>
            <w:r>
              <w:rPr>
                <w:b/>
                <w:sz w:val="24"/>
              </w:rPr>
              <w:t>promotion</w:t>
            </w:r>
            <w:r>
              <w:rPr>
                <w:b/>
                <w:spacing w:val="-57" w:percent="51"/>
                <w:sz w:val="24"/>
              </w:rPr>
              <w:t xml:space="preserve"> </w:t>
            </w:r>
            <w:r>
              <w:rPr>
                <w:b/>
                <w:sz w:val="24"/>
              </w:rPr>
              <w:t>activities</w:t>
            </w:r>
          </w:p>
        </w:tc>
      </w:tr>
    </w:tbl>
    <w:p>
      <w:pPr>
        <w:ind w:left="231"/>
        <w:rPr>
          <w:sz w:val="24"/>
        </w:rPr>
      </w:pPr>
      <w:r>
        <w:rPr>
          <w:sz w:val="24"/>
        </w:rPr>
        <w:t>HEI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Input</w:t>
      </w:r>
    </w:p>
    <w:p>
      <w:pPr>
        <w:ind w:left="591"/>
        <w:rPr>
          <w:sz w:val="24"/>
        </w:rPr>
      </w:pPr>
      <w:r>
        <w:rPr>
          <w:sz w:val="24"/>
        </w:rPr>
        <w:t>A.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>All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of the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above</w:t>
      </w:r>
    </w:p>
    <w:tbl>
      <w:tblPr>
        <w:tblStyle w:val="TableNormal"/>
        <w:name w:val="Table2"/>
        <w:tabOrder w:val="0"/>
        <w:jc w:val="left"/>
        <w:tblInd w:w="128" w:type="dxa"/>
        <w:tblW w:w="10010" w:type="dxa"/>
        <w:pPr>
          <w:ind w:left="128"/>
        </w:pPr>
        <w:tblLook w:val="01E0" w:firstRow="1" w:lastRow="1" w:firstColumn="1" w:lastColumn="1" w:noHBand="0" w:noVBand="0"/>
      </w:tblPr>
      <w:tblGrid>
        <w:gridCol w:w="4789"/>
        <w:gridCol w:w="5221"/>
      </w:tblGrid>
      <w:tr>
        <w:trPr>
          <w:tblHeader w:val="0"/>
          <w:cantSplit w:val="0"/>
          <w:trHeight w:val="517" w:hRule="atLeast"/>
        </w:trPr>
        <w:tc>
          <w:tcPr>
            <w:tcW w:w="4789" w:type="dxa"/>
            <w:shd w:val="solid" w:color="B8CCE3" tmshd="1677721856, 0, 14929080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1154"/>
              <w:spacing w:line="343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DVV</w:t>
            </w:r>
            <w:r>
              <w:rPr>
                <w:b/>
                <w:spacing w:val="-4" w:percent="97"/>
                <w:sz w:val="30"/>
              </w:rPr>
              <w:t xml:space="preserve"> </w:t>
            </w:r>
            <w:r>
              <w:rPr>
                <w:b/>
                <w:sz w:val="30"/>
              </w:rPr>
              <w:t>Clarifications</w:t>
            </w:r>
          </w:p>
        </w:tc>
        <w:tc>
          <w:tcPr>
            <w:tcW w:w="5221" w:type="dxa"/>
            <w:shd w:val="solid" w:color="B8CCE3" tmshd="1677721856, 0, 14929080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1694"/>
              <w:spacing w:line="343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HEI</w:t>
            </w:r>
            <w:r>
              <w:rPr>
                <w:b/>
                <w:spacing w:val="-3" w:percent="98"/>
                <w:sz w:val="30"/>
              </w:rPr>
              <w:t xml:space="preserve"> </w:t>
            </w:r>
            <w:r>
              <w:rPr>
                <w:b/>
                <w:sz w:val="30"/>
              </w:rPr>
              <w:t>Response</w:t>
            </w:r>
          </w:p>
        </w:tc>
      </w:tr>
      <w:tr>
        <w:trPr>
          <w:tblHeader w:val="0"/>
          <w:cantSplit w:val="0"/>
          <w:trHeight w:val="551" w:hRule="atLeast"/>
        </w:trPr>
        <w:tc>
          <w:tcPr>
            <w:tcW w:w="478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10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Provide: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1) Policy</w:t>
            </w:r>
            <w:r>
              <w:rPr>
                <w:spacing w:val="-6" w:percent="95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on environment</w:t>
            </w:r>
          </w:p>
          <w:p>
            <w:pPr>
              <w:pStyle w:val="para3"/>
              <w:ind w:left="10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6" w:percent="95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6" w:percent="95"/>
                <w:sz w:val="24"/>
              </w:rPr>
              <w:t xml:space="preserve"> </w:t>
            </w:r>
            <w:r>
              <w:rPr>
                <w:sz w:val="24"/>
              </w:rPr>
              <w:t>document on</w:t>
            </w:r>
            <w:r>
              <w:rPr>
                <w:spacing w:val="3" w:percent="103"/>
                <w:sz w:val="24"/>
              </w:rPr>
              <w:t xml:space="preserve"> </w:t>
            </w:r>
            <w:r>
              <w:rPr>
                <w:sz w:val="24"/>
              </w:rPr>
              <w:t>environment and energy</w:t>
            </w:r>
          </w:p>
          <w:p>
            <w:pPr>
              <w:pStyle w:val="para3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is provided</w:t>
            </w:r>
          </w:p>
        </w:tc>
      </w:tr>
      <w:tr>
        <w:trPr>
          <w:tblHeader w:val="0"/>
          <w:cantSplit w:val="0"/>
          <w:trHeight w:val="551" w:hRule="atLeast"/>
        </w:trPr>
        <w:tc>
          <w:tcPr>
            <w:tcW w:w="478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10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achievement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>
            <w:pPr>
              <w:pStyle w:val="para3"/>
              <w:ind w:left="10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Green campus initiatives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achievement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report as</w:t>
            </w:r>
          </w:p>
          <w:p>
            <w:pPr>
              <w:pStyle w:val="para3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Green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campus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initiatives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478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107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Reports of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the Audits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Reports of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the Audits</w:t>
            </w:r>
            <w:r>
              <w:rPr>
                <w:spacing w:val="1" w:percent="10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</w:p>
        </w:tc>
      </w:tr>
      <w:tr>
        <w:trPr>
          <w:tblHeader w:val="0"/>
          <w:cantSplit w:val="0"/>
          <w:trHeight w:val="554" w:hRule="atLeast"/>
        </w:trPr>
        <w:tc>
          <w:tcPr>
            <w:tcW w:w="478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107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Certificate from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accredited</w:t>
            </w:r>
          </w:p>
          <w:p>
            <w:pPr>
              <w:pStyle w:val="para3"/>
              <w:ind w:left="10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auditing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agency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Certificate from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accredited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auditing</w:t>
            </w:r>
          </w:p>
          <w:p>
            <w:pPr>
              <w:pStyle w:val="para3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agency</w:t>
            </w:r>
            <w:r>
              <w:rPr>
                <w:spacing w:val="-6" w:percent="95"/>
                <w:sz w:val="24"/>
              </w:rPr>
              <w:t xml:space="preserve"> </w:t>
            </w:r>
            <w:r>
              <w:rPr>
                <w:sz w:val="24"/>
              </w:rPr>
              <w:t>is provided</w:t>
            </w:r>
          </w:p>
        </w:tc>
      </w:tr>
      <w:tr>
        <w:trPr>
          <w:tblHeader w:val="0"/>
          <w:cantSplit w:val="0"/>
          <w:trHeight w:val="551" w:hRule="atLeast"/>
        </w:trPr>
        <w:tc>
          <w:tcPr>
            <w:tcW w:w="478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10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5)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Geo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tagged</w:t>
            </w:r>
            <w:r>
              <w:rPr>
                <w:spacing w:val="1" w:percent="101"/>
                <w:sz w:val="24"/>
              </w:rPr>
              <w:t xml:space="preserve"> </w:t>
            </w:r>
            <w:r>
              <w:rPr>
                <w:sz w:val="24"/>
              </w:rPr>
              <w:t>photographs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para3"/>
              <w:ind w:left="10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5)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Geo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tagged</w:t>
            </w:r>
            <w:r>
              <w:rPr>
                <w:spacing w:val="1" w:percent="101"/>
                <w:sz w:val="24"/>
              </w:rPr>
              <w:t xml:space="preserve"> </w:t>
            </w:r>
            <w:r>
              <w:rPr>
                <w:sz w:val="24"/>
              </w:rPr>
              <w:t>photographs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caption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date is</w:t>
            </w:r>
          </w:p>
          <w:p>
            <w:pPr>
              <w:pStyle w:val="para3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provided</w:t>
            </w:r>
          </w:p>
        </w:tc>
      </w:tr>
      <w:tr>
        <w:trPr>
          <w:tblHeader w:val="0"/>
          <w:cantSplit w:val="0"/>
          <w:trHeight w:val="551" w:hRule="atLeast"/>
        </w:trPr>
        <w:tc>
          <w:tcPr>
            <w:tcW w:w="478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107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 w:percent="9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supporting document for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beyond</w:t>
            </w:r>
          </w:p>
          <w:p>
            <w:pPr>
              <w:pStyle w:val="para3"/>
              <w:ind w:left="107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campus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promotions</w:t>
            </w:r>
          </w:p>
        </w:tc>
        <w:tc>
          <w:tcPr>
            <w:tcW w:w="522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  <w:r>
              <w:rPr>
                <w:spacing w:val="-4" w:percent="96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1" w:percent="10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beyond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 w:percent="101"/>
                <w:sz w:val="24"/>
              </w:rPr>
              <w:t xml:space="preserve"> </w:t>
            </w:r>
            <w:r>
              <w:rPr>
                <w:sz w:val="24"/>
              </w:rPr>
              <w:t>campus</w:t>
            </w:r>
          </w:p>
          <w:p>
            <w:pPr>
              <w:pStyle w:val="para3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environmental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promotions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</w:p>
        </w:tc>
      </w:tr>
    </w:tbl>
    <w:p>
      <w:pPr>
        <w:spacing w:before="8"/>
        <w:rPr>
          <w:sz w:val="23"/>
        </w:rPr>
      </w:pPr>
      <w:r>
        <w:rPr>
          <w:sz w:val="23"/>
        </w:rPr>
      </w:r>
    </w:p>
    <w:p>
      <w:pPr>
        <w:ind w:left="2971" w:right="3358"/>
        <w:spacing w:after="4"/>
        <w:jc w:val="center"/>
        <w:rPr>
          <w:b/>
          <w:sz w:val="24"/>
        </w:rPr>
      </w:pPr>
      <w:r>
        <w:rPr>
          <w:b/>
          <w:color w:val="ff0000"/>
          <w:sz w:val="24"/>
        </w:rPr>
        <w:t>LIST</w:t>
      </w:r>
      <w:r>
        <w:rPr>
          <w:b/>
          <w:color w:val="ff0000"/>
          <w:spacing w:val="-2" w:percent="98"/>
          <w:sz w:val="24"/>
        </w:rPr>
        <w:t xml:space="preserve"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-4" w:percent="97"/>
          <w:sz w:val="24"/>
        </w:rPr>
        <w:t xml:space="preserve"> </w:t>
      </w:r>
      <w:r>
        <w:rPr>
          <w:b/>
          <w:color w:val="ff0000"/>
          <w:sz w:val="24"/>
        </w:rPr>
        <w:t>DOCUMENTS</w:t>
      </w:r>
      <w:r>
        <w:rPr>
          <w:b/>
          <w:color w:val="ff0000"/>
          <w:spacing w:val="-2" w:percent="98"/>
          <w:sz w:val="24"/>
        </w:rPr>
        <w:t xml:space="preserve"> </w:t>
      </w:r>
      <w:r>
        <w:rPr>
          <w:b/>
          <w:color w:val="ff0000"/>
          <w:sz w:val="24"/>
        </w:rPr>
        <w:t>UPLOADED</w:t>
      </w:r>
      <w:r>
        <w:rPr>
          <w:b/>
          <w:sz w:val="24"/>
        </w:rPr>
      </w:r>
    </w:p>
    <w:tbl>
      <w:tblPr>
        <w:tblStyle w:val="TableNormal"/>
        <w:name w:val="Table3"/>
        <w:tabOrder w:val="0"/>
        <w:jc w:val="left"/>
        <w:tblInd w:w="128" w:type="dxa"/>
        <w:tblW w:w="10076" w:type="dxa"/>
        <w:pPr>
          <w:ind w:left="128"/>
        </w:pPr>
        <w:tblLook w:val="01E0" w:firstRow="1" w:lastRow="1" w:firstColumn="1" w:lastColumn="1" w:noHBand="0" w:noVBand="0"/>
      </w:tblPr>
      <w:tblGrid>
        <w:gridCol w:w="960"/>
        <w:gridCol w:w="7825"/>
        <w:gridCol w:w="1291"/>
      </w:tblGrid>
      <w:tr>
        <w:trPr>
          <w:tblHeader w:val="0"/>
          <w:cantSplit w:val="0"/>
          <w:trHeight w:val="482" w:hRule="atLeast"/>
        </w:trPr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0" w:right="201"/>
              <w:spacing w:line="320" w:lineRule="exact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782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3026" w:right="3675"/>
              <w:spacing w:line="320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29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310" w:right="237"/>
              <w:spacing w:line="320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>
        <w:trPr>
          <w:tblHeader w:val="0"/>
          <w:cantSplit w:val="0"/>
          <w:trHeight w:val="484" w:hRule="atLeast"/>
        </w:trPr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0" w:right="266"/>
              <w:spacing w:line="317" w:lineRule="exact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782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before="30"/>
              <w:rPr>
                <w:sz w:val="24"/>
              </w:rPr>
            </w:pPr>
            <w:r>
              <w:rPr>
                <w:sz w:val="24"/>
              </w:rPr>
              <w:t>Policy</w:t>
            </w:r>
            <w:r>
              <w:rPr>
                <w:spacing w:val="-6" w:percent="95"/>
                <w:sz w:val="24"/>
              </w:rPr>
              <w:t xml:space="preserve"> </w:t>
            </w:r>
            <w:r>
              <w:rPr>
                <w:sz w:val="24"/>
              </w:rPr>
              <w:t>Document on</w:t>
            </w:r>
            <w:r>
              <w:rPr>
                <w:spacing w:val="2" w:percent="102"/>
                <w:sz w:val="24"/>
              </w:rPr>
              <w:t xml:space="preserve"> </w:t>
            </w:r>
            <w:r>
              <w:rPr>
                <w:sz w:val="24"/>
              </w:rPr>
              <w:t>environment and energy</w:t>
            </w:r>
            <w:r>
              <w:rPr>
                <w:spacing w:val="-6" w:percent="9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</w:tc>
        <w:tc>
          <w:tcPr>
            <w:tcW w:w="129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310" w:right="269"/>
              <w:spacing w:before="30"/>
              <w:jc w:val="center"/>
              <w:rPr>
                <w:color w:val="0000ff"/>
                <w:sz w:val="24"/>
                <w:u w:color="auto" w:val="single"/>
              </w:rPr>
            </w:pPr>
            <w:hyperlink r:id="rId9" w:history="1">
              <w:r>
                <w:rPr>
                  <w:rStyle w:val="char1"/>
                  <w:sz w:val="24"/>
                  <w:u w:color="800080" w:val="single"/>
                </w:rPr>
                <w:t>VIEW</w:t>
              </w:r>
              <w:r>
                <w:rPr>
                  <w:rStyle w:val="char1"/>
                  <w:sz w:val="24"/>
                </w:rPr>
              </w:r>
            </w:hyperlink>
          </w:p>
        </w:tc>
      </w:tr>
      <w:tr>
        <w:trPr>
          <w:tblHeader w:val="0"/>
          <w:cantSplit w:val="0"/>
          <w:trHeight w:val="481" w:hRule="atLeast"/>
        </w:trPr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0" w:right="266"/>
              <w:spacing w:line="315" w:lineRule="exact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782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before="27"/>
              <w:rPr>
                <w:sz w:val="24"/>
              </w:rPr>
            </w:pPr>
            <w:r>
              <w:rPr>
                <w:sz w:val="24"/>
              </w:rPr>
              <w:t>Action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>and Green campus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initiatives</w:t>
            </w:r>
          </w:p>
        </w:tc>
        <w:tc>
          <w:tcPr>
            <w:tcW w:w="129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293" w:right="286"/>
              <w:spacing w:before="95"/>
              <w:jc w:val="center"/>
              <w:rPr>
                <w:color w:val="0000ff"/>
                <w:sz w:val="24"/>
                <w:u w:color="auto" w:val="single"/>
              </w:rPr>
            </w:pPr>
            <w:hyperlink r:id="rId10" w:history="1">
              <w:r>
                <w:rPr>
                  <w:rStyle w:val="char1"/>
                  <w:sz w:val="24"/>
                  <w:u w:color="800080" w:val="single"/>
                </w:rPr>
                <w:t>VIEW</w:t>
              </w:r>
              <w:r>
                <w:rPr>
                  <w:rStyle w:val="char1"/>
                  <w:sz w:val="24"/>
                </w:rPr>
              </w:r>
            </w:hyperlink>
          </w:p>
        </w:tc>
      </w:tr>
      <w:tr>
        <w:trPr>
          <w:tblHeader w:val="0"/>
          <w:cantSplit w:val="0"/>
          <w:trHeight w:val="484" w:hRule="atLeast"/>
        </w:trPr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0" w:right="266"/>
              <w:spacing w:line="315" w:lineRule="exact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782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before="46"/>
            </w:pPr>
            <w:r>
              <w:t>Reports</w:t>
            </w:r>
            <w:r>
              <w:rPr>
                <w:spacing w:val="-1" w:percent="99"/>
              </w:rPr>
              <w:t xml:space="preserve"> </w:t>
            </w:r>
            <w:r>
              <w:t>of the Audits</w:t>
            </w:r>
          </w:p>
        </w:tc>
        <w:tc>
          <w:tcPr>
            <w:tcW w:w="129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293" w:right="286"/>
              <w:spacing w:before="97"/>
              <w:jc w:val="center"/>
              <w:rPr>
                <w:color w:val="0000ff"/>
                <w:sz w:val="24"/>
                <w:u w:color="auto" w:val="single"/>
              </w:rPr>
            </w:pPr>
            <w:hyperlink r:id="rId11" w:history="1">
              <w:r>
                <w:rPr>
                  <w:rStyle w:val="char1"/>
                  <w:sz w:val="24"/>
                  <w:u w:color="800080" w:val="single"/>
                </w:rPr>
                <w:t>VIEW</w:t>
              </w:r>
              <w:r>
                <w:rPr>
                  <w:rStyle w:val="char1"/>
                  <w:sz w:val="24"/>
                </w:rPr>
              </w:r>
            </w:hyperlink>
          </w:p>
        </w:tc>
      </w:tr>
      <w:tr>
        <w:trPr>
          <w:tblHeader w:val="0"/>
          <w:cantSplit w:val="0"/>
          <w:trHeight w:val="481" w:hRule="atLeast"/>
        </w:trPr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0" w:right="266"/>
              <w:spacing w:line="315" w:lineRule="exact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782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before="44"/>
            </w:pPr>
            <w:r>
              <w:t>Certificate</w:t>
            </w:r>
            <w:r>
              <w:rPr>
                <w:spacing w:val="-3" w:percent="97"/>
              </w:rPr>
              <w:t xml:space="preserve"> </w:t>
            </w:r>
            <w:r>
              <w:t>from</w:t>
            </w:r>
            <w:r>
              <w:rPr>
                <w:spacing w:val="-5" w:percent="95"/>
              </w:rPr>
              <w:t xml:space="preserve"> </w:t>
            </w:r>
            <w:r>
              <w:t>the</w:t>
            </w:r>
            <w:r>
              <w:rPr>
                <w:spacing w:val="-3" w:percent="97"/>
              </w:rPr>
              <w:t xml:space="preserve"> </w:t>
            </w:r>
            <w:r>
              <w:t>external</w:t>
            </w:r>
            <w:r>
              <w:rPr>
                <w:spacing w:val="1" w:percent="101"/>
              </w:rPr>
              <w:t xml:space="preserve"> </w:t>
            </w:r>
            <w:r>
              <w:t>accredited</w:t>
            </w:r>
            <w:r>
              <w:rPr>
                <w:spacing w:val="-1" w:percent="99"/>
              </w:rPr>
              <w:t xml:space="preserve"> </w:t>
            </w:r>
            <w:r>
              <w:t>auditing</w:t>
            </w:r>
            <w:r>
              <w:rPr>
                <w:spacing w:val="-4" w:percent="96"/>
              </w:rPr>
              <w:t xml:space="preserve"> </w:t>
            </w:r>
            <w:r>
              <w:t>agency</w:t>
            </w:r>
          </w:p>
        </w:tc>
        <w:tc>
          <w:tcPr>
            <w:tcW w:w="129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293" w:right="286"/>
              <w:spacing w:before="95"/>
              <w:jc w:val="center"/>
              <w:rPr>
                <w:color w:val="0000ff"/>
                <w:sz w:val="24"/>
                <w:u w:color="auto" w:val="single"/>
              </w:rPr>
            </w:pPr>
            <w:hyperlink r:id="rId12" w:history="1">
              <w:r>
                <w:rPr>
                  <w:rStyle w:val="char1"/>
                  <w:sz w:val="24"/>
                  <w:u w:color="0000ff" w:val="single"/>
                </w:rPr>
                <w:t>VIEW</w:t>
              </w:r>
              <w:r>
                <w:rPr>
                  <w:rStyle w:val="char1"/>
                  <w:sz w:val="24"/>
                </w:rPr>
              </w:r>
            </w:hyperlink>
          </w:p>
        </w:tc>
      </w:tr>
      <w:tr>
        <w:trPr>
          <w:tblHeader w:val="0"/>
          <w:cantSplit w:val="0"/>
          <w:trHeight w:val="481" w:hRule="atLeast"/>
        </w:trPr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0" w:right="266"/>
              <w:spacing w:line="315" w:lineRule="exact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782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before="46"/>
            </w:pPr>
            <w:r>
              <w:t>Geo</w:t>
            </w:r>
            <w:r>
              <w:rPr>
                <w:spacing w:val="-1" w:percent="99"/>
              </w:rPr>
              <w:t xml:space="preserve"> </w:t>
            </w:r>
            <w:r>
              <w:t>tagged</w:t>
            </w:r>
            <w:r>
              <w:rPr>
                <w:spacing w:val="-1" w:percent="99"/>
              </w:rPr>
              <w:t xml:space="preserve"> </w:t>
            </w:r>
            <w:r>
              <w:t>photographs</w:t>
            </w:r>
            <w:r>
              <w:rPr>
                <w:spacing w:val="-1" w:percent="99"/>
              </w:rPr>
              <w:t xml:space="preserve"> </w:t>
            </w:r>
            <w:r>
              <w:t>with</w:t>
            </w:r>
            <w:r>
              <w:rPr>
                <w:spacing w:val="-1" w:percent="99"/>
              </w:rPr>
              <w:t xml:space="preserve"> </w:t>
            </w:r>
            <w:r>
              <w:t>caption</w:t>
            </w:r>
            <w:r>
              <w:rPr>
                <w:spacing w:val="-1" w:percent="99"/>
              </w:rPr>
              <w:t xml:space="preserve"> </w:t>
            </w:r>
            <w:r>
              <w:t>and</w:t>
            </w:r>
            <w:r>
              <w:rPr>
                <w:spacing w:val="-1" w:percent="99"/>
              </w:rPr>
              <w:t xml:space="preserve"> </w:t>
            </w:r>
            <w:r>
              <w:t>date</w:t>
            </w:r>
          </w:p>
        </w:tc>
        <w:tc>
          <w:tcPr>
            <w:tcW w:w="129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293" w:right="286"/>
              <w:spacing w:before="95"/>
              <w:jc w:val="center"/>
              <w:rPr>
                <w:color w:val="0000ff"/>
                <w:sz w:val="24"/>
                <w:u w:color="auto" w:val="single"/>
              </w:rPr>
            </w:pPr>
            <w:hyperlink r:id="rId13" w:history="1">
              <w:r>
                <w:rPr>
                  <w:rStyle w:val="char1"/>
                  <w:sz w:val="24"/>
                  <w:u w:color="0000ff" w:val="single"/>
                </w:rPr>
                <w:t>VIEW</w:t>
              </w:r>
              <w:r>
                <w:rPr>
                  <w:rStyle w:val="char1"/>
                  <w:sz w:val="24"/>
                </w:rPr>
              </w:r>
            </w:hyperlink>
          </w:p>
        </w:tc>
      </w:tr>
      <w:tr>
        <w:trPr>
          <w:tblHeader w:val="0"/>
          <w:cantSplit w:val="0"/>
          <w:trHeight w:val="506" w:hRule="atLeast"/>
        </w:trPr>
        <w:tc>
          <w:tcPr>
            <w:tcW w:w="96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0" w:right="266"/>
              <w:spacing w:before="4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782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spacing w:before="58"/>
            </w:pPr>
            <w:r>
              <w:t>Any</w:t>
            </w:r>
            <w:r>
              <w:rPr>
                <w:spacing w:val="-5" w:percent="95"/>
              </w:rPr>
              <w:t xml:space="preserve"> </w:t>
            </w:r>
            <w:r>
              <w:t>other supporting</w:t>
            </w:r>
            <w:r>
              <w:rPr>
                <w:spacing w:val="-4" w:percent="96"/>
              </w:rPr>
              <w:t xml:space="preserve"> </w:t>
            </w:r>
            <w:r>
              <w:t>document</w:t>
            </w:r>
            <w:r>
              <w:rPr>
                <w:spacing w:val="-1" w:percent="99"/>
              </w:rPr>
              <w:t xml:space="preserve"> </w:t>
            </w:r>
            <w:r>
              <w:t>for</w:t>
            </w:r>
            <w:r>
              <w:rPr>
                <w:spacing w:val="-1" w:percent="99"/>
              </w:rPr>
              <w:t xml:space="preserve"> </w:t>
            </w:r>
            <w:r>
              <w:t>beyond</w:t>
            </w:r>
            <w:r>
              <w:rPr>
                <w:spacing w:val="-4" w:percent="96"/>
              </w:rPr>
              <w:t xml:space="preserve"> </w:t>
            </w:r>
            <w:r>
              <w:t>the</w:t>
            </w:r>
            <w:r>
              <w:rPr>
                <w:spacing w:val="-4" w:percent="96"/>
              </w:rPr>
              <w:t xml:space="preserve"> </w:t>
            </w:r>
            <w:r>
              <w:t>campus</w:t>
            </w:r>
            <w:r>
              <w:rPr>
                <w:spacing w:val="-1" w:percent="99"/>
              </w:rPr>
              <w:t xml:space="preserve"> </w:t>
            </w:r>
            <w:r>
              <w:t>environmental promotions</w:t>
            </w:r>
          </w:p>
        </w:tc>
        <w:tc>
          <w:tcPr>
            <w:tcW w:w="129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780657" protected="0"/>
          </w:tcPr>
          <w:p>
            <w:pPr>
              <w:pStyle w:val="para3"/>
              <w:ind w:left="293" w:right="286"/>
              <w:spacing w:before="107"/>
              <w:jc w:val="center"/>
              <w:rPr>
                <w:color w:val="0000ff"/>
                <w:sz w:val="24"/>
                <w:u w:color="auto" w:val="single"/>
              </w:rPr>
            </w:pPr>
            <w:hyperlink r:id="rId14" w:history="1">
              <w:r>
                <w:rPr>
                  <w:rStyle w:val="char1"/>
                  <w:sz w:val="24"/>
                  <w:u w:color="0000ff" w:val="single"/>
                </w:rPr>
                <w:t>VIEW</w:t>
              </w:r>
              <w:r>
                <w:rPr>
                  <w:rStyle w:val="char1"/>
                  <w:sz w:val="24"/>
                </w:rPr>
              </w:r>
            </w:hyperlink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10"/>
      <w:pgMar w:left="760" w:top="700" w:right="820" w:bottom="280" w:header="0" w:footer="0"/>
      <w:paperSrc w:first="0" w:other="0" a="0" b="0"/>
      <w:pgBorders w:display="allPages" w:offsetFrom="page" w:zOrder="front">
        <w:top w:val="single" w:sz="4" w:space="24" w:color="000000" tmln="10, 20, 20, 0, 480"/>
        <w:bottom w:val="single" w:sz="4" w:space="24" w:color="000000" tmln="10, 20, 20, 0, 480"/>
        <w:left w:val="single" w:sz="4" w:space="24" w:color="000000" tmln="10, 20, 20, 0, 480"/>
        <w:right w:val="single" w:sz="4" w:space="24" w:color="000000" tmln="10, 20, 20, 0, 480"/>
      </w:pgBorders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Arial MT">
    <w:charset w:val="00"/>
    <w:family w:val="swiss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465" w:hanging="0"/>
      </w:pPr>
      <w:rPr>
        <w:b/>
        <w:bCs/>
        <w:w w:val="100"/>
        <w:lang w:val="en-us" w:eastAsia="en-us" w:bidi="ar-sa"/>
      </w:rPr>
    </w:lvl>
    <w:lvl w:ilvl="1">
      <w:numFmt w:val="bullet"/>
      <w:suff w:val="tab"/>
      <w:lvlText w:val="•"/>
      <w:lvlJc w:val="left"/>
      <w:pPr>
        <w:ind w:left="1016" w:hanging="0"/>
      </w:pPr>
      <w:rPr>
        <w:lang w:val="en-us" w:eastAsia="en-us" w:bidi="ar-sa"/>
      </w:rPr>
    </w:lvl>
    <w:lvl w:ilvl="2">
      <w:numFmt w:val="bullet"/>
      <w:suff w:val="tab"/>
      <w:lvlText w:val="•"/>
      <w:lvlJc w:val="left"/>
      <w:pPr>
        <w:ind w:left="1572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2128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2684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3240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3796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4352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4908" w:hanging="0"/>
      </w:pPr>
      <w:rPr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7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3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780657" w:val="1068" w:fileVer="342" w:fileVer64="64" w:fileVerOS="3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30"/>
      <w:szCs w:val="30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05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30"/>
      <w:szCs w:val="30"/>
    </w:rPr>
  </w:style>
  <w:style w:type="paragraph" w:styleId="para2">
    <w:name w:val="List Paragraph"/>
    <w:qFormat/>
    <w:basedOn w:val="para0"/>
  </w:style>
  <w:style w:type="paragraph" w:styleId="para3" w:customStyle="1">
    <w:name w:val="Table Paragraph"/>
    <w:qFormat/>
    <w:basedOn w:val="para0"/>
    <w:pPr>
      <w:ind w:left="105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hyperlink" Target="https://nscet.org/ssr/dvv-clarification/c7/7.1.3/1.Policy-document.pdf" TargetMode="External"/><Relationship Id="rId10" Type="http://schemas.openxmlformats.org/officeDocument/2006/relationships/hyperlink" Target="https://nscet.org/ssr/dvv-clarification/c7/7.1.3/2.Action%20taken%20reports%20and%20Green%20campus.pdf" TargetMode="External"/><Relationship Id="rId11" Type="http://schemas.openxmlformats.org/officeDocument/2006/relationships/hyperlink" Target="https://nscet.org/ssr/dvv-clarification/c7/7.1.3/3.Reports%20of%20the%20Audits.pdf" TargetMode="External"/><Relationship Id="rId12" Type="http://schemas.openxmlformats.org/officeDocument/2006/relationships/hyperlink" Target="https://nscet.org/ssr/dvv-clarification/c7/7.1.3/4.Certificate%20from%20the%20external%20accredited%20auditing%20agency.pdf" TargetMode="External"/><Relationship Id="rId13" Type="http://schemas.openxmlformats.org/officeDocument/2006/relationships/hyperlink" Target="https://nscet.org/ssr/dvv-clarification/c7/7.1.3/5.Geo%20tagged%20photographs%20with%20caption%20and%20date.pdf" TargetMode="External"/><Relationship Id="rId14" Type="http://schemas.openxmlformats.org/officeDocument/2006/relationships/hyperlink" Target="https://nscet.org/ssr/dvv-clarification/c7/7.1.3/6.beyond%20the%20campus%20environmental%20promo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</dc:creator>
  <cp:keywords/>
  <dc:description/>
  <cp:lastModifiedBy/>
  <cp:revision>1</cp:revision>
  <dcterms:created xsi:type="dcterms:W3CDTF">2024-02-24T13:04:59Z</dcterms:created>
  <dcterms:modified xsi:type="dcterms:W3CDTF">2024-02-24T13:17:37Z</dcterms:modified>
</cp:coreProperties>
</file>