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E409" w14:textId="161063F8" w:rsidR="007A4EA4" w:rsidRDefault="00240F87" w:rsidP="00240F87">
      <w:pPr>
        <w:pStyle w:val="Title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14:paraId="0DD7EC07" w14:textId="16324DBF" w:rsidR="00240F87" w:rsidRPr="00240F87" w:rsidRDefault="00240F87" w:rsidP="00BD6555">
      <w:pPr>
        <w:pStyle w:val="ListParagraph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14:paraId="25A60C99" w14:textId="63519E39" w:rsidR="00240F87" w:rsidRPr="00BD6555" w:rsidRDefault="00BD6555" w:rsidP="00BD6555">
      <w:pPr>
        <w:pStyle w:val="ListParagraph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14:paraId="4D2FE06D" w14:textId="589EB1AE" w:rsidR="00BD6555" w:rsidRDefault="00BD6555" w:rsidP="00BD6555">
      <w:pPr>
        <w:pStyle w:val="Title"/>
      </w:pPr>
      <w:r>
        <w:rPr>
          <w:lang w:val="ru-RU"/>
        </w:rPr>
        <w:t>Перед запуском</w:t>
      </w:r>
      <w:r>
        <w:t>:</w:t>
      </w:r>
    </w:p>
    <w:p w14:paraId="238F56DA" w14:textId="22B685E0" w:rsidR="00BD6555" w:rsidRPr="00BD6555" w:rsidRDefault="00BD6555" w:rsidP="00BD6555">
      <w:pPr>
        <w:pStyle w:val="ListParagraph"/>
        <w:numPr>
          <w:ilvl w:val="0"/>
          <w:numId w:val="3"/>
        </w:numPr>
        <w:rPr>
          <w:sz w:val="22"/>
          <w:lang w:val="ru-RU"/>
        </w:rPr>
      </w:pPr>
      <w:r>
        <w:rPr>
          <w:lang w:val="ru-RU"/>
        </w:rPr>
        <w:t>Иметь соединение с 4мя базами данных</w:t>
      </w:r>
      <w:r w:rsidRPr="00BD6555">
        <w:rPr>
          <w:lang w:val="ru-RU"/>
        </w:rPr>
        <w:t>:</w:t>
      </w:r>
    </w:p>
    <w:p w14:paraId="657C7724" w14:textId="5793CB1A" w:rsidR="00BD6555" w:rsidRDefault="00BD6555" w:rsidP="00BD6555">
      <w:pPr>
        <w:pStyle w:val="ListParagraph"/>
        <w:numPr>
          <w:ilvl w:val="1"/>
          <w:numId w:val="3"/>
        </w:numPr>
        <w:spacing w:before="240" w:after="0" w:line="240" w:lineRule="auto"/>
        <w:rPr>
          <w:lang w:val="ru-RU"/>
        </w:rPr>
      </w:pPr>
      <w:r>
        <w:rPr>
          <w:lang w:val="ru-RU"/>
        </w:rPr>
        <w:t>Базу данных содержащую таблицу машин</w:t>
      </w:r>
      <w:r w:rsidRPr="00BD6555">
        <w:rPr>
          <w:lang w:val="ru-RU"/>
        </w:rPr>
        <w:t xml:space="preserve">, </w:t>
      </w:r>
      <w:r>
        <w:rPr>
          <w:lang w:val="ru-RU"/>
        </w:rPr>
        <w:t>те.</w:t>
      </w:r>
      <w:r w:rsidRPr="00BD6555">
        <w:rPr>
          <w:lang w:val="ru-RU"/>
        </w:rPr>
        <w:t xml:space="preserve"> </w:t>
      </w:r>
      <w:proofErr w:type="spellStart"/>
      <w:r>
        <w:t>carsdb</w:t>
      </w:r>
      <w:proofErr w:type="spellEnd"/>
      <w:r w:rsidRPr="00BD6555">
        <w:rPr>
          <w:lang w:val="ru-RU"/>
        </w:rPr>
        <w:t>.</w:t>
      </w:r>
      <w:r>
        <w:rPr>
          <w:lang w:val="ru-RU"/>
        </w:rPr>
        <w:t xml:space="preserve">  Таблица должна содержать следующие поля</w:t>
      </w:r>
      <w:r w:rsidRPr="00BD6555">
        <w:rPr>
          <w:lang w:val="ru-RU"/>
        </w:rPr>
        <w:t xml:space="preserve">: 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t>VARCHAR</w:t>
      </w:r>
      <w:r w:rsidRPr="00BD6555">
        <w:rPr>
          <w:lang w:val="ru-RU"/>
        </w:rPr>
        <w:t xml:space="preserve"> (12)</w:t>
      </w:r>
      <w:r w:rsidRPr="00BD6555">
        <w:rPr>
          <w:lang w:val="ru-RU"/>
        </w:rPr>
        <w:t xml:space="preserve">, </w:t>
      </w:r>
      <w:r w:rsidRPr="00BD6555">
        <w:rPr>
          <w:rFonts w:asciiTheme="majorHAnsi" w:hAnsiTheme="majorHAnsi" w:cstheme="majorHAnsi"/>
        </w:rPr>
        <w:t>weight</w:t>
      </w:r>
      <w:r w:rsidRPr="00BD6555">
        <w:rPr>
          <w:lang w:val="ru-RU"/>
        </w:rPr>
        <w:t xml:space="preserve"> </w:t>
      </w:r>
      <w:r w:rsidRPr="00BD6555">
        <w:rPr>
          <w:rFonts w:cstheme="minorHAnsi"/>
        </w:rPr>
        <w:t>INTEGER</w:t>
      </w:r>
      <w:r w:rsidRPr="00BD6555">
        <w:rPr>
          <w:lang w:val="ru-RU"/>
        </w:rPr>
        <w:t xml:space="preserve">, </w:t>
      </w:r>
      <w:proofErr w:type="spellStart"/>
      <w:r w:rsidRPr="00BD6555">
        <w:rPr>
          <w:rFonts w:asciiTheme="majorHAnsi" w:hAnsiTheme="majorHAnsi" w:cstheme="majorHAnsi"/>
        </w:rPr>
        <w:t>corr</w:t>
      </w:r>
      <w:proofErr w:type="spellEnd"/>
      <w:r w:rsidRPr="00BD6555">
        <w:rPr>
          <w:lang w:val="ru-RU"/>
        </w:rPr>
        <w:t xml:space="preserve"> </w:t>
      </w:r>
      <w:r w:rsidRPr="00BD6555">
        <w:rPr>
          <w:rFonts w:cstheme="minorHAnsi"/>
        </w:rPr>
        <w:t>INTEGER</w:t>
      </w:r>
      <w:r>
        <w:rPr>
          <w:lang w:val="ru-RU"/>
        </w:rPr>
        <w:t xml:space="preserve">, где 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поле содержит идентификатор водителя, </w:t>
      </w:r>
      <w:r w:rsidRPr="00BD6555">
        <w:rPr>
          <w:rFonts w:asciiTheme="majorHAnsi" w:hAnsiTheme="majorHAnsi" w:cstheme="majorHAnsi"/>
        </w:rPr>
        <w:t>weight</w:t>
      </w:r>
      <w:r w:rsidRPr="00BD6555">
        <w:rPr>
          <w:rFonts w:asciiTheme="majorHAnsi" w:hAnsiTheme="majorHAnsi" w:cstheme="majorHAnsi"/>
          <w:lang w:val="ru-RU"/>
        </w:rPr>
        <w:t xml:space="preserve"> </w:t>
      </w:r>
      <w:r>
        <w:rPr>
          <w:lang w:val="ru-RU"/>
        </w:rPr>
        <w:t>содержит показатель минимальной массы, т</w:t>
      </w:r>
      <w:r w:rsidRPr="00BD6555">
        <w:rPr>
          <w:lang w:val="ru-RU"/>
        </w:rPr>
        <w:t>.</w:t>
      </w:r>
      <w:r>
        <w:rPr>
          <w:lang w:val="ru-RU"/>
        </w:rPr>
        <w:t xml:space="preserve">е. массы после которой начинать корректировку, </w:t>
      </w:r>
      <w:proofErr w:type="spellStart"/>
      <w:r w:rsidRPr="00BD6555">
        <w:rPr>
          <w:rFonts w:asciiTheme="majorHAnsi" w:hAnsiTheme="majorHAnsi" w:cstheme="majorHAnsi"/>
        </w:rPr>
        <w:t>corr</w:t>
      </w:r>
      <w:proofErr w:type="spellEnd"/>
      <w:r w:rsidRPr="00BD6555">
        <w:rPr>
          <w:lang w:val="ru-RU"/>
        </w:rPr>
        <w:t xml:space="preserve"> </w:t>
      </w:r>
      <w:r>
        <w:rPr>
          <w:lang w:val="ru-RU"/>
        </w:rPr>
        <w:t>содержит значение, которое будет вычитаться из показаний весов.</w:t>
      </w:r>
    </w:p>
    <w:p w14:paraId="00E2866C" w14:textId="402DEA76" w:rsidR="00BD6555" w:rsidRPr="00BD6555" w:rsidRDefault="00BD6555" w:rsidP="00BD6555">
      <w:pPr>
        <w:pStyle w:val="ListParagraph"/>
        <w:numPr>
          <w:ilvl w:val="1"/>
          <w:numId w:val="3"/>
        </w:numPr>
        <w:rPr>
          <w:rStyle w:val="HTMLTypewriter"/>
          <w:rFonts w:asciiTheme="minorHAnsi" w:eastAsiaTheme="minorHAnsi" w:hAnsiTheme="minorHAnsi" w:cstheme="minorBidi"/>
          <w:sz w:val="32"/>
          <w:szCs w:val="22"/>
          <w:lang w:val="ru-RU"/>
        </w:rPr>
      </w:pPr>
      <w:r>
        <w:rPr>
          <w:lang w:val="ru-RU"/>
        </w:rPr>
        <w:t xml:space="preserve">Базу данных, содержащую таблицу в которую будет записана краткая информация о текущем состоянии программы, те. </w:t>
      </w:r>
      <w:r>
        <w:t>store</w:t>
      </w:r>
      <w:r w:rsidRPr="00BD6555">
        <w:rPr>
          <w:lang w:val="ru-RU"/>
        </w:rPr>
        <w:t>_</w:t>
      </w:r>
      <w:proofErr w:type="spellStart"/>
      <w:r>
        <w:t>infodb</w:t>
      </w:r>
      <w:proofErr w:type="spellEnd"/>
      <w:r>
        <w:rPr>
          <w:lang w:val="ru-RU"/>
        </w:rPr>
        <w:t>. Таблица должна содержать следующие поля</w:t>
      </w:r>
      <w:r w:rsidRPr="00BD6555">
        <w:rPr>
          <w:lang w:val="ru-RU"/>
        </w:rPr>
        <w:t xml:space="preserve">: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t>INTEGER</w:t>
      </w:r>
      <w:r w:rsidRPr="00BD6555">
        <w:rPr>
          <w:lang w:val="ru-RU"/>
        </w:rPr>
        <w:t xml:space="preserve">, </w:t>
      </w:r>
      <w:r w:rsidRPr="00BD6555">
        <w:rPr>
          <w:rFonts w:asciiTheme="majorHAnsi" w:hAnsiTheme="majorHAnsi" w:cstheme="majorHAnsi"/>
        </w:rPr>
        <w:t>com</w:t>
      </w:r>
      <w:r w:rsidRPr="00BD6555">
        <w:rPr>
          <w:lang w:val="ru-RU"/>
        </w:rPr>
        <w:t xml:space="preserve"> </w:t>
      </w:r>
      <w:r>
        <w:t>VARCHAR</w:t>
      </w:r>
      <w:r w:rsidRPr="00BD6555">
        <w:rPr>
          <w:lang w:val="ru-RU"/>
        </w:rPr>
        <w:t xml:space="preserve"> (6), </w:t>
      </w:r>
      <w:r w:rsidRPr="00BD6555">
        <w:rPr>
          <w:rFonts w:asciiTheme="majorHAnsi" w:hAnsiTheme="majorHAnsi" w:cstheme="majorHAnsi"/>
        </w:rPr>
        <w:t>barcode</w:t>
      </w:r>
      <w:r w:rsidRPr="00BD6555">
        <w:rPr>
          <w:lang w:val="ru-RU"/>
        </w:rPr>
        <w:t xml:space="preserve"> </w:t>
      </w:r>
      <w:r>
        <w:t>VARCHAR</w:t>
      </w:r>
      <w:r w:rsidRPr="00BD6555">
        <w:rPr>
          <w:lang w:val="ru-RU"/>
        </w:rPr>
        <w:t xml:space="preserve"> (1024), </w:t>
      </w:r>
      <w:proofErr w:type="spellStart"/>
      <w:r w:rsidRPr="00BD6555">
        <w:rPr>
          <w:rFonts w:asciiTheme="majorHAnsi" w:hAnsiTheme="majorHAnsi" w:cstheme="majorHAnsi"/>
        </w:rPr>
        <w:t>ts</w:t>
      </w:r>
      <w:proofErr w:type="spellEnd"/>
      <w:r w:rsidRPr="00BD6555">
        <w:rPr>
          <w:lang w:val="ru-RU"/>
        </w:rPr>
        <w:t xml:space="preserve"> </w:t>
      </w:r>
      <w:r>
        <w:t>TIMESTAMP</w:t>
      </w:r>
      <w:r w:rsidRPr="00BD6555">
        <w:rPr>
          <w:lang w:val="ru-RU"/>
        </w:rPr>
        <w:t xml:space="preserve">, </w:t>
      </w:r>
      <w:r>
        <w:rPr>
          <w:lang w:val="ru-RU"/>
        </w:rPr>
        <w:t xml:space="preserve">где поле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показывает индекс текущего скана, он вычисляется с использованием </w:t>
      </w:r>
      <w:r>
        <w:t>sequence</w:t>
      </w:r>
      <w:r>
        <w:rPr>
          <w:lang w:val="ru-RU"/>
        </w:rPr>
        <w:t xml:space="preserve"> механизма в </w:t>
      </w:r>
      <w:r>
        <w:t>PostgreSQL</w:t>
      </w:r>
      <w:r>
        <w:rPr>
          <w:lang w:val="ru-RU"/>
        </w:rPr>
        <w:t xml:space="preserve">, </w:t>
      </w:r>
      <w:r w:rsidRPr="00BD6555">
        <w:rPr>
          <w:b/>
          <w:lang w:val="ru-RU"/>
        </w:rPr>
        <w:t>важно заметить</w:t>
      </w:r>
      <w:r>
        <w:rPr>
          <w:lang w:val="ru-RU"/>
        </w:rPr>
        <w:t xml:space="preserve">, что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цикличен, то есть последний или максимальный </w:t>
      </w:r>
      <w:r>
        <w:rPr>
          <w:lang w:val="ru-RU"/>
        </w:rPr>
        <w:t>элемент в таблице</w:t>
      </w:r>
      <w:r>
        <w:rPr>
          <w:lang w:val="ru-RU"/>
        </w:rPr>
        <w:t xml:space="preserve"> не всегда является текущим индексом. Для вычисления текущего индекса надо использовать запрос </w:t>
      </w:r>
      <w:r w:rsidRPr="00BD6555">
        <w:rPr>
          <w:lang w:val="ru-RU"/>
        </w:rPr>
        <w:t>“</w:t>
      </w:r>
      <w:r w:rsidRPr="00BD6555">
        <w:rPr>
          <w:i/>
        </w:rPr>
        <w:t>SELECT</w:t>
      </w:r>
      <w:r w:rsidRPr="00BD6555">
        <w:rPr>
          <w:i/>
          <w:lang w:val="ru-RU"/>
        </w:rPr>
        <w:t xml:space="preserve"> </w:t>
      </w:r>
      <w:r w:rsidRPr="00BD6555">
        <w:rPr>
          <w:rStyle w:val="HTMLTypewriter"/>
          <w:rFonts w:asciiTheme="majorHAnsi" w:eastAsiaTheme="majorEastAsia" w:hAnsiTheme="majorHAnsi" w:cstheme="majorHAnsi"/>
          <w:i/>
          <w:sz w:val="32"/>
          <w:szCs w:val="32"/>
        </w:rPr>
        <w:t>last</w:t>
      </w:r>
      <w:r w:rsidRPr="00BD6555">
        <w:rPr>
          <w:rStyle w:val="HTMLTypewriter"/>
          <w:rFonts w:asciiTheme="majorHAnsi" w:eastAsiaTheme="majorEastAsia" w:hAnsiTheme="majorHAnsi" w:cstheme="majorHAnsi"/>
          <w:i/>
          <w:sz w:val="32"/>
          <w:szCs w:val="32"/>
          <w:lang w:val="ru-RU"/>
        </w:rPr>
        <w:t>_</w:t>
      </w:r>
      <w:r w:rsidRPr="00BD6555">
        <w:rPr>
          <w:rStyle w:val="HTMLTypewriter"/>
          <w:rFonts w:asciiTheme="majorHAnsi" w:eastAsiaTheme="majorEastAsia" w:hAnsiTheme="majorHAnsi" w:cstheme="majorHAnsi"/>
          <w:i/>
          <w:sz w:val="32"/>
          <w:szCs w:val="32"/>
        </w:rPr>
        <w:t>value</w:t>
      </w:r>
      <w:r w:rsidRPr="00BD6555">
        <w:rPr>
          <w:i/>
          <w:lang w:val="ru-RU"/>
        </w:rPr>
        <w:t xml:space="preserve"> </w:t>
      </w:r>
      <w:r w:rsidRPr="00BD6555">
        <w:rPr>
          <w:i/>
        </w:rPr>
        <w:t>FROM</w:t>
      </w:r>
      <w:r w:rsidRPr="00BD6555">
        <w:rPr>
          <w:i/>
          <w:lang w:val="ru-RU"/>
        </w:rPr>
        <w:t xml:space="preserve"> </w:t>
      </w:r>
      <w:r w:rsidRPr="00BD6555">
        <w:rPr>
          <w:rFonts w:asciiTheme="majorHAnsi" w:hAnsiTheme="majorHAnsi" w:cstheme="majorHAnsi"/>
          <w:i/>
        </w:rPr>
        <w:t>event</w:t>
      </w:r>
      <w:r w:rsidRPr="00BD6555">
        <w:rPr>
          <w:rFonts w:asciiTheme="majorHAnsi" w:hAnsiTheme="majorHAnsi" w:cstheme="majorHAnsi"/>
          <w:i/>
          <w:lang w:val="ru-RU"/>
        </w:rPr>
        <w:t>_</w:t>
      </w:r>
      <w:r w:rsidRPr="00BD6555">
        <w:rPr>
          <w:rFonts w:asciiTheme="majorHAnsi" w:hAnsiTheme="majorHAnsi" w:cstheme="majorHAnsi"/>
          <w:i/>
        </w:rPr>
        <w:t>id</w:t>
      </w:r>
      <w:r w:rsidRPr="00BD6555">
        <w:rPr>
          <w:lang w:val="ru-RU"/>
        </w:rPr>
        <w:t xml:space="preserve">”, </w:t>
      </w:r>
      <w:r>
        <w:rPr>
          <w:lang w:val="ru-RU"/>
        </w:rPr>
        <w:t xml:space="preserve">где </w:t>
      </w:r>
      <w:r w:rsidRPr="00BD6555"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  <w:lang w:val="ru-RU"/>
        </w:rPr>
        <w:t>_</w:t>
      </w:r>
      <w:r w:rsidRPr="00BD6555">
        <w:rPr>
          <w:rFonts w:asciiTheme="majorHAnsi" w:hAnsiTheme="majorHAnsi" w:cstheme="majorHAnsi"/>
        </w:rPr>
        <w:t>id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это название </w:t>
      </w:r>
      <w:r>
        <w:t>sequence</w:t>
      </w:r>
      <w:r w:rsidRPr="00BD6555">
        <w:rPr>
          <w:lang w:val="ru-RU"/>
        </w:rPr>
        <w:t xml:space="preserve"> </w:t>
      </w:r>
      <w:r>
        <w:rPr>
          <w:lang w:val="ru-RU"/>
        </w:rPr>
        <w:t xml:space="preserve">таблицы в </w:t>
      </w:r>
      <w:r>
        <w:t>PostgreSQL</w:t>
      </w:r>
      <w:r w:rsidRPr="00BD6555">
        <w:rPr>
          <w:lang w:val="ru-RU"/>
        </w:rPr>
        <w:t xml:space="preserve">, </w:t>
      </w:r>
      <w:r>
        <w:rPr>
          <w:lang w:val="ru-RU"/>
        </w:rPr>
        <w:t xml:space="preserve">вы обязаны создать её до использования программы в одной базе данные со </w:t>
      </w:r>
      <w:r>
        <w:t>store</w:t>
      </w:r>
      <w:r w:rsidRPr="00BD6555">
        <w:rPr>
          <w:lang w:val="ru-RU"/>
        </w:rPr>
        <w:t>_</w:t>
      </w:r>
      <w:proofErr w:type="spellStart"/>
      <w:r>
        <w:t>infodb</w:t>
      </w:r>
      <w:proofErr w:type="spellEnd"/>
      <w:r w:rsidRPr="00BD6555">
        <w:rPr>
          <w:lang w:val="ru-RU"/>
        </w:rPr>
        <w:t xml:space="preserve"> </w:t>
      </w:r>
      <w:r>
        <w:rPr>
          <w:lang w:val="ru-RU"/>
        </w:rPr>
        <w:t>таблицей</w:t>
      </w:r>
      <w:r w:rsidRPr="00BD6555">
        <w:rPr>
          <w:lang w:val="ru-RU"/>
        </w:rPr>
        <w:t xml:space="preserve">. </w:t>
      </w:r>
      <w:r>
        <w:rPr>
          <w:lang w:val="ru-RU"/>
        </w:rPr>
        <w:t>Например, вы можете использовать следующий запрос</w:t>
      </w:r>
      <w:r w:rsidRPr="00BD6555">
        <w:rPr>
          <w:lang w:val="ru-RU"/>
        </w:rPr>
        <w:t xml:space="preserve"> “</w:t>
      </w:r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</w:rPr>
        <w:t>CREATE</w:t>
      </w:r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</w:t>
      </w:r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</w:rPr>
        <w:t>SEQUENCE</w:t>
      </w:r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</w:t>
      </w:r>
      <w:r w:rsidRPr="00BD6555">
        <w:rPr>
          <w:rStyle w:val="HTMLTypewriter"/>
          <w:rFonts w:asciiTheme="majorHAnsi" w:eastAsiaTheme="majorEastAsia" w:hAnsiTheme="majorHAnsi" w:cstheme="majorHAnsi"/>
          <w:i/>
          <w:sz w:val="32"/>
          <w:szCs w:val="32"/>
        </w:rPr>
        <w:t>event</w:t>
      </w:r>
      <w:r w:rsidRPr="00BD6555">
        <w:rPr>
          <w:rStyle w:val="HTMLTypewriter"/>
          <w:rFonts w:asciiTheme="majorHAnsi" w:eastAsiaTheme="majorEastAsia" w:hAnsiTheme="majorHAnsi" w:cstheme="majorHAnsi"/>
          <w:i/>
          <w:sz w:val="32"/>
          <w:szCs w:val="32"/>
          <w:lang w:val="ru-RU"/>
        </w:rPr>
        <w:t>_</w:t>
      </w:r>
      <w:r w:rsidRPr="00BD6555">
        <w:rPr>
          <w:rStyle w:val="HTMLTypewriter"/>
          <w:rFonts w:asciiTheme="majorHAnsi" w:eastAsiaTheme="majorEastAsia" w:hAnsiTheme="majorHAnsi" w:cstheme="majorHAnsi"/>
          <w:i/>
          <w:sz w:val="32"/>
          <w:szCs w:val="32"/>
        </w:rPr>
        <w:t>id</w:t>
      </w:r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</w:t>
      </w:r>
      <w:proofErr w:type="spellStart"/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</w:rPr>
        <w:t>minvalue</w:t>
      </w:r>
      <w:proofErr w:type="spellEnd"/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0 </w:t>
      </w:r>
      <w:proofErr w:type="spellStart"/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</w:rPr>
        <w:t>maxvalue</w:t>
      </w:r>
      <w:proofErr w:type="spellEnd"/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  <w:lang w:val="ru-RU"/>
        </w:rPr>
        <w:t xml:space="preserve"> 200 </w:t>
      </w:r>
      <w:r w:rsidRPr="00BD6555">
        <w:rPr>
          <w:rStyle w:val="HTMLTypewriter"/>
          <w:rFonts w:asciiTheme="minorHAnsi" w:eastAsiaTheme="majorEastAsia" w:hAnsiTheme="minorHAnsi" w:cstheme="minorHAnsi"/>
          <w:i/>
          <w:sz w:val="32"/>
          <w:szCs w:val="32"/>
        </w:rPr>
        <w:t>CYCLE</w:t>
      </w:r>
      <w:r w:rsidRPr="00BD6555">
        <w:rPr>
          <w:rStyle w:val="HTMLTypewriter"/>
          <w:rFonts w:asciiTheme="minorHAnsi" w:eastAsiaTheme="majorEastAsia" w:hAnsiTheme="minorHAnsi" w:cstheme="minorHAnsi"/>
          <w:b/>
          <w:i/>
          <w:sz w:val="32"/>
          <w:szCs w:val="32"/>
          <w:lang w:val="ru-RU"/>
        </w:rPr>
        <w:t xml:space="preserve">”.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Поле </w:t>
      </w:r>
      <w:r>
        <w:rPr>
          <w:rStyle w:val="HTMLTypewriter"/>
          <w:rFonts w:asciiTheme="majorHAnsi" w:eastAsiaTheme="majorEastAsia" w:hAnsiTheme="majorHAnsi" w:cstheme="majorHAnsi"/>
          <w:sz w:val="32"/>
          <w:szCs w:val="32"/>
        </w:rPr>
        <w:t>com</w:t>
      </w:r>
      <w:r w:rsidRPr="00BD6555">
        <w:rPr>
          <w:rStyle w:val="HTMLTypewriter"/>
          <w:rFonts w:asciiTheme="majorHAnsi" w:eastAsiaTheme="majorEastAsia" w:hAnsiTheme="majorHAnsi" w:cstheme="maj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содержит в формате </w:t>
      </w:r>
      <w:proofErr w:type="gramStart"/>
      <w:r>
        <w:rPr>
          <w:rStyle w:val="HTMLTypewriter"/>
          <w:rFonts w:asciiTheme="minorHAnsi" w:eastAsiaTheme="majorEastAsia" w:hAnsiTheme="minorHAnsi" w:cstheme="minorHAnsi"/>
          <w:sz w:val="32"/>
          <w:szCs w:val="32"/>
        </w:rPr>
        <w:t>COM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&lt;</w:t>
      </w:r>
      <w:proofErr w:type="gramEnd"/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#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порта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&gt; (‘&lt;’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и 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‘&gt;’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условные обозначения и в самой строке не присутствуют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).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Поле </w:t>
      </w:r>
      <w:r>
        <w:rPr>
          <w:rStyle w:val="HTMLTypewriter"/>
          <w:rFonts w:asciiTheme="majorHAnsi" w:eastAsiaTheme="majorEastAsia" w:hAnsiTheme="majorHAnsi" w:cstheme="majorHAnsi"/>
          <w:sz w:val="32"/>
          <w:szCs w:val="32"/>
        </w:rPr>
        <w:t>barcode</w:t>
      </w:r>
      <w:r w:rsidRPr="00BD6555">
        <w:rPr>
          <w:rStyle w:val="HTMLTypewriter"/>
          <w:rFonts w:asciiTheme="majorHAnsi" w:eastAsiaTheme="majorEastAsia" w:hAnsiTheme="majorHAnsi" w:cstheme="maj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содержит последний полученный штрих код со сканнера. Поле </w:t>
      </w:r>
      <w:proofErr w:type="spellStart"/>
      <w:r>
        <w:rPr>
          <w:rStyle w:val="HTMLTypewriter"/>
          <w:rFonts w:asciiTheme="majorHAnsi" w:eastAsiaTheme="majorEastAsia" w:hAnsiTheme="majorHAnsi" w:cstheme="majorHAnsi"/>
          <w:sz w:val="32"/>
          <w:szCs w:val="32"/>
        </w:rPr>
        <w:t>ts</w:t>
      </w:r>
      <w:proofErr w:type="spellEnd"/>
      <w:r w:rsidRPr="00BD6555">
        <w:rPr>
          <w:rStyle w:val="HTMLTypewriter"/>
          <w:rFonts w:asciiTheme="majorHAnsi" w:eastAsiaTheme="majorEastAsia" w:hAnsiTheme="majorHAnsi" w:cstheme="maj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должно быть задано стандартным параметром, например 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“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…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, </w:t>
      </w:r>
      <w:proofErr w:type="spellStart"/>
      <w:r w:rsidRPr="00BD6555">
        <w:rPr>
          <w:rStyle w:val="HTMLTypewriter"/>
          <w:rFonts w:asciiTheme="majorHAnsi" w:eastAsiaTheme="majorEastAsia" w:hAnsiTheme="majorHAnsi" w:cstheme="majorHAnsi"/>
          <w:sz w:val="32"/>
          <w:szCs w:val="32"/>
        </w:rPr>
        <w:t>ts</w:t>
      </w:r>
      <w:proofErr w:type="spellEnd"/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</w:rPr>
        <w:t>TIMESTAMP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</w:rPr>
        <w:t>DEFAULT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</w:rPr>
        <w:t>CURRENT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_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</w:rPr>
        <w:t>TIMESTAM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,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…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”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в таблице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,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так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</w:rPr>
        <w:t>PostgreSQL</w:t>
      </w:r>
      <w:r w:rsidRPr="00BD6555"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 xml:space="preserve"> </w:t>
      </w:r>
      <w:r>
        <w:rPr>
          <w:rStyle w:val="HTMLTypewriter"/>
          <w:rFonts w:asciiTheme="minorHAnsi" w:eastAsiaTheme="majorEastAsia" w:hAnsiTheme="minorHAnsi" w:cstheme="minorHAnsi"/>
          <w:sz w:val="32"/>
          <w:szCs w:val="32"/>
          <w:lang w:val="ru-RU"/>
        </w:rPr>
        <w:t>будет сам указывать время происходящей записи.</w:t>
      </w:r>
    </w:p>
    <w:p w14:paraId="3C887B1F" w14:textId="70310CB8" w:rsidR="00BD6555" w:rsidRPr="00BD6555" w:rsidRDefault="00BD6555" w:rsidP="00BD6555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Базу данных, содержащую таблицу, в которую будет записываться информация с весов по мере изменения их показаний, это </w:t>
      </w:r>
      <w:proofErr w:type="spellStart"/>
      <w:r>
        <w:t>storedb</w:t>
      </w:r>
      <w:proofErr w:type="spellEnd"/>
      <w:r w:rsidRPr="00BD6555">
        <w:rPr>
          <w:lang w:val="ru-RU"/>
        </w:rPr>
        <w:t xml:space="preserve">. </w:t>
      </w:r>
      <w:r>
        <w:rPr>
          <w:lang w:val="ru-RU"/>
        </w:rPr>
        <w:t>Таблица</w:t>
      </w:r>
      <w:r w:rsidRPr="00BD6555">
        <w:t xml:space="preserve"> </w:t>
      </w:r>
      <w:r>
        <w:rPr>
          <w:lang w:val="ru-RU"/>
        </w:rPr>
        <w:t>внутри</w:t>
      </w:r>
      <w:r w:rsidRPr="00BD6555">
        <w:t xml:space="preserve"> </w:t>
      </w:r>
      <w:r>
        <w:rPr>
          <w:lang w:val="ru-RU"/>
        </w:rPr>
        <w:t>должна</w:t>
      </w:r>
      <w:r w:rsidRPr="00BD6555">
        <w:t xml:space="preserve"> </w:t>
      </w:r>
      <w:r>
        <w:rPr>
          <w:lang w:val="ru-RU"/>
        </w:rPr>
        <w:t>содержать</w:t>
      </w:r>
      <w:r w:rsidRPr="00BD6555">
        <w:t xml:space="preserve"> </w:t>
      </w:r>
      <w:r>
        <w:rPr>
          <w:lang w:val="ru-RU"/>
        </w:rPr>
        <w:t>такие</w:t>
      </w:r>
      <w:r w:rsidRPr="00BD6555">
        <w:t xml:space="preserve"> </w:t>
      </w:r>
      <w:r>
        <w:rPr>
          <w:lang w:val="ru-RU"/>
        </w:rPr>
        <w:t>поля</w:t>
      </w:r>
      <w:r w:rsidRPr="00BD6555">
        <w:t xml:space="preserve"> </w:t>
      </w:r>
      <w:r>
        <w:rPr>
          <w:lang w:val="ru-RU"/>
        </w:rPr>
        <w:t>как</w:t>
      </w:r>
      <w:r w:rsidRPr="00BD6555">
        <w:t xml:space="preserve">: </w:t>
      </w:r>
      <w:proofErr w:type="spellStart"/>
      <w:r>
        <w:rPr>
          <w:rFonts w:asciiTheme="majorHAnsi" w:hAnsiTheme="majorHAnsi" w:cstheme="majorHAnsi"/>
        </w:rPr>
        <w:t>store</w:t>
      </w:r>
      <w:r w:rsidRPr="00BD655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>n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 w:rsidRPr="00BD6555">
        <w:rPr>
          <w:rFonts w:cstheme="minorHAnsi"/>
        </w:rPr>
        <w:t>BIGSERIAL</w:t>
      </w:r>
      <w:r w:rsidRPr="00BD655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com</w:t>
      </w:r>
      <w:r w:rsidRPr="00BD6555">
        <w:rPr>
          <w:rFonts w:asciiTheme="majorHAnsi" w:hAnsiTheme="majorHAnsi" w:cstheme="majorHAnsi"/>
        </w:rPr>
        <w:t xml:space="preserve"> </w:t>
      </w:r>
      <w:r>
        <w:t>VARCHAR</w:t>
      </w:r>
      <w:r w:rsidRPr="00BD6555">
        <w:t xml:space="preserve"> (6)</w:t>
      </w:r>
      <w:r w:rsidRPr="00BD655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event</w:t>
      </w:r>
      <w:r w:rsidRPr="00BD655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>id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INTEGER</w:t>
      </w:r>
      <w:r w:rsidRPr="00BD655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id</w:t>
      </w:r>
      <w:r w:rsidRPr="00BD6555">
        <w:rPr>
          <w:rFonts w:asciiTheme="majorHAnsi" w:hAnsiTheme="majorHAnsi" w:cstheme="majorHAnsi"/>
        </w:rPr>
        <w:t xml:space="preserve"> </w:t>
      </w:r>
      <w:r w:rsidRPr="00BD6555">
        <w:rPr>
          <w:rFonts w:cstheme="minorHAnsi"/>
        </w:rPr>
        <w:t>VARCHAR (12)</w:t>
      </w:r>
      <w:r w:rsidRPr="00BD6555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weight</w:t>
      </w:r>
      <w:r w:rsidRPr="00BD6555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INTEGER</w:t>
      </w:r>
      <w:r w:rsidRPr="00BD655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inp</w:t>
      </w:r>
      <w:r w:rsidRPr="00BD6555">
        <w:rPr>
          <w:rFonts w:asciiTheme="majorHAnsi" w:hAnsiTheme="majorHAnsi" w:cstheme="majorHAnsi"/>
        </w:rPr>
        <w:t>_</w:t>
      </w:r>
      <w:r>
        <w:rPr>
          <w:rFonts w:asciiTheme="majorHAnsi" w:hAnsiTheme="majorHAnsi" w:cstheme="majorHAnsi"/>
        </w:rPr>
        <w:t>weight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INTEGER</w:t>
      </w:r>
      <w:r w:rsidRPr="00BD6555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ts</w:t>
      </w:r>
      <w:proofErr w:type="spellEnd"/>
      <w:r w:rsidRPr="00BD6555">
        <w:rPr>
          <w:rFonts w:asciiTheme="majorHAnsi" w:hAnsiTheme="majorHAnsi" w:cstheme="majorHAnsi"/>
        </w:rPr>
        <w:t xml:space="preserve"> </w:t>
      </w:r>
      <w:r w:rsidRPr="00BD6555">
        <w:rPr>
          <w:rFonts w:cstheme="minorHAnsi"/>
        </w:rPr>
        <w:t xml:space="preserve">TIMESTAMP. </w:t>
      </w:r>
      <w:r>
        <w:rPr>
          <w:rFonts w:cstheme="minorHAnsi"/>
          <w:lang w:val="ru-RU"/>
        </w:rPr>
        <w:t xml:space="preserve">Все описанные поля либо уже обсуждались, либо не требуют настройки. </w:t>
      </w:r>
      <w:proofErr w:type="spellStart"/>
      <w:r>
        <w:rPr>
          <w:rFonts w:asciiTheme="majorHAnsi" w:hAnsiTheme="majorHAnsi" w:cstheme="majorHAnsi"/>
        </w:rPr>
        <w:t>t</w:t>
      </w:r>
      <w:r w:rsidRPr="00BD6555">
        <w:rPr>
          <w:rFonts w:asciiTheme="majorHAnsi" w:hAnsiTheme="majorHAnsi" w:cstheme="majorHAnsi"/>
        </w:rPr>
        <w:t>s</w:t>
      </w:r>
      <w:proofErr w:type="spellEnd"/>
      <w:r w:rsidRPr="00BD6555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настраивать также как для таблицы выше</w:t>
      </w:r>
    </w:p>
    <w:p w14:paraId="764E4E8F" w14:textId="37CF406A" w:rsidR="00495ECE" w:rsidRPr="00495ECE" w:rsidRDefault="00BD6555" w:rsidP="00495ECE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Базу данных, содержащую таблицу, в которую будут записываться сообщения для разработчиков, это </w:t>
      </w:r>
      <w:proofErr w:type="spellStart"/>
      <w:r>
        <w:t>debugdb</w:t>
      </w:r>
      <w:proofErr w:type="spellEnd"/>
      <w:r w:rsidRPr="00BD6555">
        <w:rPr>
          <w:lang w:val="ru-RU"/>
        </w:rPr>
        <w:t xml:space="preserve">. </w:t>
      </w:r>
      <w:r>
        <w:rPr>
          <w:lang w:val="ru-RU"/>
        </w:rPr>
        <w:t>Таблица должна иметь следующие поля</w:t>
      </w:r>
      <w:r>
        <w:t xml:space="preserve">: </w:t>
      </w:r>
      <w:r w:rsidRPr="00BD6555">
        <w:rPr>
          <w:rFonts w:asciiTheme="majorHAnsi" w:hAnsiTheme="majorHAnsi" w:cstheme="majorHAnsi"/>
        </w:rPr>
        <w:t>code</w:t>
      </w:r>
      <w:r>
        <w:t xml:space="preserve"> INTEGER, </w:t>
      </w:r>
      <w:r w:rsidRPr="00BD6555">
        <w:rPr>
          <w:rFonts w:asciiTheme="majorHAnsi" w:hAnsiTheme="majorHAnsi" w:cstheme="majorHAnsi"/>
        </w:rPr>
        <w:t xml:space="preserve">message </w:t>
      </w:r>
      <w:r>
        <w:t>VARCHAR</w:t>
      </w:r>
      <w:r w:rsidR="0056767A">
        <w:rPr>
          <w:lang w:val="ru-RU"/>
        </w:rPr>
        <w:t xml:space="preserve"> </w:t>
      </w:r>
      <w:r>
        <w:t>(1024).</w:t>
      </w:r>
    </w:p>
    <w:p w14:paraId="24E700C5" w14:textId="37E91F99" w:rsidR="00495ECE" w:rsidRDefault="00495ECE" w:rsidP="00495EC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ru-RU"/>
        </w:rPr>
        <w:t>фаил</w:t>
      </w:r>
      <w:proofErr w:type="spellEnd"/>
    </w:p>
    <w:p w14:paraId="056E1451" w14:textId="20E95638" w:rsidR="00495ECE" w:rsidRDefault="00495ECE" w:rsidP="00495ECE">
      <w:pPr>
        <w:pStyle w:val="Title"/>
      </w:pPr>
      <w:r>
        <w:rPr>
          <w:lang w:val="ru-RU"/>
        </w:rPr>
        <w:t xml:space="preserve">Структура </w:t>
      </w:r>
      <w:r>
        <w:t>.</w:t>
      </w:r>
      <w:proofErr w:type="spellStart"/>
      <w:r>
        <w:t>ini</w:t>
      </w:r>
      <w:proofErr w:type="spellEnd"/>
      <w:r>
        <w:t xml:space="preserve"> </w:t>
      </w:r>
      <w:r>
        <w:rPr>
          <w:lang w:val="ru-RU"/>
        </w:rPr>
        <w:t>файла</w:t>
      </w:r>
      <w:r>
        <w:t>:</w:t>
      </w:r>
    </w:p>
    <w:p w14:paraId="329D6F12" w14:textId="68F6A8B7" w:rsidR="00764E20" w:rsidRPr="00764E20" w:rsidRDefault="00764E20" w:rsidP="00764E20">
      <w:r w:rsidRPr="00764E20">
        <w:drawing>
          <wp:inline distT="0" distB="0" distL="0" distR="0" wp14:anchorId="59B36F5D" wp14:editId="53C4186D">
            <wp:extent cx="4791744" cy="3048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F0C8" w14:textId="77777777" w:rsidR="00EA52E9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proofErr w:type="spellEnd"/>
      <w:r w:rsidRPr="00764E20">
        <w:rPr>
          <w:lang w:val="ru-RU"/>
        </w:rPr>
        <w:t xml:space="preserve"> </w:t>
      </w:r>
      <w:proofErr w:type="spellStart"/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lang w:val="ru-RU"/>
        </w:rPr>
        <w:t xml:space="preserve"> 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 w:rsidRPr="00764E20">
        <w:rPr>
          <w:color w:val="7030A0"/>
          <w:lang w:val="ru-RU"/>
        </w:rPr>
        <w:t xml:space="preserve"> </w:t>
      </w:r>
      <w:r>
        <w:rPr>
          <w:color w:val="7030A0"/>
        </w:rPr>
        <w:t>COM</w:t>
      </w:r>
      <w:r w:rsidRPr="00764E20">
        <w:rPr>
          <w:color w:val="7030A0"/>
          <w:lang w:val="ru-RU"/>
        </w:rPr>
        <w:t xml:space="preserve"> 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</w:p>
    <w:p w14:paraId="58353B6A" w14:textId="2CBCAE6B" w:rsidR="00495ECE" w:rsidRDefault="00764E20" w:rsidP="00EA52E9">
      <w:pPr>
        <w:ind w:left="720" w:firstLine="720"/>
        <w:rPr>
          <w:color w:val="000000" w:themeColor="text1"/>
          <w:lang w:val="ru-RU"/>
        </w:rPr>
      </w:pPr>
      <w:r w:rsidRPr="00764E20">
        <w:rPr>
          <w:color w:val="7030A0"/>
        </w:rPr>
        <w:t>DEFAULT</w:t>
      </w:r>
      <w:r w:rsidRPr="00764E20">
        <w:rPr>
          <w:color w:val="7030A0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секция задает параметры авторизации баз данных и настройки поведения программы. </w:t>
      </w:r>
      <w:proofErr w:type="spellStart"/>
      <w:r>
        <w:rPr>
          <w:color w:val="000000" w:themeColor="text1"/>
        </w:rPr>
        <w:t>carsdb</w:t>
      </w:r>
      <w:proofErr w:type="spellEnd"/>
      <w:r w:rsidRPr="00764E20"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</w:rPr>
        <w:t>storedb</w:t>
      </w:r>
      <w:proofErr w:type="spellEnd"/>
      <w:r w:rsidRPr="00764E20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store</w:t>
      </w:r>
      <w:r w:rsidRPr="00764E20">
        <w:rPr>
          <w:color w:val="000000" w:themeColor="text1"/>
          <w:lang w:val="ru-RU"/>
        </w:rPr>
        <w:t>_</w:t>
      </w:r>
      <w:proofErr w:type="spellStart"/>
      <w:r>
        <w:rPr>
          <w:color w:val="000000" w:themeColor="text1"/>
        </w:rPr>
        <w:t>infodb</w:t>
      </w:r>
      <w:proofErr w:type="spellEnd"/>
      <w:r w:rsidRPr="00764E2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содержат в себе</w:t>
      </w:r>
      <w:r w:rsidRPr="00764E20">
        <w:rPr>
          <w:color w:val="000000" w:themeColor="text1"/>
          <w:lang w:val="ru-RU"/>
        </w:rPr>
        <w:t xml:space="preserve">: </w:t>
      </w:r>
      <w:r>
        <w:rPr>
          <w:color w:val="000000" w:themeColor="text1"/>
        </w:rPr>
        <w:t>host</w:t>
      </w:r>
      <w:r w:rsidRPr="00764E2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сервера с базой данных, порт этого сервера, название базы данных на сервере, и логин с паролем, для авторизации в базу данных. </w:t>
      </w:r>
      <w:r>
        <w:rPr>
          <w:color w:val="000000" w:themeColor="text1"/>
        </w:rPr>
        <w:t>reset</w:t>
      </w:r>
      <w:r w:rsidRPr="00764E20">
        <w:rPr>
          <w:color w:val="000000" w:themeColor="text1"/>
          <w:lang w:val="ru-RU"/>
        </w:rPr>
        <w:t>_</w:t>
      </w:r>
      <w:proofErr w:type="spellStart"/>
      <w:r>
        <w:rPr>
          <w:color w:val="000000" w:themeColor="text1"/>
        </w:rPr>
        <w:t>thr</w:t>
      </w:r>
      <w:proofErr w:type="spellEnd"/>
      <w:r w:rsidRPr="00764E2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– опция задающая значение после пересечения, которого будет очищена </w:t>
      </w:r>
      <w:r w:rsidR="00EA52E9">
        <w:rPr>
          <w:color w:val="000000" w:themeColor="text1"/>
          <w:lang w:val="ru-RU"/>
        </w:rPr>
        <w:t xml:space="preserve">текущая </w:t>
      </w:r>
      <w:r>
        <w:rPr>
          <w:color w:val="000000" w:themeColor="text1"/>
          <w:lang w:val="ru-RU"/>
        </w:rPr>
        <w:t>информация.</w:t>
      </w:r>
      <w:r w:rsid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</w:rPr>
        <w:t>store</w:t>
      </w:r>
      <w:r w:rsidR="00EA52E9" w:rsidRPr="00EA52E9">
        <w:rPr>
          <w:color w:val="000000" w:themeColor="text1"/>
          <w:lang w:val="ru-RU"/>
        </w:rPr>
        <w:t>_</w:t>
      </w:r>
      <w:r w:rsidR="00EA52E9">
        <w:rPr>
          <w:color w:val="000000" w:themeColor="text1"/>
        </w:rPr>
        <w:t>diff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 xml:space="preserve">задает разницу показания весов, по достижении которой будет происходить запись в базу данных. </w:t>
      </w:r>
      <w:r w:rsidR="00EA52E9">
        <w:rPr>
          <w:color w:val="000000" w:themeColor="text1"/>
        </w:rPr>
        <w:lastRenderedPageBreak/>
        <w:t>suffix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 xml:space="preserve">опция задает </w:t>
      </w:r>
      <w:r w:rsidR="00EA52E9">
        <w:rPr>
          <w:color w:val="000000" w:themeColor="text1"/>
        </w:rPr>
        <w:t>suffix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значение у сканнеров, доступные значения</w:t>
      </w:r>
      <w:r w:rsidR="00EA52E9" w:rsidRPr="00EA52E9">
        <w:rPr>
          <w:color w:val="000000" w:themeColor="text1"/>
          <w:lang w:val="ru-RU"/>
        </w:rPr>
        <w:t xml:space="preserve">: </w:t>
      </w:r>
      <w:r w:rsidR="00EA52E9">
        <w:rPr>
          <w:color w:val="000000" w:themeColor="text1"/>
        </w:rPr>
        <w:t>CR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‘\</w:t>
      </w:r>
      <w:r w:rsidR="00EA52E9">
        <w:rPr>
          <w:color w:val="000000" w:themeColor="text1"/>
        </w:rPr>
        <w:t>r</w:t>
      </w:r>
      <w:r w:rsidR="00EA52E9" w:rsidRPr="00EA52E9">
        <w:rPr>
          <w:color w:val="000000" w:themeColor="text1"/>
          <w:lang w:val="ru-RU"/>
        </w:rPr>
        <w:t xml:space="preserve">’, </w:t>
      </w:r>
      <w:r w:rsidR="00EA52E9">
        <w:rPr>
          <w:color w:val="000000" w:themeColor="text1"/>
        </w:rPr>
        <w:t>LF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‘\</w:t>
      </w:r>
      <w:r w:rsidR="00EA52E9">
        <w:rPr>
          <w:color w:val="000000" w:themeColor="text1"/>
        </w:rPr>
        <w:t>n</w:t>
      </w:r>
      <w:r w:rsidR="00EA52E9" w:rsidRPr="00EA52E9">
        <w:rPr>
          <w:color w:val="000000" w:themeColor="text1"/>
          <w:lang w:val="ru-RU"/>
        </w:rPr>
        <w:t xml:space="preserve">’, </w:t>
      </w:r>
      <w:r w:rsidR="00EA52E9">
        <w:rPr>
          <w:color w:val="000000" w:themeColor="text1"/>
        </w:rPr>
        <w:t>CRLF</w:t>
      </w:r>
      <w:r w:rsidR="00EA52E9" w:rsidRPr="00EA52E9">
        <w:rPr>
          <w:color w:val="000000" w:themeColor="text1"/>
          <w:lang w:val="ru-RU"/>
        </w:rPr>
        <w:t xml:space="preserve"> </w:t>
      </w:r>
      <w:r w:rsidR="00EA52E9">
        <w:rPr>
          <w:color w:val="000000" w:themeColor="text1"/>
          <w:lang w:val="ru-RU"/>
        </w:rPr>
        <w:t>–</w:t>
      </w:r>
      <w:r w:rsidR="00EA52E9" w:rsidRPr="00EA52E9">
        <w:rPr>
          <w:color w:val="000000" w:themeColor="text1"/>
          <w:lang w:val="ru-RU"/>
        </w:rPr>
        <w:t xml:space="preserve"> ‘\</w:t>
      </w:r>
      <w:r w:rsidR="00EA52E9">
        <w:rPr>
          <w:color w:val="000000" w:themeColor="text1"/>
        </w:rPr>
        <w:t>r</w:t>
      </w:r>
      <w:r w:rsidR="00EA52E9" w:rsidRPr="00EA52E9">
        <w:rPr>
          <w:color w:val="000000" w:themeColor="text1"/>
          <w:lang w:val="ru-RU"/>
        </w:rPr>
        <w:t>\</w:t>
      </w:r>
      <w:r w:rsidR="00EA52E9">
        <w:rPr>
          <w:color w:val="000000" w:themeColor="text1"/>
        </w:rPr>
        <w:t>n</w:t>
      </w:r>
      <w:r w:rsidR="00EA52E9" w:rsidRPr="00EA52E9">
        <w:rPr>
          <w:color w:val="000000" w:themeColor="text1"/>
          <w:lang w:val="ru-RU"/>
        </w:rPr>
        <w:t>’.</w:t>
      </w:r>
    </w:p>
    <w:p w14:paraId="5D7C0D05" w14:textId="637C5881" w:rsidR="00EA52E9" w:rsidRDefault="00EA52E9" w:rsidP="00EA52E9">
      <w:pPr>
        <w:ind w:left="720" w:firstLine="720"/>
        <w:rPr>
          <w:color w:val="000000" w:themeColor="text1"/>
          <w:lang w:val="ru-RU"/>
        </w:rPr>
      </w:pPr>
      <w:r>
        <w:rPr>
          <w:color w:val="7030A0"/>
        </w:rPr>
        <w:t>COM</w:t>
      </w:r>
      <w:r w:rsidRPr="00EA52E9">
        <w:rPr>
          <w:color w:val="7030A0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секция задает параметры </w:t>
      </w:r>
      <w:r>
        <w:rPr>
          <w:color w:val="000000" w:themeColor="text1"/>
        </w:rPr>
        <w:t>com</w:t>
      </w:r>
      <w:r w:rsidRPr="00EA52E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портов, которые подключены к компьютеру, в следующем формате</w:t>
      </w:r>
      <w:r w:rsidRPr="00EA52E9">
        <w:rPr>
          <w:color w:val="000000" w:themeColor="text1"/>
          <w:lang w:val="ru-RU"/>
        </w:rPr>
        <w:t xml:space="preserve">: </w:t>
      </w:r>
      <w:r>
        <w:rPr>
          <w:color w:val="000000" w:themeColor="text1"/>
        </w:rPr>
        <w:t>COM</w:t>
      </w:r>
      <w:r w:rsidRPr="00EA52E9">
        <w:rPr>
          <w:color w:val="000000" w:themeColor="text1"/>
          <w:lang w:val="ru-RU"/>
        </w:rPr>
        <w:t>&lt;#</w:t>
      </w:r>
      <w:r>
        <w:rPr>
          <w:color w:val="000000" w:themeColor="text1"/>
          <w:lang w:val="ru-RU"/>
        </w:rPr>
        <w:t xml:space="preserve"> порта</w:t>
      </w:r>
      <w:r w:rsidRPr="00EA52E9">
        <w:rPr>
          <w:color w:val="000000" w:themeColor="text1"/>
          <w:lang w:val="ru-RU"/>
        </w:rPr>
        <w:t>&gt; = &lt;</w:t>
      </w:r>
      <w:proofErr w:type="spellStart"/>
      <w:r>
        <w:rPr>
          <w:color w:val="000000" w:themeColor="text1"/>
        </w:rPr>
        <w:t>baudrate</w:t>
      </w:r>
      <w:proofErr w:type="spellEnd"/>
      <w:r w:rsidRPr="00EA52E9">
        <w:rPr>
          <w:color w:val="000000" w:themeColor="text1"/>
          <w:lang w:val="ru-RU"/>
        </w:rPr>
        <w:t>&gt; &lt;</w:t>
      </w:r>
      <w:proofErr w:type="spellStart"/>
      <w:proofErr w:type="gramStart"/>
      <w:r>
        <w:rPr>
          <w:color w:val="000000" w:themeColor="text1"/>
        </w:rPr>
        <w:t>bytesize</w:t>
      </w:r>
      <w:proofErr w:type="spellEnd"/>
      <w:r w:rsidRPr="00EA52E9">
        <w:rPr>
          <w:color w:val="000000" w:themeColor="text1"/>
          <w:lang w:val="ru-RU"/>
        </w:rPr>
        <w:t>(</w:t>
      </w:r>
      <w:proofErr w:type="gramEnd"/>
      <w:r w:rsidRPr="00EA52E9">
        <w:rPr>
          <w:color w:val="000000" w:themeColor="text1"/>
          <w:lang w:val="ru-RU"/>
        </w:rPr>
        <w:t xml:space="preserve">5|6|7|8 - </w:t>
      </w:r>
      <w:r>
        <w:rPr>
          <w:color w:val="000000" w:themeColor="text1"/>
        </w:rPr>
        <w:t>default</w:t>
      </w:r>
      <w:r w:rsidRPr="00EA52E9">
        <w:rPr>
          <w:color w:val="000000" w:themeColor="text1"/>
          <w:lang w:val="ru-RU"/>
        </w:rPr>
        <w:t>)&gt; &lt;</w:t>
      </w:r>
      <w:r>
        <w:rPr>
          <w:color w:val="000000" w:themeColor="text1"/>
        </w:rPr>
        <w:t>parity</w:t>
      </w:r>
      <w:r w:rsidRPr="00EA52E9">
        <w:rPr>
          <w:color w:val="000000" w:themeColor="text1"/>
          <w:lang w:val="ru-RU"/>
        </w:rPr>
        <w:t>(</w:t>
      </w:r>
      <w:r>
        <w:rPr>
          <w:color w:val="000000" w:themeColor="text1"/>
        </w:rPr>
        <w:t>even</w:t>
      </w:r>
      <w:r w:rsidRPr="00EA52E9">
        <w:rPr>
          <w:color w:val="000000" w:themeColor="text1"/>
          <w:lang w:val="ru-RU"/>
        </w:rPr>
        <w:t>|</w:t>
      </w:r>
      <w:r>
        <w:rPr>
          <w:color w:val="000000" w:themeColor="text1"/>
        </w:rPr>
        <w:t>odd</w:t>
      </w:r>
      <w:r w:rsidRPr="00EA52E9">
        <w:rPr>
          <w:color w:val="000000" w:themeColor="text1"/>
          <w:lang w:val="ru-RU"/>
        </w:rPr>
        <w:t>|</w:t>
      </w:r>
      <w:r>
        <w:rPr>
          <w:color w:val="000000" w:themeColor="text1"/>
        </w:rPr>
        <w:t>none</w:t>
      </w:r>
      <w:r w:rsidRPr="00EA52E9">
        <w:rPr>
          <w:color w:val="000000" w:themeColor="text1"/>
          <w:lang w:val="ru-RU"/>
        </w:rPr>
        <w:t xml:space="preserve"> - </w:t>
      </w:r>
      <w:r>
        <w:rPr>
          <w:color w:val="000000" w:themeColor="text1"/>
        </w:rPr>
        <w:t>default</w:t>
      </w:r>
      <w:r w:rsidRPr="00EA52E9">
        <w:rPr>
          <w:color w:val="000000" w:themeColor="text1"/>
          <w:lang w:val="ru-RU"/>
        </w:rPr>
        <w:t xml:space="preserve">)&gt;. </w:t>
      </w:r>
      <w:r w:rsidRPr="00EA52E9">
        <w:rPr>
          <w:b/>
          <w:color w:val="000000" w:themeColor="text1"/>
          <w:lang w:val="ru-RU"/>
        </w:rPr>
        <w:t>Все значения обязательно должны следовать в указанном порядке</w:t>
      </w:r>
      <w:r>
        <w:rPr>
          <w:color w:val="000000" w:themeColor="text1"/>
          <w:lang w:val="ru-RU"/>
        </w:rPr>
        <w:t>. Часть опции можно опускать тогда и только тогда, когда следующие за ними опции тоже будут опущены.</w:t>
      </w:r>
    </w:p>
    <w:p w14:paraId="1C262F75" w14:textId="79EFFEDC" w:rsidR="00EA52E9" w:rsidRPr="00EA52E9" w:rsidRDefault="00EA52E9" w:rsidP="00EA52E9">
      <w:pPr>
        <w:ind w:left="720" w:firstLine="720"/>
        <w:rPr>
          <w:color w:val="000000" w:themeColor="text1"/>
          <w:lang w:val="ru-RU"/>
        </w:rPr>
      </w:pPr>
      <w:r w:rsidRPr="00764E20">
        <w:rPr>
          <w:color w:val="7030A0"/>
        </w:rPr>
        <w:t>DEBUG</w:t>
      </w:r>
      <w:r w:rsidRPr="00EA52E9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секция предназначена для разработчиков.</w:t>
      </w:r>
      <w:bookmarkStart w:id="0" w:name="_GoBack"/>
      <w:bookmarkEnd w:id="0"/>
    </w:p>
    <w:sectPr w:rsidR="00EA52E9" w:rsidRPr="00EA52E9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7D"/>
    <w:rsid w:val="00240F87"/>
    <w:rsid w:val="00495ECE"/>
    <w:rsid w:val="0056767A"/>
    <w:rsid w:val="0070157D"/>
    <w:rsid w:val="00764E20"/>
    <w:rsid w:val="007A4EA4"/>
    <w:rsid w:val="00BD6555"/>
    <w:rsid w:val="00E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3E1C"/>
  <w15:chartTrackingRefBased/>
  <w15:docId w15:val="{41783635-AC64-4954-AA1C-60143E7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0F8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2020-04-23T14:08:00Z</dcterms:created>
  <dcterms:modified xsi:type="dcterms:W3CDTF">2020-04-23T16:17:00Z</dcterms:modified>
</cp:coreProperties>
</file>