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A828" w14:textId="77777777" w:rsidR="00E35909" w:rsidRPr="00C127EE" w:rsidRDefault="00000000">
      <w:pPr>
        <w:pStyle w:val="Ttulo1"/>
      </w:pPr>
      <w:r w:rsidRPr="00C127EE">
        <w:t>Requisitos do Aplicativo para Grandes Eventos</w:t>
      </w:r>
    </w:p>
    <w:p w14:paraId="3630E278" w14:textId="77777777" w:rsidR="00E35909" w:rsidRPr="00C127EE" w:rsidRDefault="00000000">
      <w:r w:rsidRPr="00C127EE">
        <w:t xml:space="preserve">Anotações da reunião </w:t>
      </w:r>
      <w:r w:rsidRPr="00C127EE">
        <w:br/>
      </w:r>
    </w:p>
    <w:p w14:paraId="0C6CEA91" w14:textId="77777777" w:rsidR="00E35909" w:rsidRPr="00C127EE" w:rsidRDefault="00000000">
      <w:pPr>
        <w:pStyle w:val="Ttulo2"/>
      </w:pPr>
      <w:r w:rsidRPr="00C127EE">
        <w:t>Contexto</w:t>
      </w:r>
    </w:p>
    <w:p w14:paraId="496F6F67" w14:textId="77777777" w:rsidR="00E35909" w:rsidRPr="00C127EE" w:rsidRDefault="00000000">
      <w:r w:rsidRPr="00C127EE">
        <w:t>Ano que vem ocorrerá a Copa do Mundo Feminina.</w:t>
      </w:r>
    </w:p>
    <w:p w14:paraId="53119B22" w14:textId="77777777" w:rsidR="00E35909" w:rsidRPr="00C127EE" w:rsidRDefault="00000000">
      <w:pPr>
        <w:pStyle w:val="Ttulo2"/>
      </w:pPr>
      <w:r w:rsidRPr="00C127EE">
        <w:t>Objetivo Geral</w:t>
      </w:r>
    </w:p>
    <w:p w14:paraId="65794396" w14:textId="77777777" w:rsidR="00E35909" w:rsidRPr="00C127EE" w:rsidRDefault="00000000">
      <w:r w:rsidRPr="00C127EE">
        <w:t>Proposta apresentada por Leonardo Lago para criação de um aplicativo de apoio às atividades de fiscalização, monitoração do espectro e coordenação de grandes eventos.</w:t>
      </w:r>
    </w:p>
    <w:p w14:paraId="7822C255" w14:textId="77777777" w:rsidR="00E35909" w:rsidRPr="00C127EE" w:rsidRDefault="00000000">
      <w:pPr>
        <w:pStyle w:val="Ttulo2"/>
      </w:pPr>
      <w:r w:rsidRPr="00C127EE">
        <w:t>Funcionalidades e Requisitos Levantados</w:t>
      </w:r>
    </w:p>
    <w:p w14:paraId="688625D8" w14:textId="77777777" w:rsidR="00E35909" w:rsidRDefault="00000000">
      <w:pPr>
        <w:pStyle w:val="Commarcadores"/>
      </w:pPr>
      <w:r w:rsidRPr="00C127EE">
        <w:t>Teste de etiquetagem para registrar quais equipamentos foram abordados.</w:t>
      </w:r>
    </w:p>
    <w:p w14:paraId="337154D8" w14:textId="06F0A293" w:rsidR="00BD516D" w:rsidRPr="001039B7" w:rsidRDefault="00BD516D">
      <w:pPr>
        <w:pStyle w:val="Commarcadores"/>
        <w:rPr>
          <w:color w:val="FF0000"/>
        </w:rPr>
      </w:pPr>
      <w:r w:rsidRPr="001039B7">
        <w:rPr>
          <w:color w:val="FF0000"/>
        </w:rPr>
        <w:t>Prioridade teste de etiquetagem</w:t>
      </w:r>
    </w:p>
    <w:p w14:paraId="152841FA" w14:textId="052DC6FD" w:rsidR="00BD516D" w:rsidRPr="001039B7" w:rsidRDefault="00BD516D">
      <w:pPr>
        <w:pStyle w:val="Commarcadores"/>
        <w:rPr>
          <w:color w:val="FF0000"/>
        </w:rPr>
      </w:pPr>
      <w:r w:rsidRPr="001039B7">
        <w:rPr>
          <w:color w:val="FF0000"/>
        </w:rPr>
        <w:t xml:space="preserve">Migrar para banco de dados </w:t>
      </w:r>
      <w:proofErr w:type="spellStart"/>
      <w:proofErr w:type="gramStart"/>
      <w:r w:rsidRPr="001039B7">
        <w:rPr>
          <w:color w:val="FF0000"/>
        </w:rPr>
        <w:t>Postgres</w:t>
      </w:r>
      <w:proofErr w:type="spellEnd"/>
      <w:r w:rsidRPr="001039B7">
        <w:rPr>
          <w:color w:val="FF0000"/>
        </w:rPr>
        <w:t xml:space="preserve"> ?</w:t>
      </w:r>
      <w:proofErr w:type="gramEnd"/>
    </w:p>
    <w:p w14:paraId="7D66D01E" w14:textId="77777777" w:rsidR="00E35909" w:rsidRPr="00C127EE" w:rsidRDefault="00000000">
      <w:pPr>
        <w:pStyle w:val="Commarcadores"/>
      </w:pPr>
      <w:r w:rsidRPr="00C127EE">
        <w:t>Inserir maior controle sobre monitoração e controle do espectro.</w:t>
      </w:r>
    </w:p>
    <w:p w14:paraId="6C4B0A61" w14:textId="77777777" w:rsidR="00E35909" w:rsidRPr="00C127EE" w:rsidRDefault="00000000">
      <w:pPr>
        <w:pStyle w:val="Commarcadores"/>
      </w:pPr>
      <w:r w:rsidRPr="00C127EE">
        <w:t>Certificação de produtos.</w:t>
      </w:r>
    </w:p>
    <w:p w14:paraId="15DA1245" w14:textId="77777777" w:rsidR="00E35909" w:rsidRPr="00C127EE" w:rsidRDefault="00000000">
      <w:pPr>
        <w:pStyle w:val="Commarcadores"/>
      </w:pPr>
      <w:r w:rsidRPr="00C127EE">
        <w:t>Tela de login.</w:t>
      </w:r>
    </w:p>
    <w:p w14:paraId="69FB8B40" w14:textId="77777777" w:rsidR="00E35909" w:rsidRPr="00C127EE" w:rsidRDefault="00000000">
      <w:pPr>
        <w:pStyle w:val="Commarcadores"/>
      </w:pPr>
      <w:r w:rsidRPr="00C127EE">
        <w:t>Perfis de usuários: Coordenação, Abordagem, Monitoração e Gerencial.</w:t>
      </w:r>
    </w:p>
    <w:p w14:paraId="7219FA34" w14:textId="77777777" w:rsidR="00E35909" w:rsidRPr="00C127EE" w:rsidRDefault="00000000">
      <w:pPr>
        <w:pStyle w:val="Commarcadores"/>
      </w:pPr>
      <w:r w:rsidRPr="00C127EE">
        <w:t>Informações em tempo real conforme perfil do usuário.</w:t>
      </w:r>
    </w:p>
    <w:p w14:paraId="69A08291" w14:textId="77777777" w:rsidR="00E35909" w:rsidRPr="00C127EE" w:rsidRDefault="00000000">
      <w:pPr>
        <w:pStyle w:val="Commarcadores"/>
      </w:pPr>
      <w:r w:rsidRPr="00C127EE">
        <w:t>Consultar atos de autorização (item não ficou claro durante a reunião).</w:t>
      </w:r>
    </w:p>
    <w:p w14:paraId="4DBDE13F" w14:textId="77777777" w:rsidR="00E35909" w:rsidRPr="00C127EE" w:rsidRDefault="00000000">
      <w:pPr>
        <w:pStyle w:val="Commarcadores"/>
      </w:pPr>
      <w:r w:rsidRPr="00C127EE">
        <w:t>Verificar conflitos de frequência e banda no momento de inserir uma abordagem.</w:t>
      </w:r>
    </w:p>
    <w:p w14:paraId="08770F4C" w14:textId="77777777" w:rsidR="00E35909" w:rsidRPr="00C127EE" w:rsidRDefault="00000000">
      <w:pPr>
        <w:pStyle w:val="Ttulo2"/>
      </w:pPr>
      <w:r w:rsidRPr="00C127EE">
        <w:t>Módulos / Opções Principais</w:t>
      </w:r>
    </w:p>
    <w:p w14:paraId="5A928F2E" w14:textId="77777777" w:rsidR="00E35909" w:rsidRPr="00C127EE" w:rsidRDefault="00000000">
      <w:pPr>
        <w:pStyle w:val="Commarcadores"/>
      </w:pPr>
      <w:r w:rsidRPr="00C127EE">
        <w:t>Abordagem</w:t>
      </w:r>
    </w:p>
    <w:p w14:paraId="438BB6DF" w14:textId="77777777" w:rsidR="00E35909" w:rsidRPr="00C127EE" w:rsidRDefault="00000000">
      <w:pPr>
        <w:pStyle w:val="Commarcadores"/>
      </w:pPr>
      <w:r w:rsidRPr="00C127EE">
        <w:t>Teste de Etiquetagem</w:t>
      </w:r>
    </w:p>
    <w:p w14:paraId="61F356B6" w14:textId="77777777" w:rsidR="00E35909" w:rsidRPr="00C127EE" w:rsidRDefault="00000000">
      <w:pPr>
        <w:pStyle w:val="Commarcadores"/>
      </w:pPr>
      <w:r w:rsidRPr="00C127EE">
        <w:t>Gerencial e Coordenação</w:t>
      </w:r>
    </w:p>
    <w:p w14:paraId="4F526BD1" w14:textId="77777777" w:rsidR="00E35909" w:rsidRPr="00C127EE" w:rsidRDefault="00000000">
      <w:pPr>
        <w:pStyle w:val="Commarcadores"/>
      </w:pPr>
      <w:r w:rsidRPr="00C127EE">
        <w:t>Monitoração do Espectro</w:t>
      </w:r>
    </w:p>
    <w:p w14:paraId="27FF19C1" w14:textId="77777777" w:rsidR="00E35909" w:rsidRPr="00C127EE" w:rsidRDefault="00000000">
      <w:pPr>
        <w:pStyle w:val="Ttulo2"/>
      </w:pPr>
      <w:r w:rsidRPr="00C127EE">
        <w:t>Gestão de Usuários</w:t>
      </w:r>
    </w:p>
    <w:p w14:paraId="008BB904" w14:textId="77777777" w:rsidR="00E35909" w:rsidRPr="00C127EE" w:rsidRDefault="00000000">
      <w:r w:rsidRPr="00C127EE">
        <w:t>O Coordenador de Grandes Eventos é responsável por cadastrar usuários e gerenciar seus acessos ao longo do ano, atribuindo permissões conforme o perfil de cada pessoa e os eventos nos quais ela está envolvida.</w:t>
      </w:r>
    </w:p>
    <w:p w14:paraId="0B456EE7" w14:textId="77777777" w:rsidR="00E35909" w:rsidRPr="00C127EE" w:rsidRDefault="00000000">
      <w:pPr>
        <w:pStyle w:val="Ttulo2"/>
      </w:pPr>
      <w:r w:rsidRPr="00C127EE">
        <w:t>Menus Propostos</w:t>
      </w:r>
    </w:p>
    <w:p w14:paraId="01BC39FD" w14:textId="77777777" w:rsidR="00E35909" w:rsidRPr="00C127EE" w:rsidRDefault="00000000">
      <w:pPr>
        <w:pStyle w:val="Commarcadores"/>
      </w:pPr>
      <w:r w:rsidRPr="00C127EE">
        <w:t>Inserir abordagem</w:t>
      </w:r>
    </w:p>
    <w:p w14:paraId="2D094204" w14:textId="77777777" w:rsidR="00E35909" w:rsidRPr="00C127EE" w:rsidRDefault="00000000">
      <w:pPr>
        <w:pStyle w:val="Commarcadores"/>
      </w:pPr>
      <w:r w:rsidRPr="00C127EE">
        <w:t>Tratar emissões</w:t>
      </w:r>
    </w:p>
    <w:p w14:paraId="57365DE5" w14:textId="77777777" w:rsidR="00E35909" w:rsidRPr="00C127EE" w:rsidRDefault="00000000">
      <w:pPr>
        <w:pStyle w:val="Commarcadores"/>
      </w:pPr>
      <w:r w:rsidRPr="00C127EE">
        <w:t>Reportar incidentes</w:t>
      </w:r>
    </w:p>
    <w:p w14:paraId="5BBD097F" w14:textId="77777777" w:rsidR="00E35909" w:rsidRPr="00C127EE" w:rsidRDefault="00000000">
      <w:pPr>
        <w:pStyle w:val="Commarcadores"/>
      </w:pPr>
      <w:r w:rsidRPr="00C127EE">
        <w:t>Consulta de frequências cadastradas</w:t>
      </w:r>
    </w:p>
    <w:p w14:paraId="7E22337C" w14:textId="77777777" w:rsidR="00E35909" w:rsidRPr="00C127EE" w:rsidRDefault="00000000">
      <w:pPr>
        <w:pStyle w:val="Commarcadores"/>
      </w:pPr>
      <w:r w:rsidRPr="00C127EE">
        <w:t>Consulta de Atos UTE</w:t>
      </w:r>
    </w:p>
    <w:p w14:paraId="011E20E6" w14:textId="77777777" w:rsidR="00E35909" w:rsidRPr="00C127EE" w:rsidRDefault="00000000">
      <w:pPr>
        <w:pStyle w:val="Commarcadores"/>
      </w:pPr>
      <w:r w:rsidRPr="00C127EE">
        <w:t>Consulta de estações licenciadas</w:t>
      </w:r>
    </w:p>
    <w:p w14:paraId="7BE0CCFA" w14:textId="77777777" w:rsidR="00E35909" w:rsidRPr="00C127EE" w:rsidRDefault="00000000">
      <w:pPr>
        <w:pStyle w:val="Commarcadores"/>
      </w:pPr>
      <w:r w:rsidRPr="00C127EE">
        <w:lastRenderedPageBreak/>
        <w:t>Consulta de produtos homologados</w:t>
      </w:r>
    </w:p>
    <w:p w14:paraId="7A248037" w14:textId="77777777" w:rsidR="00E35909" w:rsidRPr="00C127EE" w:rsidRDefault="00000000">
      <w:pPr>
        <w:pStyle w:val="Ttulo2"/>
      </w:pPr>
      <w:r w:rsidRPr="00C127EE">
        <w:t>Fluxo Operacional</w:t>
      </w:r>
    </w:p>
    <w:p w14:paraId="6557AAD9" w14:textId="77777777" w:rsidR="00E35909" w:rsidRPr="00C127EE" w:rsidRDefault="00000000">
      <w:r w:rsidRPr="00C127EE">
        <w:t>O Coordenador de Grandes Eventos verifica se uma emissão necessita ser tratada e gera um ticket para encaminhamento a uma equipe responsável.</w:t>
      </w:r>
    </w:p>
    <w:p w14:paraId="6F42442F" w14:textId="77777777" w:rsidR="00E35909" w:rsidRPr="00C127EE" w:rsidRDefault="00000000">
      <w:r w:rsidRPr="00C127EE">
        <w:t>O Coordenador de Grandes Eventos também pode reportar incidentes.</w:t>
      </w:r>
    </w:p>
    <w:p w14:paraId="5C3EBADB" w14:textId="77777777" w:rsidR="00E35909" w:rsidRPr="00C127EE" w:rsidRDefault="00000000">
      <w:pPr>
        <w:pStyle w:val="Ttulo2"/>
      </w:pPr>
      <w:r w:rsidRPr="00C127EE">
        <w:t>Integração com Monitoração</w:t>
      </w:r>
    </w:p>
    <w:p w14:paraId="6D934018" w14:textId="77777777" w:rsidR="00E35909" w:rsidRPr="00C127EE" w:rsidRDefault="00000000">
      <w:r w:rsidRPr="00C127EE">
        <w:t xml:space="preserve">Na opção Coordenação e Gestão, disponibilizar tela semelhante ao </w:t>
      </w:r>
      <w:proofErr w:type="spellStart"/>
      <w:r w:rsidRPr="00C127EE">
        <w:t>AppAnalize</w:t>
      </w:r>
      <w:proofErr w:type="spellEnd"/>
      <w:r w:rsidRPr="00C127EE">
        <w:t xml:space="preserve"> para download dos arquivos BIN necessários à aplicação do sensor escolhido pelo fiscal de monitoração.</w:t>
      </w:r>
    </w:p>
    <w:p w14:paraId="450EBF12" w14:textId="77777777" w:rsidR="00E35909" w:rsidRPr="00C127EE" w:rsidRDefault="00000000">
      <w:r w:rsidRPr="00C127EE">
        <w:t xml:space="preserve">Permitir análise das faixas sem necessidade de abrir o </w:t>
      </w:r>
      <w:proofErr w:type="spellStart"/>
      <w:r w:rsidRPr="00C127EE">
        <w:t>AppAnalize</w:t>
      </w:r>
      <w:proofErr w:type="spellEnd"/>
      <w:r w:rsidRPr="00C127EE">
        <w:t>, possibilitando marcação e classificação de emissões para posterior envio à lista do coordenador, que poderá transformá-las em tickets.</w:t>
      </w:r>
    </w:p>
    <w:p w14:paraId="61C4F42C" w14:textId="77777777" w:rsidR="00E35909" w:rsidRPr="00C127EE" w:rsidRDefault="00000000">
      <w:r w:rsidRPr="00C127EE">
        <w:t xml:space="preserve">Avaliar integração com o </w:t>
      </w:r>
      <w:proofErr w:type="spellStart"/>
      <w:r w:rsidRPr="00C127EE">
        <w:t>AppAnalize</w:t>
      </w:r>
      <w:proofErr w:type="spellEnd"/>
      <w:r w:rsidRPr="00C127EE">
        <w:t xml:space="preserve"> por meio de comunicação via porta.</w:t>
      </w:r>
    </w:p>
    <w:p w14:paraId="5BD825A2" w14:textId="77777777" w:rsidR="00E35909" w:rsidRPr="00C127EE" w:rsidRDefault="00000000">
      <w:pPr>
        <w:pStyle w:val="Ttulo2"/>
      </w:pPr>
      <w:r w:rsidRPr="00C127EE">
        <w:t>Guias da Área Gerencial</w:t>
      </w:r>
    </w:p>
    <w:p w14:paraId="0E28960A" w14:textId="77777777" w:rsidR="00E35909" w:rsidRPr="00C127EE" w:rsidRDefault="00000000">
      <w:pPr>
        <w:pStyle w:val="Commarcadores"/>
      </w:pPr>
      <w:r w:rsidRPr="00C127EE">
        <w:t>Guia 1: Escala de trabalho.</w:t>
      </w:r>
    </w:p>
    <w:p w14:paraId="4610BD79" w14:textId="77777777" w:rsidR="00E35909" w:rsidRPr="00C127EE" w:rsidRDefault="00000000">
      <w:pPr>
        <w:pStyle w:val="Commarcadores"/>
      </w:pPr>
      <w:r w:rsidRPr="00C127EE">
        <w:t>Guia 2: Relatório consolidado destinado às gerências.</w:t>
      </w:r>
    </w:p>
    <w:p w14:paraId="0B419B82" w14:textId="77777777" w:rsidR="00E35909" w:rsidRPr="00C127EE" w:rsidRDefault="00000000">
      <w:pPr>
        <w:pStyle w:val="Ttulo2"/>
      </w:pPr>
      <w:r w:rsidRPr="00C127EE">
        <w:t>Pendências</w:t>
      </w:r>
    </w:p>
    <w:p w14:paraId="6EF787D1" w14:textId="77777777" w:rsidR="00E35909" w:rsidRPr="00C127EE" w:rsidRDefault="00000000">
      <w:pPr>
        <w:pStyle w:val="Commarcadores"/>
      </w:pPr>
      <w:r w:rsidRPr="00C127EE">
        <w:t>Obter as telas do aplicativo apresentado por Leonardo.</w:t>
      </w:r>
    </w:p>
    <w:p w14:paraId="2922429B" w14:textId="77777777" w:rsidR="00E35909" w:rsidRPr="00C127EE" w:rsidRDefault="00000000">
      <w:pPr>
        <w:pStyle w:val="Commarcadores"/>
      </w:pPr>
      <w:r w:rsidRPr="00C127EE">
        <w:t>Verificar apresentação armazenada em "Apps Grandes Eventos".</w:t>
      </w:r>
    </w:p>
    <w:p w14:paraId="2261FA85" w14:textId="77777777" w:rsidR="00E35909" w:rsidRDefault="00000000">
      <w:pPr>
        <w:pStyle w:val="Commarcadores"/>
      </w:pPr>
      <w:r w:rsidRPr="00C127EE">
        <w:t>Esclarecer requisito de consulta a atos de autorização.</w:t>
      </w:r>
    </w:p>
    <w:sectPr w:rsidR="00E35909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A0E7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557B36"/>
    <w:multiLevelType w:val="multilevel"/>
    <w:tmpl w:val="4D984AF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81462F"/>
    <w:multiLevelType w:val="multilevel"/>
    <w:tmpl w:val="5D34110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C826402"/>
    <w:multiLevelType w:val="multilevel"/>
    <w:tmpl w:val="C62E7B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2803C83"/>
    <w:multiLevelType w:val="multilevel"/>
    <w:tmpl w:val="04CEAA5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9D7621B"/>
    <w:multiLevelType w:val="multilevel"/>
    <w:tmpl w:val="F33E17A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C2C5F57"/>
    <w:multiLevelType w:val="multilevel"/>
    <w:tmpl w:val="BEFA0A7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74F6E67"/>
    <w:multiLevelType w:val="multilevel"/>
    <w:tmpl w:val="570CCD3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9378908">
    <w:abstractNumId w:val="4"/>
  </w:num>
  <w:num w:numId="2" w16cid:durableId="1993682195">
    <w:abstractNumId w:val="5"/>
  </w:num>
  <w:num w:numId="3" w16cid:durableId="1124352665">
    <w:abstractNumId w:val="6"/>
  </w:num>
  <w:num w:numId="4" w16cid:durableId="1940259506">
    <w:abstractNumId w:val="1"/>
  </w:num>
  <w:num w:numId="5" w16cid:durableId="285552323">
    <w:abstractNumId w:val="2"/>
  </w:num>
  <w:num w:numId="6" w16cid:durableId="412356446">
    <w:abstractNumId w:val="7"/>
  </w:num>
  <w:num w:numId="7" w16cid:durableId="467091565">
    <w:abstractNumId w:val="3"/>
  </w:num>
  <w:num w:numId="8" w16cid:durableId="39081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09"/>
    <w:rsid w:val="001039B7"/>
    <w:rsid w:val="00330F3A"/>
    <w:rsid w:val="006C68E5"/>
    <w:rsid w:val="006D3351"/>
    <w:rsid w:val="008D401C"/>
    <w:rsid w:val="00B619D5"/>
    <w:rsid w:val="00BD516D"/>
    <w:rsid w:val="00C127EE"/>
    <w:rsid w:val="00DE2623"/>
    <w:rsid w:val="00E3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BB0B"/>
  <w15:docId w15:val="{25C719E0-83C7-4D41-9274-01DE07E6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373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Andre Vinicius Pereira de Rezende</cp:lastModifiedBy>
  <cp:revision>8</cp:revision>
  <dcterms:created xsi:type="dcterms:W3CDTF">2013-12-23T23:15:00Z</dcterms:created>
  <dcterms:modified xsi:type="dcterms:W3CDTF">2026-06-29T11:25:00Z</dcterms:modified>
  <dc:language>pt-BR</dc:language>
</cp:coreProperties>
</file>