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c3f9499cfaf0898354c08fbbbab0db23b4d5d31"/>
    <w:p>
      <w:pPr>
        <w:pStyle w:val="Heading1"/>
      </w:pPr>
      <w:r>
        <w:t xml:space="preserve">PROJETO DO CURSO</w:t>
      </w:r>
      <w:r>
        <w:t xml:space="preserve"> </w:t>
      </w:r>
      <w:r>
        <w:t xml:space="preserve">“</w:t>
      </w:r>
      <w:r>
        <w:t xml:space="preserve">SERVIDOR + IA</w:t>
      </w:r>
      <w:r>
        <w:t xml:space="preserve">”</w:t>
      </w:r>
      <w:r>
        <w:t xml:space="preserve"> </w:t>
      </w:r>
      <w:r>
        <w:t xml:space="preserve">— Projeto pedagógico para credenciamento</w:t>
      </w:r>
    </w:p>
    <w:p>
      <w:pPr>
        <w:pStyle w:val="FirstParagraph"/>
      </w:pPr>
      <w:r>
        <w:rPr>
          <w:b/>
          <w:bCs/>
        </w:rPr>
        <w:t xml:space="preserve">JUSTIÇA FEDERAL NO CEARÁ</w:t>
      </w:r>
    </w:p>
    <w:p>
      <w:pPr>
        <w:pStyle w:val="BodyText"/>
      </w:pPr>
      <w:r>
        <w:t xml:space="preserve">INOVAJUS — Laboratório de Inovação da Justiça Federal no Ceará</w:t>
      </w:r>
    </w:p>
    <w:p>
      <w:pPr>
        <w:pStyle w:val="BodyText"/>
      </w:pPr>
      <w:r>
        <w:t xml:space="preserve">Eixo III — Tecnologia e Inteligência Artificial</w:t>
      </w:r>
    </w:p>
    <w:p>
      <w:pPr>
        <w:pStyle w:val="BodyText"/>
      </w:pPr>
      <w:r>
        <w:rPr>
          <w:i/>
          <w:iCs/>
        </w:rPr>
        <w:t xml:space="preserve">Justiça Centrada nas Pessoas — JCP/PNUD</w:t>
      </w:r>
    </w:p>
    <w:p>
      <w:pPr>
        <w:pStyle w:val="BlockText"/>
      </w:pPr>
      <w:r>
        <w:rPr>
          <w:b/>
          <w:bCs/>
        </w:rPr>
        <w:t xml:space="preserve">Versão 3.0 — agosto de 2026.</w:t>
      </w:r>
      <w:r>
        <w:t xml:space="preserve"> </w:t>
      </w:r>
      <w:r>
        <w:t xml:space="preserve">Este projeto substitui o projeto pedagógico de junho de 2026 e</w:t>
      </w:r>
      <w:r>
        <w:t xml:space="preserve"> </w:t>
      </w:r>
      <w:r>
        <w:t xml:space="preserve">incorpora a estrutura consolidada do curso (Ementa v3.0), ajustada a partir da experiência da</w:t>
      </w:r>
      <w:r>
        <w:t xml:space="preserve"> </w:t>
      </w:r>
      <w:r>
        <w:t xml:space="preserve">primeira turma. O conteúdo do curso não foi alterado; a carga horária foi redistribuída entre os</w:t>
      </w:r>
      <w:r>
        <w:t xml:space="preserve"> </w:t>
      </w:r>
      <w:r>
        <w:t xml:space="preserve">módulos, e a ordem dos Módulos 2 e 3 reflete a sequência pedagógica efetivamente adotada.</w:t>
      </w:r>
    </w:p>
    <w:p>
      <w:pPr>
        <w:pStyle w:val="FirstParagraph"/>
      </w:pPr>
      <w:r>
        <w:t xml:space="preserve">Fundamentação normativa: Portaria DF 161/2025 | Plano Nacional de Inovação da Justiça Federal</w:t>
      </w:r>
      <w:r>
        <w:t xml:space="preserve"> </w:t>
      </w:r>
      <w:r>
        <w:t xml:space="preserve">(Ações 2.4 e 2.5) | Resolução CNJ nº 615/2025 | Portaria Conjunta TRF5 nº 2/2025 | OKRs JFCE</w:t>
      </w:r>
      <w:r>
        <w:t xml:space="preserve"> </w:t>
      </w:r>
      <w:r>
        <w:t xml:space="preserve">(KR 2.5) | JCP/PNUD (Eixo 2).</w:t>
      </w:r>
    </w:p>
    <w:bookmarkStart w:id="20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O Curso</w:t>
      </w:r>
      <w:r>
        <w:t xml:space="preserve"> </w:t>
      </w:r>
      <w:r>
        <w:t xml:space="preserve">“</w:t>
      </w:r>
      <w:r>
        <w:t xml:space="preserve">Servidor + IA</w:t>
      </w:r>
      <w:r>
        <w:t xml:space="preserve">”</w:t>
      </w:r>
      <w:r>
        <w:t xml:space="preserve"> </w:t>
      </w:r>
      <w:r>
        <w:t xml:space="preserve">é uma iniciativa de capacitação do Eixo III — Tecnologia e Inteligência</w:t>
      </w:r>
      <w:r>
        <w:t xml:space="preserve"> </w:t>
      </w:r>
      <w:r>
        <w:t xml:space="preserve">Artificial do INOVAJUS, destinada a formar servidores, assessores e magistrados da Justiça Federal</w:t>
      </w:r>
      <w:r>
        <w:t xml:space="preserve"> </w:t>
      </w:r>
      <w:r>
        <w:t xml:space="preserve">no Ceará (JFCE) para o uso crítico, responsável e baseado em evidências de ferramentas de</w:t>
      </w:r>
      <w:r>
        <w:t xml:space="preserve"> </w:t>
      </w:r>
      <w:r>
        <w:t xml:space="preserve">Inteligência Artificial (IA) generativa em suas rotinas de trabalho, prioritariamente na área-fim</w:t>
      </w:r>
      <w:r>
        <w:t xml:space="preserve"> </w:t>
      </w:r>
      <w:r>
        <w:t xml:space="preserve">(atividade jurisdicional), com admissão de participantes da área-meio.</w:t>
      </w:r>
    </w:p>
    <w:p>
      <w:pPr>
        <w:pStyle w:val="BodyText"/>
      </w:pPr>
      <w:r>
        <w:t xml:space="preserve">Diferentemente de uma oficina pontual, trata-se de um curso modular de</w:t>
      </w:r>
      <w:r>
        <w:t xml:space="preserve"> </w:t>
      </w:r>
      <w:r>
        <w:rPr>
          <w:b/>
          <w:bCs/>
        </w:rPr>
        <w:t xml:space="preserve">24 horas</w:t>
      </w:r>
      <w:r>
        <w:t xml:space="preserve">, estruturado em</w:t>
      </w:r>
      <w:r>
        <w:t xml:space="preserve"> </w:t>
      </w:r>
      <w:r>
        <w:rPr>
          <w:b/>
          <w:bCs/>
        </w:rPr>
        <w:t xml:space="preserve">quatro módulos sequenciais e complementares</w:t>
      </w:r>
      <w:r>
        <w:t xml:space="preserve">, que conduzem o participante dos fundamentos da IA</w:t>
      </w:r>
      <w:r>
        <w:t xml:space="preserve"> </w:t>
      </w:r>
      <w:r>
        <w:t xml:space="preserve">e do prompt engineering ao letramento em pensamento crítico e causal, à aplicação prática na rotina</w:t>
      </w:r>
      <w:r>
        <w:t xml:space="preserve"> </w:t>
      </w:r>
      <w:r>
        <w:t xml:space="preserve">forense — inclusive na ferramenta institucional de IA da Plataforma Digital do Poder Judiciário</w:t>
      </w:r>
      <w:r>
        <w:t xml:space="preserve"> </w:t>
      </w:r>
      <w:r>
        <w:t xml:space="preserve">(PDPJ-Br) — e, por fim, à ética, à LGPD e à governança de IA. A certificação é emitida pela Direção</w:t>
      </w:r>
      <w:r>
        <w:t xml:space="preserve"> </w:t>
      </w:r>
      <w:r>
        <w:t xml:space="preserve">do Foro da JFCE.</w:t>
      </w:r>
    </w:p>
    <w:p>
      <w:pPr>
        <w:pStyle w:val="BodyText"/>
      </w:pPr>
      <w:r>
        <w:t xml:space="preserve">Dois diferenciais distinguem o curso. O primeiro é a incorporação do</w:t>
      </w:r>
      <w:r>
        <w:t xml:space="preserve"> </w:t>
      </w:r>
      <w:r>
        <w:rPr>
          <w:b/>
          <w:bCs/>
        </w:rPr>
        <w:t xml:space="preserve">pensamento causal</w:t>
      </w:r>
      <w:r>
        <w:t xml:space="preserve"> </w:t>
      </w:r>
      <w:r>
        <w:t xml:space="preserve">como</w:t>
      </w:r>
      <w:r>
        <w:t xml:space="preserve"> </w:t>
      </w:r>
      <w:r>
        <w:t xml:space="preserve">módulo formal: todo servidor certificado é capaz de questionar dados, identificar confundidores e</w:t>
      </w:r>
      <w:r>
        <w:t xml:space="preserve"> </w:t>
      </w:r>
      <w:r>
        <w:t xml:space="preserve">validar análises geradas por IA — competências indispensáveis à supervisão humana exigida pela</w:t>
      </w:r>
      <w:r>
        <w:t xml:space="preserve"> </w:t>
      </w:r>
      <w:r>
        <w:t xml:space="preserve">Resolução CNJ nº 615/2025. O segundo é a</w:t>
      </w:r>
      <w:r>
        <w:t xml:space="preserve"> </w:t>
      </w:r>
      <w:r>
        <w:rPr>
          <w:b/>
          <w:bCs/>
        </w:rPr>
        <w:t xml:space="preserve">prática na ferramenta institucional</w:t>
      </w:r>
      <w:r>
        <w:t xml:space="preserve">: dois dos oito</w:t>
      </w:r>
      <w:r>
        <w:t xml:space="preserve"> </w:t>
      </w:r>
      <w:r>
        <w:t xml:space="preserve">encontros são dedicados a conhecer e aplicar a ferramenta de IA disponibilizada ao Judiciário na</w:t>
      </w:r>
      <w:r>
        <w:t xml:space="preserve"> </w:t>
      </w:r>
      <w:r>
        <w:t xml:space="preserve">PDPJ-Br, com suas salvaguardas de anonimização, supervisão humana obrigatória e defesa contra</w:t>
      </w:r>
      <w:r>
        <w:t xml:space="preserve"> </w:t>
      </w:r>
      <w:r>
        <w:t xml:space="preserve">instrução embutida em documento de terceiro.</w:t>
      </w:r>
    </w:p>
    <w:p>
      <w:pPr>
        <w:pStyle w:val="BodyText"/>
      </w:pPr>
      <w:r>
        <w:t xml:space="preserve">A primeira turma do curso encontra-se</w:t>
      </w:r>
      <w:r>
        <w:t xml:space="preserve"> </w:t>
      </w:r>
      <w:r>
        <w:rPr>
          <w:b/>
          <w:bCs/>
        </w:rPr>
        <w:t xml:space="preserve">em execução na JFCE</w:t>
      </w:r>
      <w:r>
        <w:t xml:space="preserve"> </w:t>
      </w:r>
      <w:r>
        <w:t xml:space="preserve">(10 a 25 de agosto de 2026), na</w:t>
      </w:r>
      <w:r>
        <w:t xml:space="preserve"> </w:t>
      </w:r>
      <w:r>
        <w:t xml:space="preserve">modalidade remota ao vivo, com aproximadamente 300 participantes inscritos. A experiência dessa</w:t>
      </w:r>
      <w:r>
        <w:t xml:space="preserve"> </w:t>
      </w:r>
      <w:r>
        <w:t xml:space="preserve">turma orientou os ajustes de carga horária consolidados nesta versão.</w:t>
      </w:r>
    </w:p>
    <w:bookmarkEnd w:id="20"/>
    <w:bookmarkStart w:id="21" w:name="justificativa"/>
    <w:p>
      <w:pPr>
        <w:pStyle w:val="Heading2"/>
      </w:pPr>
      <w:r>
        <w:t xml:space="preserve">2. JUSTIFICATIVA</w:t>
      </w:r>
    </w:p>
    <w:p>
      <w:pPr>
        <w:pStyle w:val="FirstParagraph"/>
      </w:pPr>
      <w:r>
        <w:t xml:space="preserve">A Inteligência Artificial consolidou-se como competência estratégica para a modernização do Poder</w:t>
      </w:r>
      <w:r>
        <w:t xml:space="preserve"> </w:t>
      </w:r>
      <w:r>
        <w:t xml:space="preserve">Judiciário. Os modelos de IA generativa mais recentes apresentam capacidades que vão além da</w:t>
      </w:r>
      <w:r>
        <w:t xml:space="preserve"> </w:t>
      </w:r>
      <w:r>
        <w:t xml:space="preserve">geração de texto, permitindo análise documental, processamento multimodal e apoio à produção</w:t>
      </w:r>
      <w:r>
        <w:t xml:space="preserve"> </w:t>
      </w:r>
      <w:r>
        <w:t xml:space="preserve">forense e administrativa. A Resolução CNJ nº 615/2025, ao regulamentar o uso de IA no Judiciário,</w:t>
      </w:r>
      <w:r>
        <w:t xml:space="preserve"> </w:t>
      </w:r>
      <w:r>
        <w:t xml:space="preserve">reforça a necessidade de supervisão humana qualificada, diretrizes internas e uso responsável da</w:t>
      </w:r>
      <w:r>
        <w:t xml:space="preserve"> </w:t>
      </w:r>
      <w:r>
        <w:t xml:space="preserve">IA generativa. No âmbito regional, a Portaria Conjunta TRF5 nº 2, de 3 de julho de 2025, instituiu</w:t>
      </w:r>
      <w:r>
        <w:t xml:space="preserve"> </w:t>
      </w:r>
      <w:r>
        <w:t xml:space="preserve">o Grupo de Trabalho de inteligência artificial da 5ª Região, com desdobramentos em banco de</w:t>
      </w:r>
      <w:r>
        <w:t xml:space="preserve"> </w:t>
      </w:r>
      <w:r>
        <w:t xml:space="preserve">prompts institucionais, registro de soluções no Sinapses e formação continuada.</w:t>
      </w:r>
    </w:p>
    <w:p>
      <w:pPr>
        <w:pStyle w:val="BodyText"/>
      </w:pPr>
      <w:r>
        <w:t xml:space="preserve">Neste contexto, a Portaria DF 161/2025, que estrutura o INOVAJUS, atribui ao Eixo III a promoção</w:t>
      </w:r>
      <w:r>
        <w:t xml:space="preserve"> </w:t>
      </w:r>
      <w:r>
        <w:t xml:space="preserve">de treinamentos em IA, automação e transformação digital. O Plano Nacional de Inovação da Justiça</w:t>
      </w:r>
      <w:r>
        <w:t xml:space="preserve"> </w:t>
      </w:r>
      <w:r>
        <w:t xml:space="preserve">Federal prevê trilhas de IA (Ação 2.4) e a formação de multiplicadores (Ação 2.5), e os OKRs da</w:t>
      </w:r>
      <w:r>
        <w:t xml:space="preserve"> </w:t>
      </w:r>
      <w:r>
        <w:t xml:space="preserve">JFCE (KR 2.5) estabelecem metas de treinamento e capacitação. O presente curso responde</w:t>
      </w:r>
      <w:r>
        <w:t xml:space="preserve"> </w:t>
      </w:r>
      <w:r>
        <w:t xml:space="preserve">diretamente a essas bases normativas.</w:t>
      </w:r>
    </w:p>
    <w:p>
      <w:pPr>
        <w:pStyle w:val="BodyText"/>
      </w:pPr>
      <w:r>
        <w:t xml:space="preserve">O diferencial do curso está em quatro frentes: o</w:t>
      </w:r>
      <w:r>
        <w:t xml:space="preserve"> </w:t>
      </w:r>
      <w:r>
        <w:rPr>
          <w:b/>
          <w:bCs/>
        </w:rPr>
        <w:t xml:space="preserve">foco prático</w:t>
      </w:r>
      <w:r>
        <w:t xml:space="preserve">, com 70% do tempo em exercício</w:t>
      </w:r>
      <w:r>
        <w:t xml:space="preserve"> </w:t>
      </w:r>
      <w:r>
        <w:t xml:space="preserve">sobre documentos e casos concretos (fictícios ou anonimizados); a</w:t>
      </w:r>
      <w:r>
        <w:t xml:space="preserve"> </w:t>
      </w:r>
      <w:r>
        <w:rPr>
          <w:b/>
          <w:bCs/>
        </w:rPr>
        <w:t xml:space="preserve">prática supervisionada na</w:t>
      </w:r>
      <w:r>
        <w:rPr>
          <w:b/>
          <w:bCs/>
        </w:rPr>
        <w:t xml:space="preserve"> </w:t>
      </w:r>
      <w:r>
        <w:rPr>
          <w:b/>
          <w:bCs/>
        </w:rPr>
        <w:t xml:space="preserve">ferramenta institucional de IA</w:t>
      </w:r>
      <w:r>
        <w:t xml:space="preserve"> </w:t>
      </w:r>
      <w:r>
        <w:t xml:space="preserve">da PDPJ-Br; a criação de uma</w:t>
      </w:r>
      <w:r>
        <w:t xml:space="preserve"> </w:t>
      </w:r>
      <w:r>
        <w:rPr>
          <w:b/>
          <w:bCs/>
        </w:rPr>
        <w:t xml:space="preserve">biblioteca de prompts validados</w:t>
      </w:r>
      <w:r>
        <w:t xml:space="preserve"> </w:t>
      </w:r>
      <w:r>
        <w:t xml:space="preserve">que alimenta o repositório institucional; e o</w:t>
      </w:r>
      <w:r>
        <w:t xml:space="preserve"> </w:t>
      </w:r>
      <w:r>
        <w:rPr>
          <w:b/>
          <w:bCs/>
        </w:rPr>
        <w:t xml:space="preserve">letramento em pensamento crítico e causal</w:t>
      </w:r>
      <w:r>
        <w:t xml:space="preserve">, que</w:t>
      </w:r>
      <w:r>
        <w:t xml:space="preserve"> </w:t>
      </w:r>
      <w:r>
        <w:t xml:space="preserve">capacita o servidor a exercer a validação humana das análises e produções geradas por IA. Essa</w:t>
      </w:r>
      <w:r>
        <w:t xml:space="preserve"> </w:t>
      </w:r>
      <w:r>
        <w:t xml:space="preserve">combinação posiciona a JFCE na vanguarda da inovação no Judiciário, com metodologia reproduzível —</w:t>
      </w:r>
      <w:r>
        <w:t xml:space="preserve"> </w:t>
      </w:r>
      <w:r>
        <w:t xml:space="preserve">o desenho do curso é neutro quanto à seção judiciária e pode ser ofertado por qualquer seção da</w:t>
      </w:r>
      <w:r>
        <w:t xml:space="preserve"> </w:t>
      </w:r>
      <w:r>
        <w:t xml:space="preserve">5ª Região.</w:t>
      </w:r>
    </w:p>
    <w:bookmarkEnd w:id="21"/>
    <w:bookmarkStart w:id="24" w:name="objetivos"/>
    <w:p>
      <w:pPr>
        <w:pStyle w:val="Heading2"/>
      </w:pPr>
      <w:r>
        <w:t xml:space="preserve">3. OBJETIVOS</w:t>
      </w:r>
    </w:p>
    <w:bookmarkStart w:id="22" w:name="objetivo-geral"/>
    <w:p>
      <w:pPr>
        <w:pStyle w:val="Heading3"/>
      </w:pPr>
      <w:r>
        <w:t xml:space="preserve">3.1 Objetivo Geral</w:t>
      </w:r>
    </w:p>
    <w:p>
      <w:pPr>
        <w:pStyle w:val="FirstParagraph"/>
      </w:pPr>
      <w:r>
        <w:t xml:space="preserve">Formar servidores, assessores e magistrados da Justiça Federal para utilizar inteligência</w:t>
      </w:r>
      <w:r>
        <w:t xml:space="preserve"> </w:t>
      </w:r>
      <w:r>
        <w:t xml:space="preserve">artificial generativa de forma crítica, segura e produtiva no exercício de suas atribuições, com</w:t>
      </w:r>
      <w:r>
        <w:t xml:space="preserve"> </w:t>
      </w:r>
      <w:r>
        <w:t xml:space="preserve">consciência das limitações da tecnologia, das responsabilidades institucionais e das exigências</w:t>
      </w:r>
      <w:r>
        <w:t xml:space="preserve"> </w:t>
      </w:r>
      <w:r>
        <w:t xml:space="preserve">normativas, em particular as da Resolução CNJ nº 615/2025 e da LGPD.</w:t>
      </w:r>
    </w:p>
    <w:bookmarkEnd w:id="22"/>
    <w:bookmarkStart w:id="23" w:name="objetivos-específicos"/>
    <w:p>
      <w:pPr>
        <w:pStyle w:val="Heading3"/>
      </w:pPr>
      <w:r>
        <w:t xml:space="preserve">3.2 Objetivos Específicos</w:t>
      </w:r>
    </w:p>
    <w:p>
      <w:pPr>
        <w:pStyle w:val="FirstParagraph"/>
      </w:pPr>
      <w:r>
        <w:t xml:space="preserve">Ao concluir o curso, o participante deverá ser capaz de:</w:t>
      </w:r>
    </w:p>
    <w:p>
      <w:pPr>
        <w:pStyle w:val="Compact"/>
        <w:numPr>
          <w:ilvl w:val="0"/>
          <w:numId w:val="1001"/>
        </w:numPr>
      </w:pPr>
      <w:r>
        <w:t xml:space="preserve">Construir e refinar prompts para tarefas judiciais reais pelo método do</w:t>
      </w:r>
      <w:r>
        <w:t xml:space="preserve"> </w:t>
      </w:r>
      <w:r>
        <w:rPr>
          <w:b/>
          <w:bCs/>
        </w:rPr>
        <w:t xml:space="preserve">prompt em 6 etapas</w:t>
      </w:r>
      <w:r>
        <w:t xml:space="preserve"> </w:t>
      </w:r>
      <w:r>
        <w:t xml:space="preserve">(contexto, tom, tarefa, exemplos, qualidade, formato), aplicando técnicas complementares:</w:t>
      </w:r>
      <w:r>
        <w:t xml:space="preserve"> </w:t>
      </w:r>
      <w:r>
        <w:t xml:space="preserve">raciocínio passo a passo, exemplos calibradores (</w:t>
      </w:r>
      <w:r>
        <w:rPr>
          <w:i/>
          <w:iCs/>
        </w:rPr>
        <w:t xml:space="preserve">few-shot</w:t>
      </w:r>
      <w:r>
        <w:t xml:space="preserve">), saída estruturada e separação</w:t>
      </w:r>
      <w:r>
        <w:t xml:space="preserve"> </w:t>
      </w:r>
      <w:r>
        <w:t xml:space="preserve">entre instrução e documento — inclusive como defesa contra instruções embutidas em documento de</w:t>
      </w:r>
      <w:r>
        <w:t xml:space="preserve"> </w:t>
      </w:r>
      <w:r>
        <w:t xml:space="preserve">terceiro.</w:t>
      </w:r>
    </w:p>
    <w:p>
      <w:pPr>
        <w:pStyle w:val="Compact"/>
        <w:numPr>
          <w:ilvl w:val="0"/>
          <w:numId w:val="1001"/>
        </w:numPr>
      </w:pPr>
      <w:r>
        <w:t xml:space="preserve">Avaliar criticamente outputs de IA generativa, detectando alucinações, vieses, inconsistências e</w:t>
      </w:r>
      <w:r>
        <w:t xml:space="preserve"> </w:t>
      </w:r>
      <w:r>
        <w:t xml:space="preserve">lacunas, com aplicação imediata da supervisão humana exigida pela Resolução CNJ nº 615/2025.</w:t>
      </w:r>
    </w:p>
    <w:p>
      <w:pPr>
        <w:pStyle w:val="Compact"/>
        <w:numPr>
          <w:ilvl w:val="0"/>
          <w:numId w:val="1001"/>
        </w:numPr>
      </w:pPr>
      <w:r>
        <w:t xml:space="preserve">Aplicar pensamento crítico e causal a dados e análises auxiliadas por IA, distinguindo</w:t>
      </w:r>
      <w:r>
        <w:t xml:space="preserve"> </w:t>
      </w:r>
      <w:r>
        <w:t xml:space="preserve">correlação de causa, identificando confundidores e raciocinando por contrafactuais — inclusive</w:t>
      </w:r>
      <w:r>
        <w:t xml:space="preserve"> </w:t>
      </w:r>
      <w:r>
        <w:t xml:space="preserve">registrando a situação-base (</w:t>
      </w:r>
      <w:r>
        <w:rPr>
          <w:i/>
          <w:iCs/>
        </w:rPr>
        <w:t xml:space="preserve">baseline</w:t>
      </w:r>
      <w:r>
        <w:t xml:space="preserve">) antes de adotar qualquer mudança de fluxo.</w:t>
      </w:r>
    </w:p>
    <w:p>
      <w:pPr>
        <w:pStyle w:val="Compact"/>
        <w:numPr>
          <w:ilvl w:val="0"/>
          <w:numId w:val="1001"/>
        </w:numPr>
      </w:pPr>
      <w:r>
        <w:t xml:space="preserve">Integrar IA generativa às tarefas forenses do dia a dia: triagem e classificação, resumo de</w:t>
      </w:r>
      <w:r>
        <w:t xml:space="preserve"> </w:t>
      </w:r>
      <w:r>
        <w:t xml:space="preserve">peças, minutas e despachos, pesquisa de jurisprudência com salvaguardas, comparação e</w:t>
      </w:r>
      <w:r>
        <w:t xml:space="preserve"> </w:t>
      </w:r>
      <w:r>
        <w:t xml:space="preserve">conferência de documentos, relatórios e trabalho em lote.</w:t>
      </w:r>
    </w:p>
    <w:p>
      <w:pPr>
        <w:pStyle w:val="Compact"/>
        <w:numPr>
          <w:ilvl w:val="0"/>
          <w:numId w:val="1001"/>
        </w:numPr>
      </w:pPr>
      <w:r>
        <w:t xml:space="preserve">Operar a</w:t>
      </w:r>
      <w:r>
        <w:t xml:space="preserve"> </w:t>
      </w:r>
      <w:r>
        <w:rPr>
          <w:b/>
          <w:bCs/>
        </w:rPr>
        <w:t xml:space="preserve">ferramenta institucional de inteligência artificial</w:t>
      </w:r>
      <w:r>
        <w:t xml:space="preserve"> </w:t>
      </w:r>
      <w:r>
        <w:t xml:space="preserve">disponibilizada ao Judiciário</w:t>
      </w:r>
      <w:r>
        <w:t xml:space="preserve"> </w:t>
      </w:r>
      <w:r>
        <w:t xml:space="preserve">na PDPJ-Br, reconhecendo o que ela acessa dos autos, as salvaguardas que já traz e os limites</w:t>
      </w:r>
      <w:r>
        <w:t xml:space="preserve"> </w:t>
      </w:r>
      <w:r>
        <w:t xml:space="preserve">que permanecem sob responsabilidade humana, comparando-a de forma justificada com ferramentas de</w:t>
      </w:r>
      <w:r>
        <w:t xml:space="preserve"> </w:t>
      </w:r>
      <w:r>
        <w:t xml:space="preserve">mercado.</w:t>
      </w:r>
    </w:p>
    <w:p>
      <w:pPr>
        <w:pStyle w:val="Compact"/>
        <w:numPr>
          <w:ilvl w:val="0"/>
          <w:numId w:val="1001"/>
        </w:numPr>
      </w:pPr>
      <w:r>
        <w:t xml:space="preserve">Anonimizar documentos e gerir tratamento de dados pessoais conforme a LGPD, respeitando o</w:t>
      </w:r>
      <w:r>
        <w:t xml:space="preserve"> </w:t>
      </w:r>
      <w:r>
        <w:t xml:space="preserve">bloqueio absoluto a dados sob sigilo em ferramentas externas.</w:t>
      </w:r>
    </w:p>
    <w:p>
      <w:pPr>
        <w:pStyle w:val="Compact"/>
        <w:numPr>
          <w:ilvl w:val="0"/>
          <w:numId w:val="1001"/>
        </w:numPr>
      </w:pPr>
      <w:r>
        <w:t xml:space="preserve">Reconhecer riscos de IA no trabalho judicial, classificá-los segundo a Resolução CNJ nº 615/2025</w:t>
      </w:r>
      <w:r>
        <w:t xml:space="preserve"> </w:t>
      </w:r>
      <w:r>
        <w:t xml:space="preserve">e propor mitigações.</w:t>
      </w:r>
    </w:p>
    <w:p>
      <w:pPr>
        <w:pStyle w:val="Compact"/>
        <w:numPr>
          <w:ilvl w:val="0"/>
          <w:numId w:val="1001"/>
        </w:numPr>
      </w:pPr>
      <w:r>
        <w:t xml:space="preserve">Construir, individualmente, um</w:t>
      </w:r>
      <w:r>
        <w:t xml:space="preserve"> </w:t>
      </w:r>
      <w:r>
        <w:rPr>
          <w:b/>
          <w:bCs/>
        </w:rPr>
        <w:t xml:space="preserve">Projeto Antes e Depois</w:t>
      </w:r>
      <w:r>
        <w:t xml:space="preserve"> </w:t>
      </w:r>
      <w:r>
        <w:t xml:space="preserve">que resolva um problema real de sua</w:t>
      </w:r>
      <w:r>
        <w:t xml:space="preserve"> </w:t>
      </w:r>
      <w:r>
        <w:t xml:space="preserve">unidade, com registro do antes e do depois (</w:t>
      </w:r>
      <w:r>
        <w:rPr>
          <w:i/>
          <w:iCs/>
        </w:rPr>
        <w:t xml:space="preserve">baseline</w:t>
      </w:r>
      <w:r>
        <w:t xml:space="preserve">), integrando os conteúdos dos quatro</w:t>
      </w:r>
      <w:r>
        <w:t xml:space="preserve"> </w:t>
      </w:r>
      <w:r>
        <w:t xml:space="preserve">módulos.</w:t>
      </w:r>
    </w:p>
    <w:p>
      <w:pPr>
        <w:pStyle w:val="Compact"/>
        <w:numPr>
          <w:ilvl w:val="0"/>
          <w:numId w:val="1001"/>
        </w:numPr>
      </w:pPr>
      <w:r>
        <w:t xml:space="preserve">Alimentar a biblioteca institucional de prompts validados e formar a base de servidores aptos a</w:t>
      </w:r>
      <w:r>
        <w:t xml:space="preserve"> </w:t>
      </w:r>
      <w:r>
        <w:t xml:space="preserve">atuar como multiplicadores de inovação no âmbito do TRF5, conforme a Ação 2.5 do Plano Nacional</w:t>
      </w:r>
      <w:r>
        <w:t xml:space="preserve"> </w:t>
      </w:r>
      <w:r>
        <w:t xml:space="preserve">de Inovação.</w:t>
      </w:r>
    </w:p>
    <w:bookmarkEnd w:id="23"/>
    <w:bookmarkEnd w:id="24"/>
    <w:bookmarkStart w:id="25" w:name="público-alvo"/>
    <w:p>
      <w:pPr>
        <w:pStyle w:val="Heading2"/>
      </w:pPr>
      <w:r>
        <w:t xml:space="preserve">4. PÚBLICO-ALVO</w:t>
      </w:r>
    </w:p>
    <w:p>
      <w:pPr>
        <w:pStyle w:val="FirstParagraph"/>
      </w:pPr>
      <w:r>
        <w:t xml:space="preserve">O curso é dirigido prioritariamente à</w:t>
      </w:r>
      <w:r>
        <w:t xml:space="preserve"> </w:t>
      </w:r>
      <w:r>
        <w:rPr>
          <w:b/>
          <w:bCs/>
        </w:rPr>
        <w:t xml:space="preserve">área-fim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Servidoras e servidores em exercício em Varas e Turmas da JFCE;</w:t>
      </w:r>
    </w:p>
    <w:p>
      <w:pPr>
        <w:pStyle w:val="Compact"/>
        <w:numPr>
          <w:ilvl w:val="0"/>
          <w:numId w:val="1002"/>
        </w:numPr>
      </w:pPr>
      <w:r>
        <w:t xml:space="preserve">Assessoras e assessores de gabinete;</w:t>
      </w:r>
    </w:p>
    <w:p>
      <w:pPr>
        <w:pStyle w:val="Compact"/>
        <w:numPr>
          <w:ilvl w:val="0"/>
          <w:numId w:val="1002"/>
        </w:numPr>
      </w:pPr>
      <w:r>
        <w:t xml:space="preserve">Magistradas e magistrados;</w:t>
      </w:r>
    </w:p>
    <w:p>
      <w:pPr>
        <w:pStyle w:val="Compact"/>
        <w:numPr>
          <w:ilvl w:val="0"/>
          <w:numId w:val="1002"/>
        </w:numPr>
      </w:pPr>
      <w:r>
        <w:t xml:space="preserve">Estagiárias e estagiários lotados nessas unidades (em vagas reservadas, com anuência da chefia</w:t>
      </w:r>
      <w:r>
        <w:t xml:space="preserve"> </w:t>
      </w:r>
      <w:r>
        <w:t xml:space="preserve">imediata).</w:t>
      </w:r>
    </w:p>
    <w:p>
      <w:pPr>
        <w:pStyle w:val="FirstParagraph"/>
      </w:pPr>
      <w:r>
        <w:t xml:space="preserve">O recorte é deliberado: todos os exemplos, exercícios e roteiros de demonstração partem do fluxo</w:t>
      </w:r>
      <w:r>
        <w:t xml:space="preserve"> </w:t>
      </w:r>
      <w:r>
        <w:t xml:space="preserve">de trabalho judicial (processo, despacho, minuta, jurisprudência, triagem, audiência).</w:t>
      </w:r>
      <w:r>
        <w:t xml:space="preserve"> </w:t>
      </w:r>
      <w:r>
        <w:rPr>
          <w:b/>
          <w:bCs/>
        </w:rPr>
        <w:t xml:space="preserve">Participantes da área-meio são admitidos</w:t>
      </w:r>
      <w:r>
        <w:t xml:space="preserve"> </w:t>
      </w:r>
      <w:r>
        <w:t xml:space="preserve">— a experiência da primeira turma mostrou que o</w:t>
      </w:r>
      <w:r>
        <w:t xml:space="preserve"> </w:t>
      </w:r>
      <w:r>
        <w:t xml:space="preserve">método do prompt, a postura de verificação e as regras de sigilo transferem sem perda; os</w:t>
      </w:r>
      <w:r>
        <w:t xml:space="preserve"> </w:t>
      </w:r>
      <w:r>
        <w:t xml:space="preserve">participantes da área-meio são orientados a trazer as próprias tarefas para os blocos de prática</w:t>
      </w:r>
      <w:r>
        <w:t xml:space="preserve"> </w:t>
      </w:r>
      <w:r>
        <w:t xml:space="preserve">livre.</w:t>
      </w:r>
    </w:p>
    <w:p>
      <w:pPr>
        <w:pStyle w:val="BodyText"/>
      </w:pPr>
      <w:r>
        <w:t xml:space="preserve">Todos os participantes cursam os quatro módulos na mesma sequência, independentemente da unidade</w:t>
      </w:r>
      <w:r>
        <w:t xml:space="preserve"> </w:t>
      </w:r>
      <w:r>
        <w:t xml:space="preserve">de lotação. A dimensão de cada turma é definida no plano da respectiva oferta; a primeira turma,</w:t>
      </w:r>
      <w:r>
        <w:t xml:space="preserve"> </w:t>
      </w:r>
      <w:r>
        <w:t xml:space="preserve">ampliada, contou com aproximadamente 300 inscritos, com os ajustes de avaliação descritos na</w:t>
      </w:r>
      <w:r>
        <w:t xml:space="preserve"> </w:t>
      </w:r>
      <w:r>
        <w:t xml:space="preserve">seção 8.</w:t>
      </w:r>
    </w:p>
    <w:p>
      <w:pPr>
        <w:pStyle w:val="BodyText"/>
      </w:pPr>
      <w:r>
        <w:rPr>
          <w:b/>
          <w:bCs/>
        </w:rPr>
        <w:t xml:space="preserve">Pré-requisito operacional da turma:</w:t>
      </w:r>
      <w:r>
        <w:t xml:space="preserve"> </w:t>
      </w:r>
      <w:r>
        <w:t xml:space="preserve">os Encontros 6 e 7 pressupõem que cada participante tenha</w:t>
      </w:r>
      <w:r>
        <w:t xml:space="preserve"> </w:t>
      </w:r>
      <w:r>
        <w:rPr>
          <w:b/>
          <w:bCs/>
        </w:rPr>
        <w:t xml:space="preserve">acesso liberado à ferramenta institucional de IA na PDPJ-Br</w:t>
      </w:r>
      <w:r>
        <w:t xml:space="preserve">, com o perfil correspondente. A</w:t>
      </w:r>
      <w:r>
        <w:t xml:space="preserve"> </w:t>
      </w:r>
      <w:r>
        <w:t xml:space="preserve">confirmação desse acesso antecede a abertura da turma — a liberação depende de perfil na</w:t>
      </w:r>
      <w:r>
        <w:t xml:space="preserve"> </w:t>
      </w:r>
      <w:r>
        <w:t xml:space="preserve">plataforma e não é imediata.</w:t>
      </w:r>
    </w:p>
    <w:bookmarkEnd w:id="25"/>
    <w:bookmarkStart w:id="33" w:name="estrutura-do-curso"/>
    <w:p>
      <w:pPr>
        <w:pStyle w:val="Heading2"/>
      </w:pPr>
      <w:r>
        <w:t xml:space="preserve">5. ESTRUTURA DO CURSO</w:t>
      </w:r>
    </w:p>
    <w:bookmarkStart w:id="26" w:name="carga-horária"/>
    <w:p>
      <w:pPr>
        <w:pStyle w:val="Heading3"/>
      </w:pPr>
      <w:r>
        <w:t xml:space="preserve">5.1 Carga Horária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24 horas</w:t>
      </w:r>
      <w:r>
        <w:t xml:space="preserve"> </w:t>
      </w:r>
      <w:r>
        <w:t xml:space="preserve">por participante, em</w:t>
      </w:r>
      <w:r>
        <w:t xml:space="preserve"> </w:t>
      </w:r>
      <w:r>
        <w:rPr>
          <w:b/>
          <w:bCs/>
        </w:rPr>
        <w:t xml:space="preserve">oito encontros de 3 horas</w:t>
      </w:r>
      <w:r>
        <w:t xml:space="preserve">, distribuídas em quatro</w:t>
      </w:r>
      <w:r>
        <w:t xml:space="preserve"> </w:t>
      </w:r>
      <w:r>
        <w:t xml:space="preserve">módulos sequenciais: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Conteúdo-chave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Fundamentos de IA e 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encontros de 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 IA funciona; capacidades e limites; prompt em 6 etapas; técnicas avançadas; biblioteca de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Pensamento Crítico e Causal com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encontro de 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Correlação × causalidade; confundidores; contrafactual; detecção de alucinações; checklist de supervisão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Prática Forense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encontros de 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Triagem, resumo, minutas, jurisprudência com salvaguardas; ferramenta institucional de IA (conhecer e aplicar); interoperabilidade (MCP); Projeto Antes e 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Ética, LGPD e Governança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encontro de 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Res. CNJ 615/2025; normas da 5ª Região; sigilo e LGPD; vieses; roda de projetos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 encontros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 Módulo 2 concentra-se em um único encontro porque seu conteúdo mudou de forma, não de tamanho,</w:t>
      </w:r>
      <w:r>
        <w:t xml:space="preserve"> </w:t>
      </w:r>
      <w:r>
        <w:t xml:space="preserve">em relação à versão anterior do projeto: a parte conceitual foi condensada e amarrada ao registro</w:t>
      </w:r>
      <w:r>
        <w:t xml:space="preserve"> </w:t>
      </w:r>
      <w:r>
        <w:t xml:space="preserve">do</w:t>
      </w:r>
      <w:r>
        <w:t xml:space="preserve"> </w:t>
      </w:r>
      <w:r>
        <w:t xml:space="preserve">“</w:t>
      </w:r>
      <w:r>
        <w:t xml:space="preserve">antes</w:t>
      </w:r>
      <w:r>
        <w:t xml:space="preserve">”</w:t>
      </w:r>
      <w:r>
        <w:t xml:space="preserve"> </w:t>
      </w:r>
      <w:r>
        <w:t xml:space="preserve">do Projeto Antes e Depois, e o que era exposição sobre alucinação e validação tornou-se</w:t>
      </w:r>
      <w:r>
        <w:t xml:space="preserve"> </w:t>
      </w:r>
      <w:r>
        <w:t xml:space="preserve">exercício — 95 dos 180 minutos do encontro são de prática. A postura de verificação, que o Módulo</w:t>
      </w:r>
      <w:r>
        <w:t xml:space="preserve"> </w:t>
      </w:r>
      <w:r>
        <w:t xml:space="preserve">3 inteiro pressupõe e que a supervisão humana do art. 19 da Resolução CNJ nº 615/2025 exige do</w:t>
      </w:r>
      <w:r>
        <w:t xml:space="preserve"> </w:t>
      </w:r>
      <w:r>
        <w:t xml:space="preserve">servidor, é praticada no Módulo 2 e</w:t>
      </w:r>
      <w:r>
        <w:t xml:space="preserve"> </w:t>
      </w:r>
      <w:r>
        <w:rPr>
          <w:b/>
          <w:bCs/>
        </w:rPr>
        <w:t xml:space="preserve">reforçada ao fim de cada encontro do Módulo 3</w:t>
      </w:r>
      <w:r>
        <w:t xml:space="preserve">, que fecha</w:t>
      </w:r>
      <w:r>
        <w:t xml:space="preserve"> </w:t>
      </w:r>
      <w:r>
        <w:t xml:space="preserve">com micro-verificação aplicada à saída real produzida no dia.</w:t>
      </w:r>
    </w:p>
    <w:bookmarkEnd w:id="26"/>
    <w:bookmarkStart w:id="27" w:name="modalidade"/>
    <w:p>
      <w:pPr>
        <w:pStyle w:val="Heading3"/>
      </w:pPr>
      <w:r>
        <w:t xml:space="preserve">5.2 Modalidade</w:t>
      </w:r>
    </w:p>
    <w:p>
      <w:pPr>
        <w:pStyle w:val="FirstParagraph"/>
      </w:pPr>
      <w:r>
        <w:t xml:space="preserve">Totalmente remota,</w:t>
      </w:r>
      <w:r>
        <w:t xml:space="preserve"> </w:t>
      </w:r>
      <w:r>
        <w:rPr>
          <w:b/>
          <w:bCs/>
        </w:rPr>
        <w:t xml:space="preserve">online ao vivo (síncrona)</w:t>
      </w:r>
      <w:r>
        <w:t xml:space="preserve">, por videoconferência institucional, com</w:t>
      </w:r>
      <w:r>
        <w:t xml:space="preserve"> </w:t>
      </w:r>
      <w:r>
        <w:t xml:space="preserve">demonstrações em tempo real e prática individual supervisionada. A modalidade remota integral</w:t>
      </w:r>
      <w:r>
        <w:t xml:space="preserve"> </w:t>
      </w:r>
      <w:r>
        <w:t xml:space="preserve">favorece a participação do maior número de servidores, a interação entre unidades e a construção</w:t>
      </w:r>
      <w:r>
        <w:t xml:space="preserve"> </w:t>
      </w:r>
      <w:r>
        <w:t xml:space="preserve">colaborativa da biblioteca de prompts, sem perda da qualidade da aprendizagem prática — cada</w:t>
      </w:r>
      <w:r>
        <w:t xml:space="preserve"> </w:t>
      </w:r>
      <w:r>
        <w:t xml:space="preserve">participante pratica na própria conta, na própria tarefa, com a sala aberta e o instrutor</w:t>
      </w:r>
      <w:r>
        <w:t xml:space="preserve"> </w:t>
      </w:r>
      <w:r>
        <w:t xml:space="preserve">disponível.</w:t>
      </w:r>
    </w:p>
    <w:bookmarkEnd w:id="27"/>
    <w:bookmarkStart w:id="32" w:name="conteúdo-programático"/>
    <w:p>
      <w:pPr>
        <w:pStyle w:val="Heading3"/>
      </w:pPr>
      <w:r>
        <w:t xml:space="preserve">5.3 Conteúdo Programático</w:t>
      </w:r>
    </w:p>
    <w:bookmarkStart w:id="28" w:name="X816e395aedb23f2e878778c74f9ce3ca263d72c"/>
    <w:p>
      <w:pPr>
        <w:pStyle w:val="Heading4"/>
      </w:pPr>
      <w:r>
        <w:t xml:space="preserve">5.3.1 Módulo 1 — Fundamentos de IA e Prompt Engineering (6h — 2 encontros)</w:t>
      </w:r>
    </w:p>
    <w:p>
      <w:pPr>
        <w:pStyle w:val="FirstParagraph"/>
      </w:pPr>
      <w:r>
        <w:rPr>
          <w:b/>
          <w:bCs/>
        </w:rPr>
        <w:t xml:space="preserve">Encontro 1 (3h): O que é IA e como pedir bem</w:t>
      </w:r>
    </w:p>
    <w:p>
      <w:pPr>
        <w:pStyle w:val="Compact"/>
        <w:numPr>
          <w:ilvl w:val="0"/>
          <w:numId w:val="1003"/>
        </w:numPr>
      </w:pPr>
      <w:r>
        <w:t xml:space="preserve">Como a IA funciona: prever a próxima palavra; onde nasce a alucinação.</w:t>
      </w:r>
    </w:p>
    <w:p>
      <w:pPr>
        <w:pStyle w:val="Compact"/>
        <w:numPr>
          <w:ilvl w:val="0"/>
          <w:numId w:val="1003"/>
        </w:numPr>
      </w:pPr>
      <w:r>
        <w:t xml:space="preserve">O que faz bem e onde falha — com exemplos do contexto judicial.</w:t>
      </w:r>
    </w:p>
    <w:p>
      <w:pPr>
        <w:pStyle w:val="Compact"/>
        <w:numPr>
          <w:ilvl w:val="0"/>
          <w:numId w:val="1003"/>
        </w:numPr>
      </w:pPr>
      <w:r>
        <w:t xml:space="preserve">Contexto e tokens: por que não despejar o processo inteiro na ferramenta.</w:t>
      </w:r>
    </w:p>
    <w:p>
      <w:pPr>
        <w:pStyle w:val="Compact"/>
        <w:numPr>
          <w:ilvl w:val="0"/>
          <w:numId w:val="1003"/>
        </w:numPr>
      </w:pPr>
      <w:r>
        <w:t xml:space="preserve">Anatomia do</w:t>
      </w:r>
      <w:r>
        <w:t xml:space="preserve"> </w:t>
      </w:r>
      <w:r>
        <w:rPr>
          <w:b/>
          <w:bCs/>
        </w:rPr>
        <w:t xml:space="preserve">prompt em 6 etapas</w:t>
      </w:r>
      <w:r>
        <w:t xml:space="preserve">: contexto, tom, tarefa, exemplos, qualidade, formato.</w:t>
      </w:r>
    </w:p>
    <w:p>
      <w:pPr>
        <w:pStyle w:val="FirstParagraph"/>
      </w:pPr>
      <w:r>
        <w:rPr>
          <w:b/>
          <w:bCs/>
        </w:rPr>
        <w:t xml:space="preserve">Encontro 2 (3h): Prompts melhores e biblioteca</w:t>
      </w:r>
    </w:p>
    <w:p>
      <w:pPr>
        <w:pStyle w:val="Compact"/>
        <w:numPr>
          <w:ilvl w:val="0"/>
          <w:numId w:val="1004"/>
        </w:numPr>
      </w:pPr>
      <w:r>
        <w:t xml:space="preserve">Prompt fraco × prompt forte: o mesmo pedido, duas saídas.</w:t>
      </w:r>
    </w:p>
    <w:p>
      <w:pPr>
        <w:pStyle w:val="Compact"/>
        <w:numPr>
          <w:ilvl w:val="0"/>
          <w:numId w:val="1004"/>
        </w:numPr>
      </w:pPr>
      <w:r>
        <w:t xml:space="preserve">Técnicas que elevam a qualidade: raciocínio passo a passo, exemplos calibradores, separação</w:t>
      </w:r>
      <w:r>
        <w:t xml:space="preserve"> </w:t>
      </w:r>
      <w:r>
        <w:t xml:space="preserve">entre instrução e documento (inclusive contra instrução embutida), iteração.</w:t>
      </w:r>
    </w:p>
    <w:p>
      <w:pPr>
        <w:pStyle w:val="Compact"/>
        <w:numPr>
          <w:ilvl w:val="0"/>
          <w:numId w:val="1004"/>
        </w:numPr>
      </w:pPr>
      <w:r>
        <w:t xml:space="preserve">Biblioteca de prompts da unidade: o Banco de Prompts (14 prompts-mestre + apêndices).</w:t>
      </w:r>
    </w:p>
    <w:p>
      <w:pPr>
        <w:pStyle w:val="Compact"/>
        <w:numPr>
          <w:ilvl w:val="0"/>
          <w:numId w:val="1004"/>
        </w:numPr>
      </w:pPr>
      <w:r>
        <w:t xml:space="preserve">Qual ferramenta usar: escolha pela tarefa, não pela marca.</w:t>
      </w:r>
    </w:p>
    <w:bookmarkEnd w:id="28"/>
    <w:bookmarkStart w:id="29" w:name="X9ee39105228631239c9440e7ba9148e8eee29e1"/>
    <w:p>
      <w:pPr>
        <w:pStyle w:val="Heading4"/>
      </w:pPr>
      <w:r>
        <w:t xml:space="preserve">5.3.2 Módulo 2 — Pensamento Crítico e Causal com IA (3h — 1 encontro)</w:t>
      </w:r>
    </w:p>
    <w:p>
      <w:pPr>
        <w:pStyle w:val="FirstParagraph"/>
      </w:pPr>
      <w:r>
        <w:rPr>
          <w:b/>
          <w:bCs/>
        </w:rPr>
        <w:t xml:space="preserve">Encontro 3 (3h): Questionar e conferir</w:t>
      </w:r>
      <w:r>
        <w:t xml:space="preserve"> </w:t>
      </w:r>
      <w:r>
        <w:t xml:space="preserve">— encontro único do módulo, com 95 dos 180 minutos em</w:t>
      </w:r>
      <w:r>
        <w:t xml:space="preserve"> </w:t>
      </w:r>
      <w:r>
        <w:t xml:space="preserve">prática</w:t>
      </w:r>
    </w:p>
    <w:p>
      <w:pPr>
        <w:pStyle w:val="Compact"/>
        <w:numPr>
          <w:ilvl w:val="0"/>
          <w:numId w:val="1005"/>
        </w:numPr>
      </w:pPr>
      <w:r>
        <w:t xml:space="preserve">Por que questionar a IA: ela rascunha, não decide — o custo de uma resposta errada para a parte</w:t>
      </w:r>
      <w:r>
        <w:t xml:space="preserve"> </w:t>
      </w:r>
      <w:r>
        <w:t xml:space="preserve">e para o processo; a supervisão humana da Resolução CNJ nº 615/2025 (20 min).</w:t>
      </w:r>
    </w:p>
    <w:p>
      <w:pPr>
        <w:pStyle w:val="Compact"/>
        <w:numPr>
          <w:ilvl w:val="0"/>
          <w:numId w:val="1005"/>
        </w:numPr>
      </w:pPr>
      <w:r>
        <w:t xml:space="preserve">Correlação, causa oculta e contrafactual, a serviço do registro do</w:t>
      </w:r>
      <w:r>
        <w:t xml:space="preserve"> </w:t>
      </w:r>
      <w:r>
        <w:t xml:space="preserve">“</w:t>
      </w:r>
      <w:r>
        <w:t xml:space="preserve">antes</w:t>
      </w:r>
      <w:r>
        <w:t xml:space="preserve">”</w:t>
      </w:r>
      <w:r>
        <w:t xml:space="preserve"> </w:t>
      </w:r>
      <w:r>
        <w:t xml:space="preserve">do Projeto Antes e</w:t>
      </w:r>
      <w:r>
        <w:t xml:space="preserve"> </w:t>
      </w:r>
      <w:r>
        <w:t xml:space="preserve">Depois (45 min).</w:t>
      </w:r>
    </w:p>
    <w:p>
      <w:pPr>
        <w:pStyle w:val="Compact"/>
        <w:numPr>
          <w:ilvl w:val="0"/>
          <w:numId w:val="1005"/>
        </w:numPr>
      </w:pPr>
      <w:r>
        <w:t xml:space="preserve">Prática — a citação inventada: identificar sinais de alerta e</w:t>
      </w:r>
      <w:r>
        <w:t xml:space="preserve"> </w:t>
      </w:r>
      <w:r>
        <w:rPr>
          <w:b/>
          <w:bCs/>
        </w:rPr>
        <w:t xml:space="preserve">conferir na fonte oficial</w:t>
      </w:r>
      <w:r>
        <w:t xml:space="preserve"> </w:t>
      </w:r>
      <w:r>
        <w:t xml:space="preserve">(55 min).</w:t>
      </w:r>
    </w:p>
    <w:p>
      <w:pPr>
        <w:pStyle w:val="Compact"/>
        <w:numPr>
          <w:ilvl w:val="0"/>
          <w:numId w:val="1005"/>
        </w:numPr>
      </w:pPr>
      <w:r>
        <w:t xml:space="preserve">Prática — a</w:t>
      </w:r>
      <w:r>
        <w:t xml:space="preserve"> </w:t>
      </w:r>
      <w:r>
        <w:t xml:space="preserve">“</w:t>
      </w:r>
      <w:r>
        <w:t xml:space="preserve">resposta boa demais</w:t>
      </w:r>
      <w:r>
        <w:t xml:space="preserve">”</w:t>
      </w:r>
      <w:r>
        <w:t xml:space="preserve">: auditoria de resposta correta porém incompleta; detectar a</w:t>
      </w:r>
      <w:r>
        <w:t xml:space="preserve"> </w:t>
      </w:r>
      <w:r>
        <w:t xml:space="preserve">lacuna, não só o erro (40 min).</w:t>
      </w:r>
    </w:p>
    <w:p>
      <w:pPr>
        <w:pStyle w:val="Compact"/>
        <w:numPr>
          <w:ilvl w:val="0"/>
          <w:numId w:val="1005"/>
        </w:numPr>
      </w:pPr>
      <w:r>
        <w:t xml:space="preserve">Checklist de supervisão e decisão humana: as quatro perguntas, reaplicadas em todos os encontros</w:t>
      </w:r>
      <w:r>
        <w:t xml:space="preserve"> </w:t>
      </w:r>
      <w:r>
        <w:t xml:space="preserve">do Módulo 3 (10 min).</w:t>
      </w:r>
    </w:p>
    <w:bookmarkEnd w:id="29"/>
    <w:bookmarkStart w:id="30" w:name="módulo-3-prática-forense-12h-4-encontros"/>
    <w:p>
      <w:pPr>
        <w:pStyle w:val="Heading4"/>
      </w:pPr>
      <w:r>
        <w:t xml:space="preserve">5.3.3 Módulo 3 — Prática Forense (12h — 4 encontros)</w:t>
      </w:r>
    </w:p>
    <w:p>
      <w:pPr>
        <w:pStyle w:val="FirstParagraph"/>
      </w:pPr>
      <w:r>
        <w:t xml:space="preserve">Os quatro encontros fecham com</w:t>
      </w:r>
      <w:r>
        <w:t xml:space="preserve"> </w:t>
      </w:r>
      <w:r>
        <w:rPr>
          <w:b/>
          <w:bCs/>
        </w:rPr>
        <w:t xml:space="preserve">micro-verificação aplicada à saída real produzida no dia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Encontro 4 (3h): Triagem e resumo</w:t>
      </w:r>
    </w:p>
    <w:p>
      <w:pPr>
        <w:pStyle w:val="Compact"/>
        <w:numPr>
          <w:ilvl w:val="0"/>
          <w:numId w:val="1006"/>
        </w:numPr>
      </w:pPr>
      <w:r>
        <w:t xml:space="preserve">Triagem e classificação assistida, com demonstração ao vivo — incluindo defesa contra instrução</w:t>
      </w:r>
      <w:r>
        <w:t xml:space="preserve"> </w:t>
      </w:r>
      <w:r>
        <w:t xml:space="preserve">embutida em item do lote.</w:t>
      </w:r>
    </w:p>
    <w:p>
      <w:pPr>
        <w:pStyle w:val="Compact"/>
        <w:numPr>
          <w:ilvl w:val="0"/>
          <w:numId w:val="1006"/>
        </w:numPr>
      </w:pPr>
      <w:r>
        <w:t xml:space="preserve">Resumo de peças e processos, com conferência contra o original.</w:t>
      </w:r>
    </w:p>
    <w:p>
      <w:pPr>
        <w:pStyle w:val="FirstParagraph"/>
      </w:pPr>
      <w:r>
        <w:rPr>
          <w:b/>
          <w:bCs/>
        </w:rPr>
        <w:t xml:space="preserve">Encontro 5 (3h): Minutas, jurisprudência e conferência</w:t>
      </w:r>
    </w:p>
    <w:p>
      <w:pPr>
        <w:pStyle w:val="Compact"/>
        <w:numPr>
          <w:ilvl w:val="0"/>
          <w:numId w:val="1007"/>
        </w:numPr>
      </w:pPr>
      <w:r>
        <w:t xml:space="preserve">Minutas e despachos com supervisão crítica — o conteúdo jurídico e a assinatura são sempre do</w:t>
      </w:r>
      <w:r>
        <w:t xml:space="preserve"> </w:t>
      </w:r>
      <w:r>
        <w:t xml:space="preserve">servidor.</w:t>
      </w:r>
    </w:p>
    <w:p>
      <w:pPr>
        <w:pStyle w:val="Compact"/>
        <w:numPr>
          <w:ilvl w:val="0"/>
          <w:numId w:val="1007"/>
        </w:numPr>
      </w:pPr>
      <w:r>
        <w:t xml:space="preserve">Pesquisa de jurisprudência com salvaguardas contra alucinação — conferência na fonte oficial.</w:t>
      </w:r>
    </w:p>
    <w:p>
      <w:pPr>
        <w:pStyle w:val="Compact"/>
        <w:numPr>
          <w:ilvl w:val="0"/>
          <w:numId w:val="1007"/>
        </w:numPr>
      </w:pPr>
      <w:r>
        <w:t xml:space="preserve">Comparação e conferência de documentos.</w:t>
      </w:r>
    </w:p>
    <w:p>
      <w:pPr>
        <w:pStyle w:val="FirstParagraph"/>
      </w:pPr>
      <w:r>
        <w:rPr>
          <w:b/>
          <w:bCs/>
        </w:rPr>
        <w:t xml:space="preserve">Encontro 6 (3h): A ferramenta institucional de IA — conhecer</w:t>
      </w:r>
    </w:p>
    <w:p>
      <w:pPr>
        <w:pStyle w:val="Compact"/>
        <w:numPr>
          <w:ilvl w:val="0"/>
          <w:numId w:val="1008"/>
        </w:numPr>
      </w:pPr>
      <w:r>
        <w:t xml:space="preserve">A ferramenta de IA da PDPJ-Br: o que ela enxerga dos autos e o que ela não faz.</w:t>
      </w:r>
    </w:p>
    <w:p>
      <w:pPr>
        <w:pStyle w:val="Compact"/>
        <w:numPr>
          <w:ilvl w:val="0"/>
          <w:numId w:val="1008"/>
        </w:numPr>
      </w:pPr>
      <w:r>
        <w:t xml:space="preserve">Funções aplicadas à rotina: resumo de peça, triagem temática, minuta a partir de comandos,</w:t>
      </w:r>
      <w:r>
        <w:t xml:space="preserve"> </w:t>
      </w:r>
      <w:r>
        <w:t xml:space="preserve">degravação de audiência e busca de jurisprudência.</w:t>
      </w:r>
    </w:p>
    <w:p>
      <w:pPr>
        <w:pStyle w:val="Compact"/>
        <w:numPr>
          <w:ilvl w:val="0"/>
          <w:numId w:val="1008"/>
        </w:numPr>
      </w:pPr>
      <w:r>
        <w:t xml:space="preserve">Salvaguardas embutidas: anonimização, supervisão humana obrigatória e defesa contra</w:t>
      </w:r>
      <w:r>
        <w:t xml:space="preserve"> </w:t>
      </w:r>
      <w:r>
        <w:rPr>
          <w:i/>
          <w:iCs/>
        </w:rPr>
        <w:t xml:space="preserve">prompt</w:t>
      </w:r>
      <w:r>
        <w:rPr>
          <w:i/>
          <w:iCs/>
        </w:rPr>
        <w:t xml:space="preserve"> </w:t>
      </w:r>
      <w:r>
        <w:rPr>
          <w:i/>
          <w:iCs/>
        </w:rPr>
        <w:t xml:space="preserve">injection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Prática guiada, função por função, na conta de cada participante (40 min); refazer e comparar</w:t>
      </w:r>
      <w:r>
        <w:t xml:space="preserve"> </w:t>
      </w:r>
      <w:r>
        <w:t xml:space="preserve">com tarefa de encontro anterior (25 min).</w:t>
      </w:r>
    </w:p>
    <w:p>
      <w:pPr>
        <w:pStyle w:val="FirstParagraph"/>
      </w:pPr>
      <w:r>
        <w:rPr>
          <w:b/>
          <w:bCs/>
        </w:rPr>
        <w:t xml:space="preserve">Encontro 7 (3h): A ferramenta institucional de IA — aplicar</w:t>
      </w:r>
    </w:p>
    <w:p>
      <w:pPr>
        <w:pStyle w:val="Compact"/>
        <w:numPr>
          <w:ilvl w:val="0"/>
          <w:numId w:val="1009"/>
        </w:numPr>
      </w:pPr>
      <w:r>
        <w:t xml:space="preserve">Relatórios, organização de dados e trabalho em lote, com anonimização prévia.</w:t>
      </w:r>
    </w:p>
    <w:p>
      <w:pPr>
        <w:pStyle w:val="Compact"/>
        <w:numPr>
          <w:ilvl w:val="0"/>
          <w:numId w:val="1009"/>
        </w:numPr>
      </w:pPr>
      <w:r>
        <w:t xml:space="preserve">Modelos e trabalho repetitivo aplicados à rotina da própria unidade.</w:t>
      </w:r>
    </w:p>
    <w:p>
      <w:pPr>
        <w:pStyle w:val="Compact"/>
        <w:numPr>
          <w:ilvl w:val="0"/>
          <w:numId w:val="1009"/>
        </w:numPr>
      </w:pPr>
      <w:r>
        <w:t xml:space="preserve">Interoperabilidade com assistentes externos (MCP), em bloco próprio de 30 minutos: todos</w:t>
      </w:r>
      <w:r>
        <w:t xml:space="preserve"> </w:t>
      </w:r>
      <w:r>
        <w:t xml:space="preserve">praticam a geração da URL e a leitura dos escopos; a conexão com assistente externo é</w:t>
      </w:r>
      <w:r>
        <w:t xml:space="preserve"> </w:t>
      </w:r>
      <w:r>
        <w:t xml:space="preserve">demonstrada apenas pelo instrutor, em observância ao art. 19, § 3º, III, da Resolução CNJ</w:t>
      </w:r>
      <w:r>
        <w:t xml:space="preserve"> </w:t>
      </w:r>
      <w:r>
        <w:t xml:space="preserve">nº 615/2025.</w:t>
      </w:r>
    </w:p>
    <w:p>
      <w:pPr>
        <w:pStyle w:val="Compact"/>
        <w:numPr>
          <w:ilvl w:val="0"/>
          <w:numId w:val="1009"/>
        </w:numPr>
      </w:pPr>
      <w:r>
        <w:t xml:space="preserve">Comparação crítica entre ferramenta institucional e ferramenta de mercado.</w:t>
      </w:r>
    </w:p>
    <w:p>
      <w:pPr>
        <w:pStyle w:val="Compact"/>
        <w:numPr>
          <w:ilvl w:val="0"/>
          <w:numId w:val="1009"/>
        </w:numPr>
      </w:pPr>
      <w:r>
        <w:t xml:space="preserve">Prática livre na tarefa real da própria unidade (45 min).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Lançamento do Projeto Antes e Depois</w:t>
      </w:r>
      <w:r>
        <w:t xml:space="preserve">, com o registro do</w:t>
      </w:r>
      <w:r>
        <w:t xml:space="preserve"> </w:t>
      </w:r>
      <w:r>
        <w:t xml:space="preserve">“</w:t>
      </w:r>
      <w:r>
        <w:t xml:space="preserve">antes</w:t>
      </w:r>
      <w:r>
        <w:t xml:space="preserve">”</w:t>
      </w:r>
      <w:r>
        <w:t xml:space="preserve"> </w:t>
      </w:r>
      <w:r>
        <w:t xml:space="preserve">feito em aula.</w:t>
      </w:r>
    </w:p>
    <w:bookmarkEnd w:id="30"/>
    <w:bookmarkStart w:id="31" w:name="Xc71a4e9d5d34df663ba3fb14512add0f2e74aee"/>
    <w:p>
      <w:pPr>
        <w:pStyle w:val="Heading4"/>
      </w:pPr>
      <w:r>
        <w:t xml:space="preserve">5.3.4 Módulo 4 — Ética, LGPD e Governança de IA (3h — 1 encontro)</w:t>
      </w:r>
    </w:p>
    <w:p>
      <w:pPr>
        <w:pStyle w:val="FirstParagraph"/>
      </w:pPr>
      <w:r>
        <w:rPr>
          <w:b/>
          <w:bCs/>
        </w:rPr>
        <w:t xml:space="preserve">Encontro 8 (3h): Usar a IA dentro da lei e do sigilo</w:t>
      </w:r>
    </w:p>
    <w:p>
      <w:pPr>
        <w:pStyle w:val="Compact"/>
        <w:numPr>
          <w:ilvl w:val="0"/>
          <w:numId w:val="1010"/>
        </w:numPr>
      </w:pPr>
      <w:r>
        <w:t xml:space="preserve">Resolução CNJ nº 615/2025: governança e supervisão humana obrigatória.</w:t>
      </w:r>
    </w:p>
    <w:p>
      <w:pPr>
        <w:pStyle w:val="Compact"/>
        <w:numPr>
          <w:ilvl w:val="0"/>
          <w:numId w:val="1010"/>
        </w:numPr>
      </w:pPr>
      <w:r>
        <w:t xml:space="preserve">Normas da 5ª Região: Portaria Conjunta TRF5 nº 2/2025 e seus desdobramentos.</w:t>
      </w:r>
    </w:p>
    <w:p>
      <w:pPr>
        <w:pStyle w:val="Compact"/>
        <w:numPr>
          <w:ilvl w:val="0"/>
          <w:numId w:val="1010"/>
        </w:numPr>
      </w:pPr>
      <w:r>
        <w:t xml:space="preserve">Sigilo: o que pode e o que não pode ir para a IA — bloqueio absoluto a dados sob segredo de</w:t>
      </w:r>
      <w:r>
        <w:t xml:space="preserve"> </w:t>
      </w:r>
      <w:r>
        <w:t xml:space="preserve">justiça em ferramenta externa; LGPD e anonimização na prática.</w:t>
      </w:r>
    </w:p>
    <w:p>
      <w:pPr>
        <w:pStyle w:val="Compact"/>
        <w:numPr>
          <w:ilvl w:val="0"/>
          <w:numId w:val="1010"/>
        </w:numPr>
      </w:pPr>
      <w:r>
        <w:t xml:space="preserve">Vieses algorítmicos e boas práticas de segurança.</w:t>
      </w:r>
    </w:p>
    <w:p>
      <w:pPr>
        <w:pStyle w:val="Compact"/>
        <w:numPr>
          <w:ilvl w:val="0"/>
          <w:numId w:val="1010"/>
        </w:numPr>
      </w:pPr>
      <w:r>
        <w:t xml:space="preserve">Estudo de casos (</w:t>
      </w:r>
      <w:r>
        <w:t xml:space="preserve">“</w:t>
      </w:r>
      <w:r>
        <w:t xml:space="preserve">posso colar este processo na IA?</w:t>
      </w:r>
      <w:r>
        <w:t xml:space="preserve">”</w:t>
      </w:r>
      <w:r>
        <w:t xml:space="preserve">), com decisão e justificativa individuais.</w:t>
      </w:r>
    </w:p>
    <w:p>
      <w:pPr>
        <w:pStyle w:val="Compact"/>
        <w:numPr>
          <w:ilvl w:val="0"/>
          <w:numId w:val="1010"/>
        </w:numPr>
      </w:pPr>
      <w:r>
        <w:t xml:space="preserve">Fechamento do</w:t>
      </w:r>
      <w:r>
        <w:t xml:space="preserve"> </w:t>
      </w:r>
      <w:r>
        <w:rPr>
          <w:b/>
          <w:bCs/>
        </w:rPr>
        <w:t xml:space="preserve">Projeto Antes e Depois</w:t>
      </w:r>
      <w:r>
        <w:t xml:space="preserve"> </w:t>
      </w:r>
      <w:r>
        <w:t xml:space="preserve">(roda de projetos ou entrega assíncrona, conforme a</w:t>
      </w:r>
      <w:r>
        <w:t xml:space="preserve"> </w:t>
      </w:r>
      <w:r>
        <w:t xml:space="preserve">dimensão da turma — seção 8).</w:t>
      </w:r>
    </w:p>
    <w:p>
      <w:pPr>
        <w:pStyle w:val="Compact"/>
        <w:numPr>
          <w:ilvl w:val="0"/>
          <w:numId w:val="1010"/>
        </w:numPr>
      </w:pPr>
      <w:r>
        <w:t xml:space="preserve">Bloco-horizonte: sistemas agênticos — assistente × agente, o servidor como regente.</w:t>
      </w:r>
    </w:p>
    <w:p>
      <w:pPr>
        <w:pStyle w:val="FirstParagraph"/>
      </w:pPr>
      <w:r>
        <w:rPr>
          <w:i/>
          <w:iCs/>
        </w:rPr>
        <w:t xml:space="preserve">A numeração dos encontros segue a ordem sequencial da grade completa: Encontros 1 e 2 (Módulo 1),</w:t>
      </w:r>
      <w:r>
        <w:rPr>
          <w:i/>
          <w:iCs/>
        </w:rPr>
        <w:t xml:space="preserve"> </w:t>
      </w:r>
      <w:r>
        <w:rPr>
          <w:i/>
          <w:iCs/>
        </w:rPr>
        <w:t xml:space="preserve">Encontro 3 (Módulo 2), Encontros 4 a 7 (Módulo 3) e Encontro 8 (Módulo 4). Recomenda-se pelo menos</w:t>
      </w:r>
      <w:r>
        <w:rPr>
          <w:i/>
          <w:iCs/>
        </w:rPr>
        <w:t xml:space="preserve"> </w:t>
      </w:r>
      <w:r>
        <w:rPr>
          <w:i/>
          <w:iCs/>
        </w:rPr>
        <w:t xml:space="preserve">um dia de intervalo entre os Encontros 6 e 7, para que a turma experimente a ferramenta</w:t>
      </w:r>
      <w:r>
        <w:rPr>
          <w:i/>
          <w:iCs/>
        </w:rPr>
        <w:t xml:space="preserve"> </w:t>
      </w:r>
      <w:r>
        <w:rPr>
          <w:i/>
          <w:iCs/>
        </w:rPr>
        <w:t xml:space="preserve">institucional antes do encontro de aplicação.</w:t>
      </w:r>
    </w:p>
    <w:bookmarkEnd w:id="31"/>
    <w:bookmarkEnd w:id="32"/>
    <w:bookmarkEnd w:id="33"/>
    <w:bookmarkStart w:id="34" w:name="metodologia"/>
    <w:p>
      <w:pPr>
        <w:pStyle w:val="Heading2"/>
      </w:pPr>
      <w:r>
        <w:t xml:space="preserve">6. METODOLOGIA</w:t>
      </w:r>
    </w:p>
    <w:p>
      <w:pPr>
        <w:pStyle w:val="FirstParagraph"/>
      </w:pPr>
      <w:r>
        <w:t xml:space="preserve">O curso adota o princípio andragógico de</w:t>
      </w:r>
      <w:r>
        <w:t xml:space="preserve"> </w:t>
      </w:r>
      <w:r>
        <w:rPr>
          <w:b/>
          <w:bCs/>
        </w:rPr>
        <w:t xml:space="preserve">70% prática e 30% teoria</w:t>
      </w:r>
      <w:r>
        <w:t xml:space="preserve">, no ciclo</w:t>
      </w:r>
      <w:r>
        <w:t xml:space="preserve"> </w:t>
      </w:r>
      <w:r>
        <w:rPr>
          <w:i/>
          <w:iCs/>
        </w:rPr>
        <w:t xml:space="preserve">conceito →</w:t>
      </w:r>
      <w:r>
        <w:rPr>
          <w:i/>
          <w:iCs/>
        </w:rPr>
        <w:t xml:space="preserve"> </w:t>
      </w:r>
      <w:r>
        <w:rPr>
          <w:i/>
          <w:iCs/>
        </w:rPr>
        <w:t xml:space="preserve">exemplo da Vara → demonstração ao vivo na IA → mão na massa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Aprendizagem baseada em problemas reais:</w:t>
      </w:r>
      <w:r>
        <w:t xml:space="preserve"> </w:t>
      </w:r>
      <w:r>
        <w:t xml:space="preserve">trabalho com documentos e casos concretos,</w:t>
      </w:r>
      <w:r>
        <w:t xml:space="preserve"> </w:t>
      </w:r>
      <w:r>
        <w:t xml:space="preserve">fictícios ou anonimizados.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Prática individual supervisionada:</w:t>
      </w:r>
      <w:r>
        <w:t xml:space="preserve"> </w:t>
      </w:r>
      <w:r>
        <w:t xml:space="preserve">cada participante trabalha na própria tarefa, com a sala</w:t>
      </w:r>
      <w:r>
        <w:t xml:space="preserve"> </w:t>
      </w:r>
      <w:r>
        <w:t xml:space="preserve">aberta e o instrutor disponível; ao fim de cada bloco, participantes compartilham resultados com</w:t>
      </w:r>
      <w:r>
        <w:t xml:space="preserve"> </w:t>
      </w:r>
      <w:r>
        <w:t xml:space="preserve">a turma.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Demonstrações ao vivo:</w:t>
      </w:r>
      <w:r>
        <w:t xml:space="preserve"> </w:t>
      </w:r>
      <w:r>
        <w:t xml:space="preserve">o instrutor compartilha o deck do curso e a ferramenta de IA em tempo</w:t>
      </w:r>
      <w:r>
        <w:t xml:space="preserve"> </w:t>
      </w:r>
      <w:r>
        <w:t xml:space="preserve">real.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Letramento causal aplicado:</w:t>
      </w:r>
      <w:r>
        <w:t xml:space="preserve"> </w:t>
      </w:r>
      <w:r>
        <w:t xml:space="preserve">exercícios de validação de análises, detecção de alucinações e</w:t>
      </w:r>
      <w:r>
        <w:t xml:space="preserve"> </w:t>
      </w:r>
      <w:r>
        <w:t xml:space="preserve">identificação de confundidores, com micro-verificações ao fim de cada encontro do Módulo 3.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Tarefas curtas entre encontros:</w:t>
      </w:r>
      <w:r>
        <w:t xml:space="preserve"> </w:t>
      </w:r>
      <w:r>
        <w:t xml:space="preserve">sete tarefas de dez a quinze minutos, retomadas na abertura</w:t>
      </w:r>
      <w:r>
        <w:t xml:space="preserve"> </w:t>
      </w:r>
      <w:r>
        <w:t xml:space="preserve">do encontro seguinte — a última alimenta diretamente o encontro de aplicação da ferramenta</w:t>
      </w:r>
      <w:r>
        <w:t xml:space="preserve"> </w:t>
      </w:r>
      <w:r>
        <w:t xml:space="preserve">institucional.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Projeto Antes e Depois:</w:t>
      </w:r>
      <w:r>
        <w:t xml:space="preserve"> </w:t>
      </w:r>
      <w:r>
        <w:t xml:space="preserve">cada participante constrói, individualmente, um projeto que resolve</w:t>
      </w:r>
      <w:r>
        <w:t xml:space="preserve"> </w:t>
      </w:r>
      <w:r>
        <w:t xml:space="preserve">problema real de sua unidade, com registro da situação anterior (</w:t>
      </w:r>
      <w:r>
        <w:rPr>
          <w:i/>
          <w:iCs/>
        </w:rPr>
        <w:t xml:space="preserve">baseline</w:t>
      </w:r>
      <w:r>
        <w:t xml:space="preserve">) e do resultado —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antes × depois</w:t>
      </w:r>
      <w:r>
        <w:t xml:space="preserve">”</w:t>
      </w:r>
      <w:r>
        <w:t xml:space="preserve"> </w:t>
      </w:r>
      <w:r>
        <w:t xml:space="preserve">que alimenta os indicadores do Eixo III.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Criação colaborativa:</w:t>
      </w:r>
      <w:r>
        <w:t xml:space="preserve"> </w:t>
      </w:r>
      <w:r>
        <w:t xml:space="preserve">construção da biblioteca de prompts e casos de uso, alimentando o</w:t>
      </w:r>
      <w:r>
        <w:t xml:space="preserve"> </w:t>
      </w:r>
      <w:r>
        <w:t xml:space="preserve">repositório institucional do INOVAJUS.</w:t>
      </w:r>
    </w:p>
    <w:p>
      <w:pPr>
        <w:pStyle w:val="FirstParagraph"/>
      </w:pPr>
      <w:r>
        <w:t xml:space="preserve">A facilitação é conduzida por instrutores com prática real em uso de IA no trabalho judicial. A</w:t>
      </w:r>
      <w:r>
        <w:t xml:space="preserve"> </w:t>
      </w:r>
      <w:r>
        <w:t xml:space="preserve">partir da segunda turma, multiplicadores já formados podem co-conduzir módulos específicos com</w:t>
      </w:r>
      <w:r>
        <w:t xml:space="preserve"> </w:t>
      </w:r>
      <w:r>
        <w:t xml:space="preserve">supervisão.</w:t>
      </w:r>
    </w:p>
    <w:bookmarkEnd w:id="34"/>
    <w:bookmarkStart w:id="35" w:name="recursos-necessários"/>
    <w:p>
      <w:pPr>
        <w:pStyle w:val="Heading2"/>
      </w:pPr>
      <w:r>
        <w:t xml:space="preserve">7. RECURSOS NECESSÁRIOS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Plataforma institucional de videoconferência</w:t>
      </w:r>
      <w:r>
        <w:t xml:space="preserve">, com chat e enquetes.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Deck do curso</w:t>
      </w:r>
      <w:r>
        <w:t xml:space="preserve"> </w:t>
      </w:r>
      <w:r>
        <w:t xml:space="preserve">(apresentação animada em endereço público, acessível por link e QR code).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Banco de Prompts</w:t>
      </w:r>
      <w:r>
        <w:t xml:space="preserve"> </w:t>
      </w:r>
      <w:r>
        <w:t xml:space="preserve">— 14 prompts-mestre + apêndices temáticos e roteiros de demonstração, em</w:t>
      </w:r>
      <w:r>
        <w:t xml:space="preserve"> </w:t>
      </w:r>
      <w:r>
        <w:t xml:space="preserve">endereço público.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Conta de uso individual em ferramenta de IA generativa</w:t>
      </w:r>
      <w:r>
        <w:t xml:space="preserve"> </w:t>
      </w:r>
      <w:r>
        <w:t xml:space="preserve">(acesso institucional ou conta</w:t>
      </w:r>
      <w:r>
        <w:t xml:space="preserve"> </w:t>
      </w:r>
      <w:r>
        <w:t xml:space="preserve">pessoal do participante).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Acesso à ferramenta institucional de IA na PDPJ-Br</w:t>
      </w:r>
      <w:r>
        <w:t xml:space="preserve">, com perfil liberado antes da abertura da</w:t>
      </w:r>
      <w:r>
        <w:t xml:space="preserve"> </w:t>
      </w:r>
      <w:r>
        <w:t xml:space="preserve">turma (seção 4).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Guia metodológico do curso</w:t>
      </w:r>
      <w:r>
        <w:t xml:space="preserve">, guia rápido do instrutor, caderno de exercícios (versões do</w:t>
      </w:r>
      <w:r>
        <w:t xml:space="preserve"> </w:t>
      </w:r>
      <w:r>
        <w:t xml:space="preserve">aluno e do instrutor) e manual do aluno.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Material de apoio:</w:t>
      </w:r>
      <w:r>
        <w:t xml:space="preserve"> </w:t>
      </w:r>
      <w:r>
        <w:t xml:space="preserve">handout</w:t>
      </w:r>
      <w:r>
        <w:t xml:space="preserve"> </w:t>
      </w:r>
      <w:r>
        <w:rPr>
          <w:i/>
          <w:iCs/>
        </w:rPr>
        <w:t xml:space="preserve">Regras de Ouro</w:t>
      </w:r>
      <w:r>
        <w:t xml:space="preserve">, ficha de validação, formulários de avaliação.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Repositório institucional de Prompts</w:t>
      </w:r>
      <w:r>
        <w:t xml:space="preserve">, com acesso curado para consulta e contribuição.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Documentos fictícios ou anonimizados</w:t>
      </w:r>
      <w:r>
        <w:t xml:space="preserve"> </w:t>
      </w:r>
      <w:r>
        <w:t xml:space="preserve">para as práticas — nenhum dado real sigiloso circula no</w:t>
      </w:r>
      <w:r>
        <w:t xml:space="preserve"> </w:t>
      </w:r>
      <w:r>
        <w:t xml:space="preserve">curso.</w:t>
      </w:r>
    </w:p>
    <w:bookmarkEnd w:id="35"/>
    <w:bookmarkStart w:id="36" w:name="avaliação-e-certificação"/>
    <w:p>
      <w:pPr>
        <w:pStyle w:val="Heading2"/>
      </w:pPr>
      <w:r>
        <w:t xml:space="preserve">8. AVALIAÇÃO E CERTIFICAÇÃO</w:t>
      </w:r>
    </w:p>
    <w:p>
      <w:pPr>
        <w:pStyle w:val="FirstParagraph"/>
      </w:pPr>
      <w:r>
        <w:t xml:space="preserve">A avaliação é por</w:t>
      </w:r>
      <w:r>
        <w:t xml:space="preserve"> </w:t>
      </w:r>
      <w:r>
        <w:rPr>
          <w:b/>
          <w:bCs/>
        </w:rPr>
        <w:t xml:space="preserve">aplicação</w:t>
      </w:r>
      <w:r>
        <w:t xml:space="preserve">, não por prova teórica: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Presença em pelo menos 80% da carga horária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Entregas dos módulos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Pelo menos um exercício validado por 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 Antes e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Individual; avaliação por rubrica, com medição do antes e do 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Aplicação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D+30, D+60 e D+90 — uso efetivo no trabalho</w:t>
            </w:r>
          </w:p>
        </w:tc>
      </w:tr>
    </w:tbl>
    <w:p>
      <w:pPr>
        <w:pStyle w:val="BodyText"/>
      </w:pPr>
      <w:r>
        <w:t xml:space="preserve">Não há nota numérica única: a avaliação resulta em</w:t>
      </w:r>
      <w:r>
        <w:t xml:space="preserve"> </w:t>
      </w:r>
      <w:r>
        <w:rPr>
          <w:b/>
          <w:bCs/>
        </w:rPr>
        <w:t xml:space="preserve">aprovação com certificação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complementação dos requisitos</w:t>
      </w:r>
      <w:r>
        <w:t xml:space="preserve">. Complementarmente, um</w:t>
      </w:r>
      <w:r>
        <w:t xml:space="preserve"> </w:t>
      </w:r>
      <w:r>
        <w:rPr>
          <w:b/>
          <w:bCs/>
        </w:rPr>
        <w:t xml:space="preserve">pré-teste e um pós-teste de</w:t>
      </w:r>
      <w:r>
        <w:rPr>
          <w:b/>
          <w:bCs/>
        </w:rPr>
        <w:t xml:space="preserve"> </w:t>
      </w:r>
      <w:r>
        <w:rPr>
          <w:b/>
          <w:bCs/>
        </w:rPr>
        <w:t xml:space="preserve">aprendizagem</w:t>
      </w:r>
      <w:r>
        <w:t xml:space="preserve"> </w:t>
      </w:r>
      <w:r>
        <w:t xml:space="preserve">(espelhados, com 14 questões objetivas e 2 abertas) medem o ganho de aprendizagem</w:t>
      </w:r>
      <w:r>
        <w:t xml:space="preserve"> </w:t>
      </w:r>
      <w:r>
        <w:t xml:space="preserve">da turma, sem efeito individual de aprovação.</w:t>
      </w:r>
    </w:p>
    <w:p>
      <w:pPr>
        <w:pStyle w:val="BodyText"/>
      </w:pPr>
      <w:r>
        <w:rPr>
          <w:b/>
          <w:bCs/>
        </w:rPr>
        <w:t xml:space="preserve">Turmas ampliadas.</w:t>
      </w:r>
      <w:r>
        <w:t xml:space="preserve"> </w:t>
      </w:r>
      <w:r>
        <w:t xml:space="preserve">O fechamento do Projeto por roda de apresentações ao vivo pressupõe turma de</w:t>
      </w:r>
      <w:r>
        <w:t xml:space="preserve"> </w:t>
      </w:r>
      <w:r>
        <w:t xml:space="preserve">algumas dezenas de participantes. Em turmas maiores, o fechamento se dá por</w:t>
      </w:r>
      <w:r>
        <w:t xml:space="preserve"> </w:t>
      </w:r>
      <w:r>
        <w:rPr>
          <w:b/>
          <w:bCs/>
        </w:rPr>
        <w:t xml:space="preserve">entrega assíncrona</w:t>
      </w:r>
      <w:r>
        <w:rPr>
          <w:b/>
          <w:bCs/>
        </w:rPr>
        <w:t xml:space="preserve"> </w:t>
      </w:r>
      <w:r>
        <w:rPr>
          <w:b/>
          <w:bCs/>
        </w:rPr>
        <w:t xml:space="preserve">com revisão entre pares</w:t>
      </w:r>
      <w:r>
        <w:t xml:space="preserve">, segundo a mecânica de avaliação em escala adotada pela coordenação do</w:t>
      </w:r>
      <w:r>
        <w:t xml:space="preserve"> </w:t>
      </w:r>
      <w:r>
        <w:t xml:space="preserve">programa; a escolha entre as duas formas é feita</w:t>
      </w:r>
      <w:r>
        <w:t xml:space="preserve"> </w:t>
      </w:r>
      <w:r>
        <w:rPr>
          <w:b/>
          <w:bCs/>
        </w:rPr>
        <w:t xml:space="preserve">antes do lançamento do Projeto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Certificação:</w:t>
      </w:r>
      <w:r>
        <w:t xml:space="preserve"> </w:t>
      </w:r>
      <w:r>
        <w:t xml:space="preserve">certificado individual de</w:t>
      </w:r>
      <w:r>
        <w:t xml:space="preserve"> </w:t>
      </w:r>
      <w:r>
        <w:rPr>
          <w:b/>
          <w:bCs/>
        </w:rPr>
        <w:t xml:space="preserve">24 (vinte e quatro) horas</w:t>
      </w:r>
      <w:r>
        <w:t xml:space="preserve">, emitido pela Direção do</w:t>
      </w:r>
      <w:r>
        <w:t xml:space="preserve"> </w:t>
      </w:r>
      <w:r>
        <w:t xml:space="preserve">Foro da JFCE aos participantes que cumprirem os requisitos, contendo nome, carga horária por</w:t>
      </w:r>
      <w:r>
        <w:t xml:space="preserve"> </w:t>
      </w:r>
      <w:r>
        <w:t xml:space="preserve">módulo, período de realização e identificadores do curso e da turma. A certificação habilita o</w:t>
      </w:r>
      <w:r>
        <w:t xml:space="preserve"> </w:t>
      </w:r>
      <w:r>
        <w:t xml:space="preserve">servidor a submeter prompts ao Repositório institucional com tag de coautoria, candidatar-se ao</w:t>
      </w:r>
      <w:r>
        <w:t xml:space="preserve"> </w:t>
      </w:r>
      <w:r>
        <w:t xml:space="preserve">Programa de Multiplicadores e participar dos eventos do programa com prioridade.</w:t>
      </w:r>
    </w:p>
    <w:bookmarkEnd w:id="36"/>
    <w:bookmarkStart w:id="37" w:name="cronograma"/>
    <w:p>
      <w:pPr>
        <w:pStyle w:val="Heading2"/>
      </w:pPr>
      <w:r>
        <w:t xml:space="preserve">9. CRONOGRAMA</w:t>
      </w:r>
    </w:p>
    <w:p>
      <w:pPr>
        <w:pStyle w:val="FirstParagraph"/>
      </w:pPr>
      <w:r>
        <w:t xml:space="preserve">O curso se desenvolve em oito encontros de três horas, na sequência dos módulos: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1 — Fundamentos de IA e 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Encontros 1 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Pré-requisito para os demais módulos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2 — Pensamento Crítico e Causal com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Letramento causal e postura de verificação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3 — Prática Forense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Encontros 4 a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prática supervisionada, incluindo a ferramenta institucional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4 — Ética, LGPD e Governança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Encontro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Encerramento, roda de projetos e consolidação de boas práticas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Acompanhamento de aplicação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D+30, D+60 e D+90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efetivo no trabalho após o curso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Turma 1</w:t>
      </w:r>
      <w:r>
        <w:t xml:space="preserve"> </w:t>
      </w:r>
      <w:r>
        <w:t xml:space="preserve">está em execução de 10 a 25 de agosto de 2026.</w:t>
      </w:r>
      <w:r>
        <w:t xml:space="preserve"> </w:t>
      </w:r>
      <w:r>
        <w:rPr>
          <w:b/>
          <w:bCs/>
        </w:rPr>
        <w:t xml:space="preserve">Não há data definida para a</w:t>
      </w:r>
      <w:r>
        <w:rPr>
          <w:b/>
          <w:bCs/>
        </w:rPr>
        <w:t xml:space="preserve"> </w:t>
      </w:r>
      <w:r>
        <w:rPr>
          <w:b/>
          <w:bCs/>
        </w:rPr>
        <w:t xml:space="preserve">Turma 2</w:t>
      </w:r>
      <w:r>
        <w:t xml:space="preserve">: o calendário das próximas ofertas será fixado pela coordenação do programa conforme o</w:t>
      </w:r>
      <w:r>
        <w:t xml:space="preserve"> </w:t>
      </w:r>
      <w:r>
        <w:t xml:space="preserve">calendário institucional, recomendando-se encontros próximos entre si — o curso pressupõe tarefas</w:t>
      </w:r>
      <w:r>
        <w:t xml:space="preserve"> </w:t>
      </w:r>
      <w:r>
        <w:t xml:space="preserve">curtas entre um encontro e outro — e pelo menos um dia de intervalo entre os Encontros 6 e 7, para</w:t>
      </w:r>
      <w:r>
        <w:t xml:space="preserve"> </w:t>
      </w:r>
      <w:r>
        <w:t xml:space="preserve">que a turma experimente a ferramenta institucional antes do encontro de aplicação.</w:t>
      </w:r>
    </w:p>
    <w:bookmarkEnd w:id="37"/>
    <w:bookmarkStart w:id="38" w:name="equipe-do-projeto"/>
    <w:p>
      <w:pPr>
        <w:pStyle w:val="Heading2"/>
      </w:pPr>
      <w:r>
        <w:t xml:space="preserve">10. EQUIPE DO PROJETO</w:t>
      </w:r>
    </w:p>
    <w:p>
      <w:pPr>
        <w:pStyle w:val="FirstParagraph"/>
      </w:pPr>
      <w:r>
        <w:t xml:space="preserve">O curso é conduzido pela seguinte equipe: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Instrutor / Coordenador:</w:t>
      </w:r>
      <w:r>
        <w:t xml:space="preserve"> </w:t>
      </w:r>
      <w:r>
        <w:t xml:space="preserve">Victor César Falcão Viana — Diretor de Secretaria da 3ª Vara e</w:t>
      </w:r>
      <w:r>
        <w:t xml:space="preserve"> </w:t>
      </w:r>
      <w:r>
        <w:t xml:space="preserve">Coordenador do Eixo III (Tecnologia e Inteligência Artificial) do INOVAJUS.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Instrutor:</w:t>
      </w:r>
      <w:r>
        <w:t xml:space="preserve"> </w:t>
      </w:r>
      <w:r>
        <w:t xml:space="preserve">Vinícius Sousa e Silva — Diretor de Secretaria da 35ª Vara da SJCE e Coordenador</w:t>
      </w:r>
      <w:r>
        <w:t xml:space="preserve"> </w:t>
      </w:r>
      <w:r>
        <w:t xml:space="preserve">Científico do INOVAJUS.</w:t>
      </w:r>
    </w:p>
    <w:p>
      <w:pPr>
        <w:pStyle w:val="FirstParagraph"/>
      </w:pPr>
      <w:r>
        <w:t xml:space="preserve">Funções de apoio: suporte técnico à videoconferência; apoio à documentação e organização das</w:t>
      </w:r>
      <w:r>
        <w:t xml:space="preserve"> </w:t>
      </w:r>
      <w:r>
        <w:t xml:space="preserve">turmas.</w:t>
      </w:r>
    </w:p>
    <w:bookmarkEnd w:id="38"/>
    <w:bookmarkStart w:id="39" w:name="formação-de-multiplicadores"/>
    <w:p>
      <w:pPr>
        <w:pStyle w:val="Heading2"/>
      </w:pPr>
      <w:r>
        <w:t xml:space="preserve">11. FORMAÇÃO DE MULTIPLICADORES</w:t>
      </w:r>
    </w:p>
    <w:p>
      <w:pPr>
        <w:pStyle w:val="FirstParagraph"/>
      </w:pPr>
      <w:r>
        <w:t xml:space="preserve">Como desdobramento do curso, e em atendimento à Ação 1.3 do Plano de Trabalho 2026 e à Ação 2.5 do</w:t>
      </w:r>
      <w:r>
        <w:t xml:space="preserve"> </w:t>
      </w:r>
      <w:r>
        <w:t xml:space="preserve">Plano Nacional de Inovação (Programa Nacional de Multiplicadores), serão identificados e</w:t>
      </w:r>
      <w:r>
        <w:t xml:space="preserve"> </w:t>
      </w:r>
      <w:r>
        <w:t xml:space="preserve">preparados de 5 a 10 servidores egressos do</w:t>
      </w:r>
      <w:r>
        <w:t xml:space="preserve"> </w:t>
      </w:r>
      <w:r>
        <w:t xml:space="preserve">“</w:t>
      </w:r>
      <w:r>
        <w:t xml:space="preserve">Servidor + IA</w:t>
      </w:r>
      <w:r>
        <w:t xml:space="preserve">”</w:t>
      </w:r>
      <w:r>
        <w:t xml:space="preserve"> </w:t>
      </w:r>
      <w:r>
        <w:t xml:space="preserve">para atuar como multiplicadores de</w:t>
      </w:r>
      <w:r>
        <w:t xml:space="preserve"> </w:t>
      </w:r>
      <w:r>
        <w:t xml:space="preserve">inovação no âmbito do TRF5.</w:t>
      </w:r>
    </w:p>
    <w:p>
      <w:pPr>
        <w:pStyle w:val="BodyText"/>
      </w:pPr>
      <w:r>
        <w:t xml:space="preserve">Esses multiplicadores poderão replicar oficinas em subseções judiciárias, co-conduzir módulos de</w:t>
      </w:r>
      <w:r>
        <w:t xml:space="preserve"> </w:t>
      </w:r>
      <w:r>
        <w:t xml:space="preserve">turmas futuras com supervisão e participar da Rede de Inovação da Justiça Federal como</w:t>
      </w:r>
      <w:r>
        <w:t xml:space="preserve"> </w:t>
      </w:r>
      <w:r>
        <w:t xml:space="preserve">representantes da JFCE. A seleção considerará o desempenho no curso, o engajamento na construção</w:t>
      </w:r>
      <w:r>
        <w:t xml:space="preserve"> </w:t>
      </w:r>
      <w:r>
        <w:t xml:space="preserve">da biblioteca de prompts e o interesse em disseminar boas práticas. Esta formação não constitui</w:t>
      </w:r>
      <w:r>
        <w:t xml:space="preserve"> </w:t>
      </w:r>
      <w:r>
        <w:t xml:space="preserve">carga horária adicional de credenciamento, integrando-se como resultado e continuidade da</w:t>
      </w:r>
      <w:r>
        <w:t xml:space="preserve"> </w:t>
      </w:r>
      <w:r>
        <w:t xml:space="preserve">capacitação.</w:t>
      </w:r>
    </w:p>
    <w:bookmarkEnd w:id="39"/>
    <w:bookmarkStart w:id="40" w:name="resultados-esperados"/>
    <w:p>
      <w:pPr>
        <w:pStyle w:val="Heading2"/>
      </w:pPr>
      <w:r>
        <w:t xml:space="preserve">12. RESULTADOS ESPERADOS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Servidores certificados:</w:t>
      </w:r>
      <w:r>
        <w:t xml:space="preserve"> </w:t>
      </w:r>
      <w:r>
        <w:t xml:space="preserve">conforme o plano de trabalho de cada oferta; a Turma 1, ampliada,</w:t>
      </w:r>
      <w:r>
        <w:t xml:space="preserve"> </w:t>
      </w:r>
      <w:r>
        <w:t xml:space="preserve">conta com aproximadamente 300 inscritos.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Biblioteca de prompts validados:</w:t>
      </w:r>
      <w:r>
        <w:t xml:space="preserve"> </w:t>
      </w:r>
      <w:r>
        <w:t xml:space="preserve">conjunto de prompts por área, incorporado ao repositório</w:t>
      </w:r>
      <w:r>
        <w:t xml:space="preserve"> </w:t>
      </w:r>
      <w:r>
        <w:t xml:space="preserve">institucional do INOVAJUS.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Processos otimizados:</w:t>
      </w:r>
      <w:r>
        <w:t xml:space="preserve"> </w:t>
      </w:r>
      <w:r>
        <w:t xml:space="preserve">um Projeto Antes e Depois por participante certificado, com medição</w:t>
      </w:r>
      <w:r>
        <w:t xml:space="preserve"> </w:t>
      </w:r>
      <w:r>
        <w:t xml:space="preserve">documentada do antes e do depois.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Supervisão humana qualificada:</w:t>
      </w:r>
      <w:r>
        <w:t xml:space="preserve"> </w:t>
      </w:r>
      <w:r>
        <w:t xml:space="preserve">servidores aptos a validar criticamente análises e produções</w:t>
      </w:r>
      <w:r>
        <w:t xml:space="preserve"> </w:t>
      </w:r>
      <w:r>
        <w:t xml:space="preserve">geradas por IA, em conformidade com a Resolução CNJ nº 615/2025.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de multiplicadores:</w:t>
      </w:r>
      <w:r>
        <w:t xml:space="preserve"> </w:t>
      </w:r>
      <w:r>
        <w:t xml:space="preserve">5 a 10 servidores indicados para atuação na Rede de Inovação</w:t>
      </w:r>
      <w:r>
        <w:t xml:space="preserve"> </w:t>
      </w:r>
      <w:r>
        <w:t xml:space="preserve">(Ação 1.3).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Indicadores de qualidade do curso:</w:t>
      </w:r>
      <w:r>
        <w:t xml:space="preserve"> </w:t>
      </w:r>
      <w:r>
        <w:t xml:space="preserve">avaliação média igual ou superior a 8,5 (escala 0-10);</w:t>
      </w:r>
      <w:r>
        <w:t xml:space="preserve"> </w:t>
      </w:r>
      <w:r>
        <w:t xml:space="preserve">cumprimento do Projeto Antes e Depois por pelo menos 90% dos certificados; pelo menos 70% dos</w:t>
      </w:r>
      <w:r>
        <w:t xml:space="preserve"> </w:t>
      </w:r>
      <w:r>
        <w:t xml:space="preserve">certificados usando IA semanalmente na avaliação D+90.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Comunidade de prática:</w:t>
      </w:r>
      <w:r>
        <w:t xml:space="preserve"> </w:t>
      </w:r>
      <w:r>
        <w:t xml:space="preserve">inclusão dos certificados, mediante adesão voluntária, em comunidade</w:t>
      </w:r>
      <w:r>
        <w:t xml:space="preserve"> </w:t>
      </w:r>
      <w:r>
        <w:t xml:space="preserve">institucional com encontros mensais opcionais e canal assíncrono.</w:t>
      </w:r>
    </w:p>
    <w:bookmarkEnd w:id="40"/>
    <w:bookmarkStart w:id="41" w:name="considerações-finais"/>
    <w:p>
      <w:pPr>
        <w:pStyle w:val="Heading2"/>
      </w:pPr>
      <w:r>
        <w:t xml:space="preserve">13. CONSIDERAÇÕES FINAIS</w:t>
      </w:r>
    </w:p>
    <w:p>
      <w:pPr>
        <w:pStyle w:val="FirstParagraph"/>
      </w:pPr>
      <w:r>
        <w:t xml:space="preserve">O curso</w:t>
      </w:r>
      <w:r>
        <w:t xml:space="preserve"> </w:t>
      </w:r>
      <w:r>
        <w:t xml:space="preserve">“</w:t>
      </w:r>
      <w:r>
        <w:t xml:space="preserve">Servidor + IA</w:t>
      </w:r>
      <w:r>
        <w:t xml:space="preserve">”</w:t>
      </w:r>
      <w:r>
        <w:t xml:space="preserve"> </w:t>
      </w:r>
      <w:r>
        <w:t xml:space="preserve">traduz, em uma trilha formativa estruturada, a missão do Eixo III:</w:t>
      </w:r>
      <w:r>
        <w:t xml:space="preserve"> </w:t>
      </w:r>
      <w:r>
        <w:t xml:space="preserve">promover a adoção crítica, responsável e baseada em evidências de tecnologia e IA na JFCE,</w:t>
      </w:r>
      <w:r>
        <w:t xml:space="preserve"> </w:t>
      </w:r>
      <w:r>
        <w:t xml:space="preserve">capacitando pessoas, testando soluções e medindo impacto.</w:t>
      </w:r>
    </w:p>
    <w:p>
      <w:pPr>
        <w:pStyle w:val="BodyText"/>
      </w:pPr>
      <w:r>
        <w:t xml:space="preserve">A abordagem prática, focada em casos reais e na criação de recursos imediatamente aplicáveis,</w:t>
      </w:r>
      <w:r>
        <w:t xml:space="preserve"> </w:t>
      </w:r>
      <w:r>
        <w:t xml:space="preserve">assegura que os conhecimentos sejam incorporados às rotinas de trabalho de forma sustentável. A</w:t>
      </w:r>
      <w:r>
        <w:t xml:space="preserve"> </w:t>
      </w:r>
      <w:r>
        <w:t xml:space="preserve">incorporação do pensamento causal como módulo formal e a prática supervisionada na ferramenta</w:t>
      </w:r>
      <w:r>
        <w:t xml:space="preserve"> </w:t>
      </w:r>
      <w:r>
        <w:t xml:space="preserve">institucional de IA distinguem este curso e qualificam o servidor para a supervisão humana que a</w:t>
      </w:r>
      <w:r>
        <w:t xml:space="preserve"> </w:t>
      </w:r>
      <w:r>
        <w:t xml:space="preserve">governança de IA do Judiciário exige.</w:t>
      </w:r>
    </w:p>
    <w:p>
      <w:pPr>
        <w:pStyle w:val="BodyText"/>
      </w:pPr>
      <w:r>
        <w:t xml:space="preserve">A implementação do curso, somada à formação de multiplicadores e à neutralidade institucional do</w:t>
      </w:r>
      <w:r>
        <w:t xml:space="preserve"> </w:t>
      </w:r>
      <w:r>
        <w:t xml:space="preserve">seu desenho — que permite a oferta por qualquer seção judiciária da 5ª Região —, contribui para</w:t>
      </w:r>
      <w:r>
        <w:t xml:space="preserve"> </w:t>
      </w:r>
      <w:r>
        <w:t xml:space="preserve">posicionar a JFCE como referência em inovação no TRF5 e na Rede de Inovação da Justiça Federal,</w:t>
      </w:r>
      <w:r>
        <w:t xml:space="preserve"> </w:t>
      </w:r>
      <w:r>
        <w:t xml:space="preserve">com metodologia reproduzível e citável.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Projeto pedagógico — Versão 3.0, agosto de 2026. Elaborado pela Coordenação do Eixo III do</w:t>
      </w:r>
      <w:r>
        <w:rPr>
          <w:i/>
          <w:iCs/>
        </w:rPr>
        <w:t xml:space="preserve"> </w:t>
      </w:r>
      <w:r>
        <w:rPr>
          <w:i/>
          <w:iCs/>
        </w:rPr>
        <w:t xml:space="preserve">INOVAJUS a partir da Ementa Formal v3.0 do curso. Substitui a versão de junho de 2026.</w:t>
      </w:r>
    </w:p>
    <w:bookmarkEnd w:id="41"/>
    <w:bookmarkEnd w:id="42"/>
    <w:sectPr w:rsidR="00FC693F" w:rsidRPr="0006063C" w:rsidSect="00034616">
      <w:headerReference r:id="rId9" w:type="default"/>
      <w:footerReference r:id="rId10" w:type="default"/>
      <w:pgSz w:h="15840" w:w="12240"/>
      <w:pgMar w:bottom="1417" w:footer="720" w:gutter="0" w:header="720" w:left="1701" w:right="1417" w:top="170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6B7280"/>
        <w:sz w:val="18"/>
      </w:rPr>
      <w:t xml:space="preserve">INOVAJUS — Justiça Federal no Ceará  ·  </w:t>
    </w:r>
    <w:r>
      <w:rPr>
        <w:rFonts w:ascii="Calibri" w:hAnsi="Calibri" w:cs="Calibri"/>
        <w:b w:val="0"/>
        <w:i w:val="0"/>
        <w:color w:val="6B7280"/>
        <w:sz w:val="18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cs="Calibri"/>
        <w:b w:val="0"/>
        <w:i w:val="0"/>
        <w:color w:val="6B7280"/>
        <w:sz w:val="18"/>
      </w:rPr>
      <w:t>INOVAJUS — Eixo III — Tecnologia e Inteligência Artificial — JFCE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120" w:before="0" w:line="276" w:lineRule="auto"/>
      <w:jc w:val="both"/>
    </w:pPr>
    <w:rPr>
      <w:rFonts w:ascii="Calibri" w:cs="Calibri" w:eastAsia="Calibri" w:hAnsi="Calibri"/>
      <w:b w:val="0"/>
      <w:i w:val="0"/>
      <w:color w:val="1F29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76" w:lineRule="auto"/>
      <w:jc w:val="left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B3A5C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76" w:lineRule="auto"/>
      <w:jc w:val="left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374151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jc w:val="left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374151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jc w:val="left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iCs/>
      <w:color w:val="1F2937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 w:line="276" w:lineRule="auto"/>
      <w:jc w:val="left"/>
      <w:outlineLvl w:val="4"/>
    </w:pPr>
    <w:rPr>
      <w:rFonts w:ascii="Calibri" w:asciiTheme="majorHAnsi" w:cs="Calibri" w:cstheme="majorBidi" w:eastAsia="Calibri" w:eastAsiaTheme="majorEastAsia" w:hAnsi="Calibri" w:hAnsiTheme="majorHAnsi"/>
      <w:b w:val="0"/>
      <w:i/>
      <w:color w:val="374151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360" w:before="0" w:line="264" w:lineRule="auto"/>
      <w:contextualSpacing/>
      <w:jc w:val="left"/>
    </w:pPr>
    <w:rPr>
      <w:rFonts w:ascii="Calibri" w:asciiTheme="majorHAnsi" w:cs="Calibri" w:cstheme="majorBidi" w:eastAsia="Calibri" w:eastAsiaTheme="majorEastAsia" w:hAnsi="Calibri" w:hAnsiTheme="majorHAnsi"/>
      <w:b/>
      <w:i w:val="0"/>
      <w:color w:val="1B3A5C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480" w:before="0" w:line="276" w:lineRule="auto"/>
      <w:jc w:val="left"/>
    </w:pPr>
    <w:rPr>
      <w:rFonts w:ascii="Calibri" w:asciiTheme="majorHAnsi" w:cs="Calibri" w:cstheme="majorBidi" w:eastAsia="Calibri" w:eastAsiaTheme="majorEastAsia" w:hAnsi="Calibri" w:hAnsiTheme="majorHAnsi"/>
      <w:b w:val="0"/>
      <w:i/>
      <w:iCs/>
      <w:color w:val="6B728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spacing w:after="80" w:before="0" w:line="276" w:lineRule="auto"/>
      <w:ind w:left="720"/>
      <w:contextualSpacing/>
      <w:jc w:val="left"/>
    </w:pPr>
    <w:rPr>
      <w:rFonts w:ascii="Calibri" w:cs="Calibri" w:eastAsia="Calibri" w:hAnsi="Calibri"/>
      <w:b w:val="0"/>
      <w:i w:val="0"/>
      <w:color w:val="1F2937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spacing w:after="120" w:before="120" w:line="276" w:lineRule="auto"/>
      <w:jc w:val="left"/>
    </w:pPr>
    <w:rPr>
      <w:rFonts w:ascii="Calibri" w:cs="Calibri" w:eastAsia="Calibri" w:hAnsi="Calibri"/>
      <w:b w:val="0"/>
      <w:i/>
      <w:iCs/>
      <w:color w:val="6B728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2026-08-16T13:04:29Z</dcterms:created>
  <dcterms:modified xsi:type="dcterms:W3CDTF">2026-08-16T13:04:29Z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