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8E" w:rsidRPr="005278BE" w:rsidRDefault="00B021F1" w:rsidP="00EB08B8">
      <w:pPr>
        <w:pStyle w:val="Corpsdetexte"/>
        <w:ind w:firstLine="708"/>
        <w:jc w:val="center"/>
        <w:rPr>
          <w:rFonts w:cs="Arial"/>
          <w:sz w:val="48"/>
        </w:rPr>
      </w:pPr>
      <w:bookmarkStart w:id="0" w:name="_Toc257966703"/>
      <w:r>
        <w:rPr>
          <w:rFonts w:cs="Arial"/>
          <w:sz w:val="48"/>
        </w:rPr>
        <w:t>-</w:t>
      </w:r>
      <w:r w:rsidR="003B6A8E" w:rsidRPr="005278BE">
        <w:rPr>
          <w:rFonts w:cs="Arial"/>
          <w:noProof/>
          <w:sz w:val="48"/>
        </w:rPr>
        <w:drawing>
          <wp:inline distT="0" distB="0" distL="0" distR="0" wp14:anchorId="3CCD8661" wp14:editId="33A9093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B3296A" w:rsidRDefault="003B6A8E" w:rsidP="00B3296A">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B3296A" w:rsidRDefault="00B3296A" w:rsidP="00B3296A">
      <w:pPr>
        <w:pStyle w:val="TitreProjet"/>
        <w:spacing w:before="0"/>
        <w:rPr>
          <w:rStyle w:val="StyleTitreLatin36ptCar"/>
        </w:rPr>
      </w:pPr>
    </w:p>
    <w:p w:rsidR="00B3296A" w:rsidRPr="00B3296A" w:rsidRDefault="00B3296A" w:rsidP="00B3296A">
      <w:pPr>
        <w:pStyle w:val="TitreProjet"/>
        <w:spacing w:before="0"/>
        <w:rPr>
          <w:sz w:val="28"/>
          <w:szCs w:val="28"/>
        </w:rPr>
      </w:pPr>
      <w:r w:rsidRPr="00B3296A">
        <w:rPr>
          <w:sz w:val="28"/>
          <w:szCs w:val="28"/>
        </w:rPr>
        <w:t>Un moyen simple et efficace pour comprendre comment une attaque</w:t>
      </w:r>
      <w:r>
        <w:rPr>
          <w:sz w:val="28"/>
          <w:szCs w:val="28"/>
        </w:rPr>
        <w:t xml:space="preserve"> </w:t>
      </w:r>
      <w:r w:rsidRPr="00B3296A">
        <w:rPr>
          <w:sz w:val="28"/>
          <w:szCs w:val="28"/>
        </w:rPr>
        <w:t>man in the middle se déroule</w:t>
      </w:r>
      <w:r>
        <w:rPr>
          <w:sz w:val="28"/>
          <w:szCs w:val="28"/>
        </w:rPr>
        <w:t xml:space="preserve"> au sein d'un réseau, il permet </w:t>
      </w:r>
      <w:r w:rsidRPr="00B3296A">
        <w:rPr>
          <w:sz w:val="28"/>
          <w:szCs w:val="28"/>
        </w:rPr>
        <w:t>aussi d'auditer ce réseau de</w:t>
      </w:r>
      <w:r>
        <w:rPr>
          <w:sz w:val="28"/>
          <w:szCs w:val="28"/>
        </w:rPr>
        <w:t xml:space="preserve"> façon à analyser ses failles. </w:t>
      </w:r>
      <w:proofErr w:type="spellStart"/>
      <w:r w:rsidRPr="00B3296A">
        <w:rPr>
          <w:sz w:val="28"/>
          <w:szCs w:val="28"/>
        </w:rPr>
        <w:t>Stalker</w:t>
      </w:r>
      <w:proofErr w:type="spellEnd"/>
      <w:r w:rsidRPr="00B3296A">
        <w:rPr>
          <w:sz w:val="28"/>
          <w:szCs w:val="28"/>
        </w:rPr>
        <w:t xml:space="preserve"> In The Middle permet aussi de s'en protéger</w:t>
      </w:r>
    </w:p>
    <w:p w:rsidR="003B6A8E" w:rsidRPr="00B3296A" w:rsidRDefault="00B3296A" w:rsidP="00B3296A">
      <w:pPr>
        <w:pStyle w:val="TitreProjet"/>
        <w:spacing w:before="0"/>
        <w:rPr>
          <w:rStyle w:val="StyleTitreLatin36ptCar"/>
          <w:sz w:val="28"/>
          <w:szCs w:val="28"/>
        </w:rPr>
      </w:pPr>
      <w:proofErr w:type="gramStart"/>
      <w:r w:rsidRPr="00B3296A">
        <w:rPr>
          <w:sz w:val="28"/>
          <w:szCs w:val="28"/>
        </w:rPr>
        <w:t>grâce</w:t>
      </w:r>
      <w:proofErr w:type="gramEnd"/>
      <w:r w:rsidRPr="00B3296A">
        <w:rPr>
          <w:sz w:val="28"/>
          <w:szCs w:val="28"/>
        </w:rPr>
        <w:t xml:space="preserve"> à sa fonction de protection.</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76D32B83" wp14:editId="1E394B0F">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EB08B8" w:rsidRDefault="00EB08B8"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76D32B83"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EB08B8" w:rsidRDefault="00EB08B8"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3134ED">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3134ED">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3134ED">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3134ED"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9"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3134ED"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0"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3134ED"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1"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3134ED" w:rsidP="005A7707">
            <w:pPr>
              <w:jc w:val="center"/>
              <w:cnfStyle w:val="000000100000" w:firstRow="0" w:lastRow="0" w:firstColumn="0" w:lastColumn="0" w:oddVBand="0" w:evenVBand="0" w:oddHBand="1" w:evenHBand="0" w:firstRowFirstColumn="0" w:firstRowLastColumn="0" w:lastRowFirstColumn="0" w:lastRowLastColumn="0"/>
            </w:pPr>
            <w:hyperlink r:id="rId12"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3134ED" w:rsidP="005A7707">
            <w:pPr>
              <w:jc w:val="center"/>
              <w:cnfStyle w:val="000000010000" w:firstRow="0" w:lastRow="0" w:firstColumn="0" w:lastColumn="0" w:oddVBand="0" w:evenVBand="0" w:oddHBand="0" w:evenHBand="1" w:firstRowFirstColumn="0" w:firstRowLastColumn="0" w:lastRowFirstColumn="0" w:lastRowLastColumn="0"/>
            </w:pPr>
            <w:hyperlink r:id="rId13"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3134ED" w:rsidP="005A7707">
            <w:pPr>
              <w:jc w:val="center"/>
              <w:cnfStyle w:val="000000100000" w:firstRow="0" w:lastRow="0" w:firstColumn="0" w:lastColumn="0" w:oddVBand="0" w:evenVBand="0" w:oddHBand="1" w:evenHBand="0" w:firstRowFirstColumn="0" w:firstRowLastColumn="0" w:lastRowFirstColumn="0" w:lastRowLastColumn="0"/>
            </w:pPr>
            <w:hyperlink r:id="rId14"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3134ED" w:rsidP="005A7707">
            <w:pPr>
              <w:jc w:val="center"/>
              <w:cnfStyle w:val="000000010000" w:firstRow="0" w:lastRow="0" w:firstColumn="0" w:lastColumn="0" w:oddVBand="0" w:evenVBand="0" w:oddHBand="0" w:evenHBand="1" w:firstRowFirstColumn="0" w:firstRowLastColumn="0" w:lastRowFirstColumn="0" w:lastRowLastColumn="0"/>
            </w:pPr>
            <w:hyperlink r:id="rId15"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2768784"/>
      <w:r w:rsidRPr="005278BE">
        <w:rPr>
          <w:rFonts w:ascii="Arial" w:hAnsi="Arial" w:cs="Arial"/>
        </w:rPr>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EB08B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EB08B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7"/>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r w:rsidR="00C50BFC">
        <w:rPr>
          <w:rFonts w:ascii="Arial" w:hAnsi="Arial" w:cs="Arial"/>
        </w:rPr>
        <w:tab/>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D51F53" w:rsidP="000D6731">
      <w:pPr>
        <w:pStyle w:val="Paragraphedeliste"/>
        <w:numPr>
          <w:ilvl w:val="1"/>
          <w:numId w:val="25"/>
        </w:numPr>
        <w:rPr>
          <w:rFonts w:ascii="Arial" w:hAnsi="Arial" w:cs="Arial"/>
        </w:rPr>
      </w:pPr>
      <w:r>
        <w:rPr>
          <w:rFonts w:ascii="Arial" w:hAnsi="Arial" w:cs="Arial"/>
        </w:rPr>
        <w:t>É</w:t>
      </w:r>
      <w:r w:rsidR="00E3221D">
        <w:rPr>
          <w:rFonts w:ascii="Arial" w:hAnsi="Arial" w:cs="Arial"/>
        </w:rPr>
        <w:t>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D51F53">
        <w:rPr>
          <w:rFonts w:ascii="Arial" w:hAnsi="Arial" w:cs="Arial"/>
        </w:rPr>
        <w:t>Ê</w:t>
      </w:r>
      <w:r w:rsidR="000D6731">
        <w:rPr>
          <w:rFonts w:ascii="Arial" w:hAnsi="Arial" w:cs="Arial"/>
        </w:rPr>
        <w:t>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D51F53" w:rsidP="00672182">
      <w:pPr>
        <w:pStyle w:val="Paragraphedeliste"/>
        <w:numPr>
          <w:ilvl w:val="1"/>
          <w:numId w:val="25"/>
        </w:numPr>
        <w:rPr>
          <w:rFonts w:ascii="Arial" w:hAnsi="Arial" w:cs="Arial"/>
        </w:rPr>
      </w:pPr>
      <w:r>
        <w:rPr>
          <w:rFonts w:ascii="Arial" w:hAnsi="Arial" w:cs="Arial"/>
        </w:rPr>
        <w:t>É</w:t>
      </w:r>
      <w:r w:rsidR="00672182">
        <w:rPr>
          <w:rFonts w:ascii="Arial" w:hAnsi="Arial" w:cs="Arial"/>
        </w:rPr>
        <w:t>tudier les solutions s</w:t>
      </w:r>
      <w:r w:rsidR="00E3221D">
        <w:rPr>
          <w:rFonts w:ascii="Arial" w:hAnsi="Arial" w:cs="Arial"/>
        </w:rPr>
        <w:t>tables et acceptable</w:t>
      </w:r>
      <w:r>
        <w:rPr>
          <w:rFonts w:ascii="Arial" w:hAnsi="Arial" w:cs="Arial"/>
        </w:rPr>
        <w:t>s</w:t>
      </w:r>
      <w:r w:rsidR="00E3221D">
        <w:rPr>
          <w:rFonts w:ascii="Arial" w:hAnsi="Arial" w:cs="Arial"/>
        </w:rPr>
        <w:t xml:space="preserve"> afin d’inté</w:t>
      </w:r>
      <w:r w:rsidR="00672182">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D51F53" w:rsidP="006A099B">
      <w:pPr>
        <w:pStyle w:val="Paragraphedeliste"/>
        <w:numPr>
          <w:ilvl w:val="1"/>
          <w:numId w:val="25"/>
        </w:numPr>
        <w:rPr>
          <w:rFonts w:ascii="Arial" w:hAnsi="Arial" w:cs="Arial"/>
        </w:rPr>
      </w:pPr>
      <w:r>
        <w:rPr>
          <w:rFonts w:ascii="Arial" w:hAnsi="Arial" w:cs="Arial"/>
        </w:rPr>
        <w:t>E</w:t>
      </w:r>
      <w:r w:rsidR="006A099B">
        <w:rPr>
          <w:rFonts w:ascii="Arial" w:hAnsi="Arial" w:cs="Arial"/>
        </w:rPr>
        <w:t>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3" w:name="_Toc352768804"/>
      <w:bookmarkEnd w:id="51"/>
      <w:bookmarkEnd w:id="52"/>
      <w:r w:rsidRPr="005278BE">
        <w:rPr>
          <w:rFonts w:ascii="Arial" w:hAnsi="Arial" w:cs="Arial"/>
        </w:rPr>
        <w:t>Attributs de qualité</w:t>
      </w:r>
      <w:bookmarkEnd w:id="53"/>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3306F9" w:rsidRDefault="001A4A04" w:rsidP="00030E07">
      <w:pPr>
        <w:rPr>
          <w:rFonts w:ascii="Arial" w:hAnsi="Arial" w:cs="Arial"/>
        </w:rPr>
      </w:pPr>
      <w:r>
        <w:rPr>
          <w:rFonts w:ascii="Arial" w:hAnsi="Arial" w:cs="Arial"/>
        </w:rPr>
        <w:t>SITM d</w:t>
      </w:r>
      <w:r w:rsidR="003306F9">
        <w:rPr>
          <w:rFonts w:ascii="Arial" w:hAnsi="Arial" w:cs="Arial"/>
        </w:rPr>
        <w:t>oit</w:t>
      </w:r>
      <w:r>
        <w:rPr>
          <w:rFonts w:ascii="Arial" w:hAnsi="Arial" w:cs="Arial"/>
        </w:rPr>
        <w:t xml:space="preserve"> être rapide,</w:t>
      </w:r>
      <w:r w:rsidR="003306F9">
        <w:rPr>
          <w:rFonts w:ascii="Arial" w:hAnsi="Arial" w:cs="Arial"/>
        </w:rPr>
        <w:t xml:space="preserve"> le programme doit avoir un minimum de temps de chargement, les attaques doivent pouvoir être lancer en quelques minutes.</w:t>
      </w:r>
    </w:p>
    <w:p w:rsidR="001A4A04" w:rsidRDefault="003306F9" w:rsidP="00030E07">
      <w:pPr>
        <w:rPr>
          <w:rFonts w:ascii="Arial" w:hAnsi="Arial" w:cs="Arial"/>
        </w:rPr>
      </w:pPr>
      <w:r>
        <w:rPr>
          <w:rFonts w:ascii="Arial" w:hAnsi="Arial" w:cs="Arial"/>
        </w:rPr>
        <w:t xml:space="preserve">SITM doit être stable, il doit être capable de </w:t>
      </w:r>
      <w:r w:rsidR="00010F6A">
        <w:rPr>
          <w:rFonts w:ascii="Arial" w:hAnsi="Arial" w:cs="Arial"/>
        </w:rPr>
        <w:t>gérer</w:t>
      </w:r>
      <w:r>
        <w:rPr>
          <w:rFonts w:ascii="Arial" w:hAnsi="Arial" w:cs="Arial"/>
        </w:rPr>
        <w:t xml:space="preserve"> les </w:t>
      </w:r>
      <w:r w:rsidR="00010F6A">
        <w:rPr>
          <w:rFonts w:ascii="Arial" w:hAnsi="Arial" w:cs="Arial"/>
        </w:rPr>
        <w:t>erreurs provenant par exemple de paramètres invalides saisis par l’utilisateur.</w:t>
      </w:r>
    </w:p>
    <w:p w:rsidR="00010F6A" w:rsidRDefault="00010F6A" w:rsidP="00030E07">
      <w:pPr>
        <w:rPr>
          <w:rFonts w:ascii="Arial" w:hAnsi="Arial" w:cs="Arial"/>
        </w:rPr>
      </w:pPr>
      <w:r>
        <w:rPr>
          <w:rFonts w:ascii="Arial" w:hAnsi="Arial" w:cs="Arial"/>
        </w:rPr>
        <w:t>SITM doit être performant, l’utilisateur doit avoir un choix entre plusieurs attaques, plusieurs méthodes de scans et devra être capable de traiter un grand nombre de paquet en un temps minimum.</w:t>
      </w:r>
      <w:bookmarkStart w:id="54" w:name="_GoBack"/>
      <w:bookmarkEnd w:id="54"/>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3306F9" w:rsidRDefault="003306F9" w:rsidP="00030E07">
      <w:pPr>
        <w:rPr>
          <w:rFonts w:ascii="Arial" w:hAnsi="Arial" w:cs="Arial"/>
        </w:rPr>
      </w:pP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 INFO.</w:t>
      </w:r>
    </w:p>
    <w:sectPr w:rsidR="007C28AF" w:rsidRPr="005278BE" w:rsidSect="00B40697">
      <w:footerReference w:type="default" r:id="rId16"/>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4ED" w:rsidRDefault="003134ED" w:rsidP="00196712">
      <w:pPr>
        <w:spacing w:after="0" w:line="240" w:lineRule="auto"/>
      </w:pPr>
      <w:r>
        <w:separator/>
      </w:r>
    </w:p>
  </w:endnote>
  <w:endnote w:type="continuationSeparator" w:id="0">
    <w:p w:rsidR="003134ED" w:rsidRDefault="003134ED"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EndPr/>
    <w:sdtContent>
      <w:p w:rsidR="00EB08B8" w:rsidRDefault="00EB08B8" w:rsidP="00E60714">
        <w:pPr>
          <w:pStyle w:val="Pieddepage"/>
          <w:tabs>
            <w:tab w:val="left" w:pos="1155"/>
          </w:tabs>
        </w:pPr>
        <w:r>
          <w:tab/>
        </w:r>
        <w:r>
          <w:tab/>
        </w:r>
        <w:r>
          <w:fldChar w:fldCharType="begin"/>
        </w:r>
        <w:r>
          <w:instrText xml:space="preserve"> PAGE    \* MERGEFORMAT </w:instrText>
        </w:r>
        <w:r>
          <w:fldChar w:fldCharType="separate"/>
        </w:r>
        <w:r w:rsidR="00010F6A">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4ED" w:rsidRDefault="003134ED" w:rsidP="00196712">
      <w:pPr>
        <w:spacing w:after="0" w:line="240" w:lineRule="auto"/>
      </w:pPr>
      <w:r>
        <w:separator/>
      </w:r>
    </w:p>
  </w:footnote>
  <w:footnote w:type="continuationSeparator" w:id="0">
    <w:p w:rsidR="003134ED" w:rsidRDefault="003134ED"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0F6A"/>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973C2"/>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4ED"/>
    <w:rsid w:val="00313ADC"/>
    <w:rsid w:val="0032083B"/>
    <w:rsid w:val="00327D7F"/>
    <w:rsid w:val="003306F9"/>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0B59"/>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08B8"/>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3A71F60-7C6E-42F1-8108-7077BBA08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etf.org/rfc/rfc826.tx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ools.ietf.org/html/rfc2131"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kipedia.com/index.php/DHCP_Rogue_Server" TargetMode="External"/><Relationship Id="rId5" Type="http://schemas.openxmlformats.org/officeDocument/2006/relationships/webSettings" Target="webSettings.xml"/><Relationship Id="rId15" Type="http://schemas.openxmlformats.org/officeDocument/2006/relationships/hyperlink" Target="http://www.ietf.org/rfc/rfc1034.txt" TargetMode="External"/><Relationship Id="rId10" Type="http://schemas.openxmlformats.org/officeDocument/2006/relationships/hyperlink" Target="http://fr.wikipedia.org/wiki/ARP_poisoning" TargetMode="External"/><Relationship Id="rId4" Type="http://schemas.openxmlformats.org/officeDocument/2006/relationships/settings" Target="settings.xml"/><Relationship Id="rId9" Type="http://schemas.openxmlformats.org/officeDocument/2006/relationships/hyperlink" Target="http://fr.wikipedia.org/wiki/Attaque_de_l'homme_du_milieu" TargetMode="External"/><Relationship Id="rId14" Type="http://schemas.openxmlformats.org/officeDocument/2006/relationships/hyperlink" Target="http://www.cpa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BB83F-3546-48D4-975E-63F23BB9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8</Pages>
  <Words>1985</Words>
  <Characters>10920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35</cp:revision>
  <cp:lastPrinted>2012-09-10T11:33:00Z</cp:lastPrinted>
  <dcterms:created xsi:type="dcterms:W3CDTF">2012-03-05T15:18:00Z</dcterms:created>
  <dcterms:modified xsi:type="dcterms:W3CDTF">2013-04-12T21:27:00Z</dcterms:modified>
</cp:coreProperties>
</file>