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1A2E"/>
          <w:sz w:val="48"/>
          <w:szCs w:val="48"/>
        </w:rPr>
        <w:t xml:space="preserve">Data Loading Module — Implementation Report</w:t>
      </w:r>
    </w:p>
    <w:p>
      <w:pPr>
        <w:jc w:val="center"/>
      </w:pPr>
      <w:r>
        <w:rPr>
          <w:rFonts w:ascii="Arial" w:cs="Arial" w:eastAsia="Arial" w:hAnsi="Arial"/>
          <w:i/>
          <w:iCs/>
          <w:color w:val="666666"/>
          <w:sz w:val="24"/>
          <w:szCs w:val="24"/>
        </w:rPr>
        <w:t xml:space="preserve">Framework Engineering Documentation</w:t>
      </w:r>
    </w:p>
    <w:p/>
    <w:p>
      <w:pPr>
        <w:pStyle w:val="Heading1"/>
      </w:pPr>
      <w:r>
        <w:rPr>
          <w:rFonts w:ascii="Arial" w:cs="Arial" w:eastAsia="Arial" w:hAnsi="Arial"/>
          <w:b/>
          <w:bCs/>
          <w:sz w:val="32"/>
          <w:szCs w:val="32"/>
        </w:rPr>
        <w:t xml:space="preserve">1. Overview</w:t>
      </w:r>
    </w:p>
    <w:p>
      <w:r>
        <w:rPr>
          <w:rFonts w:ascii="Arial" w:cs="Arial" w:eastAsia="Arial" w:hAnsi="Arial"/>
          <w:sz w:val="22"/>
          <w:szCs w:val="22"/>
        </w:rPr>
        <w:t xml:space="preserve">The data loading module was implemented across four header files that together form a complete pipeline for loading, processing, iterating, and persisting data in the framework. The four components are: Tabular.hpp, Serializer.hpp, Dataset.hpp, and NpyLoader.hpp, unified under a single master include DataLoading.hpp.</w:t>
      </w:r>
    </w:p>
    <w:p/>
    <w:p>
      <w:pPr>
        <w:pStyle w:val="Heading1"/>
      </w:pPr>
      <w:r>
        <w:rPr>
          <w:rFonts w:ascii="Arial" w:cs="Arial" w:eastAsia="Arial" w:hAnsi="Arial"/>
          <w:b/>
          <w:bCs/>
          <w:sz w:val="32"/>
          <w:szCs w:val="32"/>
        </w:rPr>
        <w:t xml:space="preserve">2. Tabular.hpp — Tabular Data Loading</w:t>
      </w:r>
    </w:p>
    <w:p>
      <w:pPr>
        <w:pStyle w:val="Heading2"/>
      </w:pPr>
      <w:r>
        <w:rPr>
          <w:rFonts w:ascii="Arial" w:cs="Arial" w:eastAsia="Arial" w:hAnsi="Arial"/>
          <w:b/>
          <w:bCs/>
          <w:sz w:val="28"/>
          <w:szCs w:val="28"/>
        </w:rPr>
        <w:t xml:space="preserve">2.1 What was implemented</w:t>
      </w:r>
    </w:p>
    <w:p>
      <w:r>
        <w:rPr>
          <w:rFonts w:ascii="Arial" w:cs="Arial" w:eastAsia="Arial" w:hAnsi="Arial"/>
          <w:sz w:val="22"/>
          <w:szCs w:val="22"/>
        </w:rPr>
        <w:t xml:space="preserve">The original skeleton had three empty loader functions, a missing getFileType implementation, wrong error returns (return 1 from a Matrix&lt;T&gt; function), and a CSV parser that split on whitespace instead of commas and never built a Matrix.</w:t>
      </w:r>
    </w:p>
    <w:p/>
    <w:p>
      <w:r>
        <w:rPr>
          <w:rFonts w:ascii="Arial" w:cs="Arial" w:eastAsia="Arial" w:hAnsi="Arial"/>
          <w:sz w:val="22"/>
          <w:szCs w:val="22"/>
        </w:rPr>
        <w:t xml:space="preserve">The complete implementation adds: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getFileType()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extension via rfind('.'), lowercases it, maps to enum TYPE</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TSV support</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Added TSV as a new enum value alongside CSV/XLS/XLSX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split_line()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Reusable delimiter-aware field splitter that also strips whitespace and \r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load_delimited()</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Single function handling both CSV and TSV via a char delimiter parameter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row handling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 takes bool has_header; headers stored in std::vector&lt;std::string&gt;</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NaN on parse failure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Non-numeric fields push quiet_NaN instead of crashing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consistency check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 std::runtime_error if row widths differ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row_count / col_count</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Updated after load, accessible via rows() and cols()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train_test_split()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Shuffle via mt19937, returns {train_matrix, test_matrix}</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XLS/XLSX stubs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Throw clear error with library name and integration steps rather than silently failing</w:t>
            </w:r>
          </w:p>
        </w:tc>
      </w:tr>
    </w:tbl>
    <w:p/>
    <w:p>
      <w:pPr>
        <w:pStyle w:val="Heading2"/>
      </w:pPr>
      <w:r>
        <w:rPr>
          <w:rFonts w:ascii="Arial" w:cs="Arial" w:eastAsia="Arial" w:hAnsi="Arial"/>
          <w:b/>
          <w:bCs/>
          <w:sz w:val="28"/>
          <w:szCs w:val="28"/>
        </w:rPr>
        <w:t xml:space="preserve">2.2 Why this approach</w:t>
      </w:r>
    </w:p>
    <w:p>
      <w:r>
        <w:rPr>
          <w:rFonts w:ascii="Arial" w:cs="Arial" w:eastAsia="Arial" w:hAnsi="Arial"/>
          <w:sz w:val="22"/>
          <w:szCs w:val="22"/>
        </w:rPr>
        <w:t xml:space="preserve">std::ifstream + std::getline is the zero-dependency approach. Since CSV and TSV are plain text, this is perfectly adequate and avoids pulling in a C library like libcsv. The delimiter is parameterised so the two formats share one implementation path.</w:t>
      </w:r>
    </w:p>
    <w:p/>
    <w:p>
      <w:r>
        <w:rPr>
          <w:rFonts w:ascii="Arial" w:cs="Arial" w:eastAsia="Arial" w:hAnsi="Arial"/>
          <w:sz w:val="22"/>
          <w:szCs w:val="22"/>
        </w:rPr>
        <w:t xml:space="preserve">For XLS and XLSX, binary parsing is non-trivial (XLS is a CFBF binary format, XLSX is a ZIP of XML files). Rather than implement partial broken parsers, the stubs throw informative errors that tell you exactly which library to add and how. This is better engineering than silent wrong output.</w:t>
      </w:r>
    </w:p>
    <w:p/>
    <w:p>
      <w:pPr>
        <w:pStyle w:val="Heading2"/>
      </w:pPr>
      <w:r>
        <w:rPr>
          <w:rFonts w:ascii="Arial" w:cs="Arial" w:eastAsia="Arial" w:hAnsi="Arial"/>
          <w:b/>
          <w:bCs/>
          <w:sz w:val="28"/>
          <w:szCs w:val="28"/>
        </w:rPr>
        <w:t xml:space="preserve">2.3 Alternative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rapidcsv (header-only)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Easier API, handles quoted fields with embedded commas, recommended if you add it</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libcsv</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 library, handles edge cases like escaped quotes, needs linking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Arrow/Parquet (Apache Arrow)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 large-scale data (billions of rows), but heavy dependency</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Memory-mapped files (mmap)</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Much faster for large CSVs, avoids read() syscall overhead per line</w:t>
            </w:r>
          </w:p>
        </w:tc>
      </w:tr>
    </w:tbl>
    <w:p/>
    <w:p>
      <w:pPr>
        <w:pStyle w:val="Heading2"/>
      </w:pPr>
      <w:r>
        <w:rPr>
          <w:rFonts w:ascii="Arial" w:cs="Arial" w:eastAsia="Arial" w:hAnsi="Arial"/>
          <w:b/>
          <w:bCs/>
          <w:sz w:val="28"/>
          <w:szCs w:val="28"/>
        </w:rPr>
        <w:t xml:space="preserve">2.4 Efficiency for LLM fine-tuning</w:t>
      </w:r>
    </w:p>
    <w:p>
      <w:r>
        <w:rPr>
          <w:rFonts w:ascii="Arial" w:cs="Arial" w:eastAsia="Arial" w:hAnsi="Arial"/>
          <w:sz w:val="22"/>
          <w:szCs w:val="22"/>
        </w:rPr>
        <w:t xml:space="preserve">For a typical LLM fine-tuning scenario, tabular loading is rarely the bottleneck since text datasets are usually stored as JSONL, Parquet, or HuggingFace Arrow format rather than CSV. If you are loading a CSV of (prompt, completion) pairs for instruction tuning, the current implementation will work fine for datasets up to a few hundred thousand rows. Beyond that, you will want memory-mapped IO or streaming (processing one line at a time into the Matrix without loading the whole file). The current implementation loads everything into RAM.</w:t>
      </w:r>
    </w:p>
    <w:p/>
    <w:p>
      <w:pPr>
        <w:pStyle w:val="Heading1"/>
      </w:pPr>
      <w:r>
        <w:rPr>
          <w:rFonts w:ascii="Arial" w:cs="Arial" w:eastAsia="Arial" w:hAnsi="Arial"/>
          <w:b/>
          <w:bCs/>
          <w:sz w:val="32"/>
          <w:szCs w:val="32"/>
        </w:rPr>
        <w:t xml:space="preserve">3. Serializer.hpp — Model Serialization</w:t>
      </w:r>
    </w:p>
    <w:p>
      <w:pPr>
        <w:pStyle w:val="Heading2"/>
      </w:pPr>
      <w:r>
        <w:rPr>
          <w:rFonts w:ascii="Arial" w:cs="Arial" w:eastAsia="Arial" w:hAnsi="Arial"/>
          <w:b/>
          <w:bCs/>
          <w:sz w:val="28"/>
          <w:szCs w:val="28"/>
        </w:rPr>
        <w:t xml:space="preserve">3.1 What was implemented</w:t>
      </w:r>
    </w:p>
    <w:p>
      <w:r>
        <w:rPr>
          <w:rFonts w:ascii="Arial" w:cs="Arial" w:eastAsia="Arial" w:hAnsi="Arial"/>
          <w:sz w:val="22"/>
          <w:szCs w:val="22"/>
        </w:rPr>
        <w:t xml:space="preserve">The original file had two completely empty methods. A full binary serialization format was designed and implemented.</w:t>
      </w:r>
    </w:p>
    <w:p/>
    <w:p>
      <w:r>
        <w:rPr>
          <w:rFonts w:ascii="Arial" w:cs="Arial" w:eastAsia="Arial" w:hAnsi="Arial"/>
          <w:sz w:val="22"/>
          <w:szCs w:val="22"/>
        </w:rPr>
        <w:t xml:space="preserve">The file format layout: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bytes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'T','N','S','F' — identifies the file type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Version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uint32_t</w:t>
            </w:r>
          </w:p>
        </w:tc>
        <w:tc>
          <w:tcPr>
            <w:tcW w:type="dxa" w:w="5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Currently 1 — allows future format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uint64_t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tensors that follow</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 tensor: rank</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uint32_t</w:t>
            </w:r>
          </w:p>
        </w:tc>
        <w:tc>
          <w:tcPr>
            <w:tcW w:type="dxa" w:w="5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Number of dimensions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tensor: shape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int64_t × rank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dimension size</w:t>
            </w:r>
          </w:p>
        </w:tc>
      </w:tr>
      <w:tr>
        <w:tc>
          <w:tcPr>
            <w:tcW w:type="dxa" w:w="2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Per tensor: n_elem</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uint64_t</w:t>
            </w:r>
          </w:p>
        </w:tc>
        <w:tc>
          <w:tcPr>
            <w:tcW w:type="dxa" w:w="50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Total number of elements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tensor: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n_elem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element bytes</w:t>
            </w:r>
          </w:p>
        </w:tc>
      </w:tr>
    </w:tbl>
    <w:p/>
    <w:p>
      <w:r>
        <w:rPr>
          <w:rFonts w:ascii="Arial" w:cs="Arial" w:eastAsia="Arial" w:hAnsi="Arial"/>
          <w:sz w:val="22"/>
          <w:szCs w:val="22"/>
        </w:rPr>
        <w:t xml:space="preserve">The implementation uses templated read_val&lt;V&gt; and write_val&lt;V&gt; helpers that directly reinterpret_cast between value types and char* — this is idiomatic for binary IO in C++ and avoids any serialization overhead.</w:t>
      </w:r>
    </w:p>
    <w:p/>
    <w:p>
      <w:pPr>
        <w:pStyle w:val="Heading2"/>
      </w:pPr>
      <w:r>
        <w:rPr>
          <w:rFonts w:ascii="Arial" w:cs="Arial" w:eastAsia="Arial" w:hAnsi="Arial"/>
          <w:b/>
          <w:bCs/>
          <w:sz w:val="28"/>
          <w:szCs w:val="28"/>
        </w:rPr>
        <w:t xml:space="preserve">3.2 Why this approach</w:t>
      </w:r>
    </w:p>
    <w:p>
      <w:r>
        <w:rPr>
          <w:rFonts w:ascii="Arial" w:cs="Arial" w:eastAsia="Arial" w:hAnsi="Arial"/>
          <w:sz w:val="22"/>
          <w:szCs w:val="22"/>
        </w:rPr>
        <w:t xml:space="preserve">A custom binary format is the simplest thing that works. It has zero external dependencies, is fast (no encoding/decoding), and is fully controlled by you. The magic bytes and version field mean you can detect corrupt files and evolve the format without breaking old saves.</w:t>
      </w:r>
    </w:p>
    <w:p/>
    <w:p>
      <w:pPr>
        <w:pStyle w:val="Heading2"/>
      </w:pPr>
      <w:r>
        <w:rPr>
          <w:rFonts w:ascii="Arial" w:cs="Arial" w:eastAsia="Arial" w:hAnsi="Arial"/>
          <w:b/>
          <w:bCs/>
          <w:sz w:val="28"/>
          <w:szCs w:val="28"/>
        </w:rPr>
        <w:t xml:space="preserve">3.3 Alternative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(nlohmann/json)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easy to debug, but 5-10x larger files and much slower to parse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HDF5</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Industry standard for scientific data, supports compression and partial reads, but heavy dependency (libhdf5)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safetensors (HuggingFace)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(no arbitrary code execution), language-agnostic, great for interop with Python. Recommended if you want PyTorch compatibility</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Protocol Buffers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Versioned, schema-driven, good for production, requires protoc toolchain</w:t>
            </w:r>
          </w:p>
        </w:tc>
      </w:tr>
    </w:tbl>
    <w:p/>
    <w:p>
      <w:pPr>
        <w:pStyle w:val="Heading2"/>
      </w:pPr>
      <w:r>
        <w:rPr>
          <w:rFonts w:ascii="Arial" w:cs="Arial" w:eastAsia="Arial" w:hAnsi="Arial"/>
          <w:b/>
          <w:bCs/>
          <w:sz w:val="28"/>
          <w:szCs w:val="28"/>
        </w:rPr>
        <w:t xml:space="preserve">3.4 Efficiency for LLM fine-tuning</w:t>
      </w:r>
    </w:p>
    <w:p>
      <w:r>
        <w:rPr>
          <w:rFonts w:ascii="Arial" w:cs="Arial" w:eastAsia="Arial" w:hAnsi="Arial"/>
          <w:sz w:val="22"/>
          <w:szCs w:val="22"/>
        </w:rPr>
        <w:t xml:space="preserve">For saving/loading adapter weights (LoRA, etc.), the custom binary format is perfectly efficient — it is essentially a raw memcpy to disk. A 7B parameter model in float32 is about 28GB; in float16 it is 14GB. The format supports any T so you can use half precision by changing the template parameter. The main limitation is that there is no compression and no support for loading a subset of tensors (you load all or nothing). For large models, safetensors would be better because it supports memory-mapped partial loading.</w:t>
      </w:r>
    </w:p>
    <w:p/>
    <w:p>
      <w:pPr>
        <w:pStyle w:val="Heading1"/>
      </w:pPr>
      <w:r>
        <w:rPr>
          <w:rFonts w:ascii="Arial" w:cs="Arial" w:eastAsia="Arial" w:hAnsi="Arial"/>
          <w:b/>
          <w:bCs/>
          <w:sz w:val="32"/>
          <w:szCs w:val="32"/>
        </w:rPr>
        <w:t xml:space="preserve">4. Dataset.hpp — Dataset and DataLoader</w:t>
      </w:r>
    </w:p>
    <w:p>
      <w:pPr>
        <w:pStyle w:val="Heading2"/>
      </w:pPr>
      <w:r>
        <w:rPr>
          <w:rFonts w:ascii="Arial" w:cs="Arial" w:eastAsia="Arial" w:hAnsi="Arial"/>
          <w:b/>
          <w:bCs/>
          <w:sz w:val="28"/>
          <w:szCs w:val="28"/>
        </w:rPr>
        <w:t xml:space="preserve">4.1 What was implemented</w:t>
      </w:r>
    </w:p>
    <w:p>
      <w:r>
        <w:rPr>
          <w:rFonts w:ascii="Arial" w:cs="Arial" w:eastAsia="Arial" w:hAnsi="Arial"/>
          <w:sz w:val="22"/>
          <w:szCs w:val="22"/>
        </w:rPr>
        <w:t xml:space="preserve">This file was not in the original framework at all. It adds two classes:</w:t>
      </w:r>
    </w:p>
    <w:p/>
    <w:p>
      <w:r>
        <w:rPr>
          <w:rFonts w:ascii="Arial" w:cs="Arial" w:eastAsia="Arial" w:hAnsi="Arial"/>
          <w:sz w:val="22"/>
          <w:szCs w:val="22"/>
        </w:rPr>
        <w:t xml:space="preserve">Dataset&lt;T&gt; — wraps a feature Matrix X and label Matrix Y. Validates that row counts match. Provides a get(idx) method that returns a single sample as a pair of 1-row matrices. Also exposes size().</w:t>
      </w:r>
    </w:p>
    <w:p/>
    <w:p>
      <w:r>
        <w:rPr>
          <w:rFonts w:ascii="Arial" w:cs="Arial" w:eastAsia="Arial" w:hAnsi="Arial"/>
          <w:sz w:val="22"/>
          <w:szCs w:val="22"/>
        </w:rPr>
        <w:t xml:space="preserve">DataLoader&lt;T&gt; — wraps a Dataset and provides range-based for loop iteration in mini-batches. Features: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construction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Collects batch_size rows from Dataset into a contiguous Matrix per batch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Shuffling</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mt19937 with fixed seed shuffles the index vector at on_epoch_start()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Drop-last behaviour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batch may be smaller than batch_size (no padding/dropping)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num_batches()</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Returns ceil(n / batch_size) for progress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Range-based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 / end() implement the C++ iterator protocol</w:t>
            </w:r>
          </w:p>
        </w:tc>
      </w:tr>
    </w:tbl>
    <w:p/>
    <w:p>
      <w:pPr>
        <w:pStyle w:val="Heading2"/>
      </w:pPr>
      <w:r>
        <w:rPr>
          <w:rFonts w:ascii="Arial" w:cs="Arial" w:eastAsia="Arial" w:hAnsi="Arial"/>
          <w:b/>
          <w:bCs/>
          <w:sz w:val="28"/>
          <w:szCs w:val="28"/>
        </w:rPr>
        <w:t xml:space="preserve">4.2 Why this approach</w:t>
      </w:r>
    </w:p>
    <w:p>
      <w:r>
        <w:rPr>
          <w:rFonts w:ascii="Arial" w:cs="Arial" w:eastAsia="Arial" w:hAnsi="Arial"/>
          <w:sz w:val="22"/>
          <w:szCs w:val="22"/>
        </w:rPr>
        <w:t xml:space="preserve">The Dataset / DataLoader separation mirrors PyTorch's design because it is well understood and extensible. Dataset owns the data and indexing logic; DataLoader owns the batching and shuffling policy. This means you can later add map-style transforms to Dataset without touching DataLoader.</w:t>
      </w:r>
    </w:p>
    <w:p/>
    <w:p>
      <w:r>
        <w:rPr>
          <w:rFonts w:ascii="Arial" w:cs="Arial" w:eastAsia="Arial" w:hAnsi="Arial"/>
          <w:sz w:val="22"/>
          <w:szCs w:val="22"/>
        </w:rPr>
        <w:t xml:space="preserve">Using an index vector for shuffling rather than physically shuffling the data is the standard approach — it avoids copying the entire dataset on every epoch.</w:t>
      </w:r>
    </w:p>
    <w:p/>
    <w:p>
      <w:pPr>
        <w:pStyle w:val="Heading2"/>
      </w:pPr>
      <w:r>
        <w:rPr>
          <w:rFonts w:ascii="Arial" w:cs="Arial" w:eastAsia="Arial" w:hAnsi="Arial"/>
          <w:b/>
          <w:bCs/>
          <w:sz w:val="28"/>
          <w:szCs w:val="28"/>
        </w:rPr>
        <w:t xml:space="preserve">4.3 Efficiency for LLM fine-tuning</w:t>
      </w:r>
    </w:p>
    <w:p>
      <w:r>
        <w:rPr>
          <w:rFonts w:ascii="Arial" w:cs="Arial" w:eastAsia="Arial" w:hAnsi="Arial"/>
          <w:sz w:val="22"/>
          <w:szCs w:val="22"/>
        </w:rPr>
        <w:t xml:space="preserve">For tabular or small datasets this is fine. For LLM fine-tuning the bottleneck is usually tokenization and GPU transfer, not the DataLoader. However the current implementation loads all data into RAM at construction time (eager loading). For large text corpora you would want a lazy/streaming Dataset that reads from disk on demand per index, with a prefetch buffer running on a background thread. That is the next natural evolution of this class.</w:t>
      </w:r>
    </w:p>
    <w:p/>
    <w:p>
      <w:pPr>
        <w:pStyle w:val="Heading1"/>
      </w:pPr>
      <w:r>
        <w:rPr>
          <w:rFonts w:ascii="Arial" w:cs="Arial" w:eastAsia="Arial" w:hAnsi="Arial"/>
          <w:b/>
          <w:bCs/>
          <w:sz w:val="32"/>
          <w:szCs w:val="32"/>
        </w:rPr>
        <w:t xml:space="preserve">5. NpyLoader.hpp — NumPy Compatibility</w:t>
      </w:r>
    </w:p>
    <w:p>
      <w:pPr>
        <w:pStyle w:val="Heading2"/>
      </w:pPr>
      <w:r>
        <w:rPr>
          <w:rFonts w:ascii="Arial" w:cs="Arial" w:eastAsia="Arial" w:hAnsi="Arial"/>
          <w:b/>
          <w:bCs/>
          <w:sz w:val="28"/>
          <w:szCs w:val="28"/>
        </w:rPr>
        <w:t xml:space="preserve">5.1 What was implemented</w:t>
      </w:r>
    </w:p>
    <w:p>
      <w:r>
        <w:rPr>
          <w:rFonts w:ascii="Arial" w:cs="Arial" w:eastAsia="Arial" w:hAnsi="Arial"/>
          <w:sz w:val="22"/>
          <w:szCs w:val="22"/>
        </w:rPr>
        <w:t xml:space="preserve">A complete .npy file parser that reads the NumPy binary format without any external dependencies. It handles: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Magic byte 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for the 0x93NUMPY signature</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Version 1 and 2</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Reads 2-byte header length (v1) or 4-byte (v2)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dtype, fortran_order, and shape from the Python dict string</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Shape parsing</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Tokenises the tuple string on commas, handles trailing comma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Fortran order warning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Warns if column-major layout detected (not auto-transposed)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Raw data read</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Reads n_elements * sizeof(T) bytes directly into std::vector&lt;T&gt;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.npz stub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Throws informative error with miniz integration instructions</w:t>
            </w:r>
          </w:p>
        </w:tc>
      </w:tr>
    </w:tbl>
    <w:p/>
    <w:p>
      <w:pPr>
        <w:pStyle w:val="Heading2"/>
      </w:pPr>
      <w:r>
        <w:rPr>
          <w:rFonts w:ascii="Arial" w:cs="Arial" w:eastAsia="Arial" w:hAnsi="Arial"/>
          <w:b/>
          <w:bCs/>
          <w:sz w:val="28"/>
          <w:szCs w:val="28"/>
        </w:rPr>
        <w:t xml:space="preserve">5.2 Why this approach</w:t>
      </w:r>
    </w:p>
    <w:p>
      <w:r>
        <w:rPr>
          <w:rFonts w:ascii="Arial" w:cs="Arial" w:eastAsia="Arial" w:hAnsi="Arial"/>
          <w:sz w:val="22"/>
          <w:szCs w:val="22"/>
        </w:rPr>
        <w:t xml:space="preserve">NumPy .npy is the most common format for sharing pretrained weight arrays between Python and C++ ML frameworks. Being able to load weights exported from PyTorch or NumPy directly removes the need for a conversion step. The parser is pure C++ std library with no dependencies.</w:t>
      </w:r>
    </w:p>
    <w:p/>
    <w:p>
      <w:r>
        <w:rPr>
          <w:rFonts w:ascii="Arial" w:cs="Arial" w:eastAsia="Arial" w:hAnsi="Arial"/>
          <w:sz w:val="22"/>
          <w:szCs w:val="22"/>
        </w:rPr>
        <w:t xml:space="preserve">The dtype field in the header tells you the element type and endianness (e.g. '&lt;f4' is little-endian float32). The current implementation trusts that sizeof(T) matches the dtype — you should add a dtype check and raise an error on mismatch for robustness.</w:t>
      </w:r>
    </w:p>
    <w:p/>
    <w:p>
      <w:pPr>
        <w:pStyle w:val="Heading2"/>
      </w:pPr>
      <w:r>
        <w:rPr>
          <w:rFonts w:ascii="Arial" w:cs="Arial" w:eastAsia="Arial" w:hAnsi="Arial"/>
          <w:b/>
          <w:bCs/>
          <w:sz w:val="28"/>
          <w:szCs w:val="28"/>
        </w:rPr>
        <w:t xml:space="preserve">5.3 Alternative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Alternative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cnpy (GitHub)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Single-file C++ library handling both .npy and .npz with zlib, well tested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libnpy (header-only)</w:t>
            </w:r>
          </w:p>
        </w:tc>
        <w:tc>
          <w:tcPr>
            <w:tcW w:type="dxa" w:w="6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Cleaner API than cnpy, type-safe, recommended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C++ API (libtorch)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load .pt files directly, but enormous dependency for just loading arrays</w:t>
            </w:r>
          </w:p>
        </w:tc>
      </w:tr>
    </w:tbl>
    <w:p/>
    <w:p>
      <w:pPr>
        <w:pStyle w:val="Heading1"/>
      </w:pPr>
      <w:r>
        <w:rPr>
          <w:rFonts w:ascii="Arial" w:cs="Arial" w:eastAsia="Arial" w:hAnsi="Arial"/>
          <w:b/>
          <w:bCs/>
          <w:sz w:val="32"/>
          <w:szCs w:val="32"/>
        </w:rPr>
        <w:t xml:space="preserve">6. What Is Still Missing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0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loading (PNG/JPEG)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Needed for vision tasks. Use stb_image.h (single header, zero dependencies)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IDX format (MNIST)</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Simple binary format, easy to implement natively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.npz full 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miniz (single header) and uncomment the stub in NpyLoader</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XLS/XLSX full support</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Link libxls and OpenXLSX, uncomment stubs in Tabular.hpp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GGUF parser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(complex)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header metadata then dequantize weight blocks. Start with Q8_0 quantization first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Streaming / lazy Dataset</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High for LLM</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Read samples from disk on demand rather than loading all into 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Prefetch buffer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for LLM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thread fills a ring buffer while GPU is busy on previous batch</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Parquet support</w:t>
            </w:r>
          </w:p>
        </w:tc>
        <w:tc>
          <w:tcPr>
            <w:tcW w:type="dxa" w:w="1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0"/>
                <w:szCs w:val="20"/>
              </w:rPr>
              <w:t xml:space="preserve">Use Apache Arrow C++ library for columnar large-scale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JSONL loader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for LLM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format for instruction-tuning datasets</w:t>
            </w:r>
          </w:p>
        </w:tc>
      </w:tr>
    </w:tbl>
    <w:p/>
    <w:p>
      <w:pPr>
        <w:pStyle w:val="Heading1"/>
      </w:pPr>
      <w:r>
        <w:rPr>
          <w:rFonts w:ascii="Arial" w:cs="Arial" w:eastAsia="Arial" w:hAnsi="Arial"/>
          <w:b/>
          <w:bCs/>
          <w:sz w:val="32"/>
          <w:szCs w:val="32"/>
        </w:rPr>
        <w:t xml:space="preserve">7. Summary</w:t>
      </w:r>
    </w:p>
    <w:p>
      <w:r>
        <w:rPr>
          <w:rFonts w:ascii="Arial" w:cs="Arial" w:eastAsia="Arial" w:hAnsi="Arial"/>
          <w:sz w:val="22"/>
          <w:szCs w:val="22"/>
        </w:rPr>
        <w:t xml:space="preserve">The data loading module went from two empty skeletons to a functional four-component system. CSV and TSV loading is fully operational. Model serialization has a complete binary format with magic byte validation and versioning. The Dataset and DataLoader classes provide a clean training loop interface with shuffling and batching. NumPy .npy loading enables weight transfer from Python. The next priorities for a production-grade system are JSONL loading, lazy/streaming datasets, and a prefetch buffer — all of which are critical for LLM fine-tuning at scale.</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2026-04-25T20:43:45.275Z</dcterms:created>
  <dcterms:modified xsi:type="dcterms:W3CDTF">2026-04-25T20:43:45.276Z</dcterms:modified>
</cp:coreProperties>
</file>

<file path=docProps/custom.xml><?xml version="1.0" encoding="utf-8"?>
<Properties xmlns="http://schemas.openxmlformats.org/officeDocument/2006/custom-properties" xmlns:vt="http://schemas.openxmlformats.org/officeDocument/2006/docPropsVTypes"/>
</file>