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9B2" w:rsidRDefault="009509B2" w:rsidP="009509B2">
      <w:pPr>
        <w:jc w:val="center"/>
        <w:rPr>
          <w:b/>
          <w:bCs/>
          <w:sz w:val="24"/>
        </w:rPr>
      </w:pPr>
      <w:r>
        <w:rPr>
          <w:rFonts w:ascii="Verdana" w:hAnsi="Verdana"/>
          <w:noProof/>
          <w:color w:val="003399"/>
          <w:sz w:val="18"/>
          <w:szCs w:val="18"/>
        </w:rPr>
        <w:drawing>
          <wp:inline distT="0" distB="0" distL="0" distR="0" wp14:anchorId="2ED432E5" wp14:editId="1DB14D8A">
            <wp:extent cx="2536165" cy="690113"/>
            <wp:effectExtent l="0" t="0" r="0" b="0"/>
            <wp:docPr id="2" name="Picture 2" descr="D:\mywork\DOCS\BirZeit\Birzeit-Logo\BZ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work\DOCS\BirZeit\Birzeit-Logo\BZU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94" cy="6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B2" w:rsidRPr="00ED7288" w:rsidRDefault="009509B2" w:rsidP="009509B2">
      <w:pPr>
        <w:pStyle w:val="Caption"/>
        <w:rPr>
          <w:sz w:val="28"/>
          <w:szCs w:val="28"/>
        </w:rPr>
      </w:pPr>
      <w:r w:rsidRPr="00ED7288">
        <w:rPr>
          <w:sz w:val="28"/>
          <w:szCs w:val="28"/>
        </w:rPr>
        <w:t>College of Engineering Technology</w:t>
      </w:r>
    </w:p>
    <w:p w:rsidR="009509B2" w:rsidRPr="004C11D3" w:rsidRDefault="009509B2" w:rsidP="009509B2">
      <w:pPr>
        <w:jc w:val="center"/>
        <w:outlineLvl w:val="0"/>
        <w:rPr>
          <w:b/>
          <w:bCs/>
          <w:i/>
          <w:iCs/>
        </w:rPr>
      </w:pPr>
      <w:r w:rsidRPr="004C11D3">
        <w:rPr>
          <w:b/>
          <w:bCs/>
          <w:i/>
          <w:iCs/>
        </w:rPr>
        <w:t>Computer Science Department</w:t>
      </w:r>
    </w:p>
    <w:p w:rsidR="009509B2" w:rsidRPr="008B1554" w:rsidRDefault="009509B2" w:rsidP="009509B2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Comp431</w:t>
      </w:r>
      <w:r w:rsidRPr="008B1554">
        <w:rPr>
          <w:b/>
          <w:bCs/>
          <w:sz w:val="28"/>
          <w:szCs w:val="28"/>
        </w:rPr>
        <w:tab/>
      </w:r>
      <w:r w:rsidRPr="008B1554">
        <w:rPr>
          <w:b/>
          <w:bCs/>
          <w:sz w:val="28"/>
          <w:szCs w:val="28"/>
          <w:rtl/>
        </w:rPr>
        <w:t xml:space="preserve">    </w:t>
      </w:r>
      <w:r w:rsidRPr="008B1554">
        <w:rPr>
          <w:b/>
          <w:bCs/>
          <w:sz w:val="28"/>
          <w:szCs w:val="28"/>
        </w:rPr>
        <w:t xml:space="preserve">                 </w:t>
      </w:r>
      <w:r w:rsidRPr="008B1554">
        <w:rPr>
          <w:b/>
          <w:bCs/>
          <w:sz w:val="28"/>
          <w:szCs w:val="28"/>
          <w:rtl/>
        </w:rPr>
        <w:t xml:space="preserve">  </w:t>
      </w:r>
      <w:r w:rsidRPr="008B1554">
        <w:rPr>
          <w:b/>
          <w:bCs/>
          <w:sz w:val="28"/>
          <w:szCs w:val="28"/>
        </w:rPr>
        <w:t xml:space="preserve"> </w:t>
      </w:r>
      <w:r w:rsidR="00946211">
        <w:rPr>
          <w:b/>
          <w:bCs/>
          <w:sz w:val="28"/>
          <w:szCs w:val="28"/>
        </w:rPr>
        <w:t xml:space="preserve">                 </w:t>
      </w:r>
      <w:r w:rsidRPr="008B15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Final project-S21</w:t>
      </w:r>
      <w:r w:rsidRPr="008B1554"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Due: midnight </w:t>
      </w:r>
      <w:r w:rsidR="0094621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1</w:t>
      </w:r>
      <w:r w:rsidR="005F477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/6/2022</w:t>
      </w:r>
    </w:p>
    <w:p w:rsidR="00B21B38" w:rsidRPr="00946211" w:rsidRDefault="00B21B38" w:rsidP="00EC029F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</w:pPr>
      <w:r w:rsidRPr="00946211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 xml:space="preserve">Programming </w:t>
      </w:r>
      <w:r w:rsidR="00A0554D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>Project</w:t>
      </w:r>
      <w:r w:rsidRPr="00946211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 xml:space="preserve"> CPU Schedul</w:t>
      </w:r>
      <w:r w:rsidR="00EC029F" w:rsidRPr="00946211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>ing</w:t>
      </w:r>
    </w:p>
    <w:p w:rsidR="00EC029F" w:rsidRPr="00EC029F" w:rsidRDefault="00EC029F" w:rsidP="00EC029F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B21B38" w:rsidRPr="00946211" w:rsidRDefault="00B21B38" w:rsidP="00B21B3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u w:val="single"/>
        </w:rPr>
      </w:pPr>
      <w:r w:rsidRPr="00946211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Implement the</w:t>
      </w:r>
      <w:r w:rsidRPr="00946211">
        <w:rPr>
          <w:rFonts w:asciiTheme="majorBidi" w:eastAsia="Times New Roman" w:hAnsiTheme="majorBidi" w:cstheme="majorBidi"/>
          <w:color w:val="222222"/>
          <w:sz w:val="28"/>
          <w:szCs w:val="28"/>
          <w:u w:val="single"/>
        </w:rPr>
        <w:t> </w:t>
      </w:r>
      <w:r w:rsidRPr="00946211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following 3 CPU scheduling algorithms</w:t>
      </w:r>
    </w:p>
    <w:p w:rsidR="00B21B38" w:rsidRPr="00EC029F" w:rsidRDefault="00B21B38" w:rsidP="0091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Simulate and evaluate each with the set of eight processes below.</w:t>
      </w:r>
    </w:p>
    <w:p w:rsidR="00B21B38" w:rsidRDefault="00EC029F" w:rsidP="0091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You can use C or JAVA</w:t>
      </w:r>
      <w:r w:rsidR="00B21B38"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programming language.</w:t>
      </w:r>
    </w:p>
    <w:p w:rsidR="00EC029F" w:rsidRDefault="00EC029F" w:rsidP="0091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Your code will be tested against Turnitin program.</w:t>
      </w:r>
    </w:p>
    <w:p w:rsidR="00723B2D" w:rsidRDefault="00EC029F" w:rsidP="0091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Su</w:t>
      </w:r>
      <w:r w:rsidR="003061F3">
        <w:rPr>
          <w:rFonts w:asciiTheme="majorBidi" w:eastAsia="Times New Roman" w:hAnsiTheme="majorBidi" w:cstheme="majorBidi"/>
          <w:color w:val="222222"/>
          <w:sz w:val="24"/>
          <w:szCs w:val="24"/>
        </w:rPr>
        <w:t>bmit your project by replying to the message “</w:t>
      </w:r>
      <w:r w:rsidR="003061F3" w:rsidRPr="003061F3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43</w:t>
      </w:r>
      <w:r w:rsidR="00EF46B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1</w:t>
      </w:r>
      <w:bookmarkStart w:id="0" w:name="_GoBack"/>
      <w:bookmarkEnd w:id="0"/>
      <w:r w:rsidR="003061F3" w:rsidRPr="003061F3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-Project-</w:t>
      </w:r>
      <w:r w:rsidR="004F4A3A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S</w:t>
      </w:r>
      <w:r w:rsidR="003061F3" w:rsidRPr="003061F3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21</w:t>
      </w:r>
      <w:r w:rsidR="003061F3">
        <w:rPr>
          <w:rFonts w:asciiTheme="majorBidi" w:eastAsia="Times New Roman" w:hAnsiTheme="majorBidi" w:cstheme="majorBidi"/>
          <w:color w:val="222222"/>
          <w:sz w:val="24"/>
          <w:szCs w:val="24"/>
        </w:rPr>
        <w:t>”</w:t>
      </w:r>
      <w:r w:rsidR="00723B2D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</w:p>
    <w:p w:rsidR="00EC029F" w:rsidRPr="00EC029F" w:rsidRDefault="003061F3" w:rsidP="00911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723B2D">
        <w:rPr>
          <w:rFonts w:asciiTheme="majorBidi" w:eastAsia="Times New Roman" w:hAnsiTheme="majorBidi" w:cstheme="majorBidi"/>
          <w:color w:val="222222"/>
          <w:sz w:val="24"/>
          <w:szCs w:val="24"/>
        </w:rPr>
        <w:t>N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o project will be accepted after the deadline or by any other mean such as Email or </w:t>
      </w:r>
      <w:proofErr w:type="spellStart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>Rita</w:t>
      </w:r>
      <w:r w:rsidR="00723B2D">
        <w:rPr>
          <w:rFonts w:asciiTheme="majorBidi" w:eastAsia="Times New Roman" w:hAnsiTheme="majorBidi" w:cstheme="majorBidi"/>
          <w:color w:val="222222"/>
          <w:sz w:val="24"/>
          <w:szCs w:val="24"/>
        </w:rPr>
        <w:t>j</w:t>
      </w:r>
      <w:proofErr w:type="spellEnd"/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memo.</w:t>
      </w:r>
    </w:p>
    <w:p w:rsidR="00B21B38" w:rsidRPr="00EC029F" w:rsidRDefault="00B21B38" w:rsidP="00B21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FCFS</w:t>
      </w:r>
      <w:r w:rsidR="00C9646E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.</w:t>
      </w:r>
    </w:p>
    <w:p w:rsidR="00B21B38" w:rsidRPr="00EC029F" w:rsidRDefault="00B21B38" w:rsidP="00B21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SJF non-preemptive</w:t>
      </w:r>
    </w:p>
    <w:p w:rsidR="00B21B38" w:rsidRPr="00EC029F" w:rsidRDefault="00B21B38" w:rsidP="00B21B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MLFQ</w:t>
      </w:r>
    </w:p>
    <w:p w:rsidR="001F488A" w:rsidRPr="00946211" w:rsidRDefault="001F488A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</w:pPr>
      <w:r w:rsidRPr="00946211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Multilevel Feedback Queue (absolute priority in higher queues)</w:t>
      </w:r>
    </w:p>
    <w:p w:rsidR="00946211" w:rsidRPr="00EC029F" w:rsidRDefault="00946211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1F488A" w:rsidRPr="00EC029F" w:rsidRDefault="001F488A" w:rsidP="00911BB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Queue 1 uses RR scheduling with </w:t>
      </w:r>
      <w:r w:rsidR="00C9646E">
        <w:rPr>
          <w:rFonts w:asciiTheme="majorBidi" w:eastAsia="Times New Roman" w:hAnsiTheme="majorBidi" w:cstheme="majorBidi"/>
          <w:color w:val="222222"/>
          <w:sz w:val="24"/>
          <w:szCs w:val="24"/>
        </w:rPr>
        <w:t>Q</w:t>
      </w: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= 5</w:t>
      </w:r>
    </w:p>
    <w:p w:rsidR="001F488A" w:rsidRPr="00EC029F" w:rsidRDefault="001F488A" w:rsidP="00911BB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Queue 2 uses RR scheduling with </w:t>
      </w:r>
      <w:r w:rsidR="00C9646E">
        <w:rPr>
          <w:rFonts w:asciiTheme="majorBidi" w:eastAsia="Times New Roman" w:hAnsiTheme="majorBidi" w:cstheme="majorBidi"/>
          <w:color w:val="222222"/>
          <w:sz w:val="24"/>
          <w:szCs w:val="24"/>
        </w:rPr>
        <w:t>Q</w:t>
      </w: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= 10</w:t>
      </w:r>
    </w:p>
    <w:p w:rsidR="001F488A" w:rsidRPr="00EC029F" w:rsidRDefault="001F488A" w:rsidP="00911BB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Queue 3 uses FCFS</w:t>
      </w:r>
    </w:p>
    <w:p w:rsidR="001F488A" w:rsidRDefault="001F488A" w:rsidP="00911BB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All processes enter first queue 1. If </w:t>
      </w:r>
      <w:r w:rsidR="003A7047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the </w:t>
      </w: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time quantum (</w:t>
      </w:r>
      <w:r w:rsidR="00946211">
        <w:rPr>
          <w:rFonts w:asciiTheme="majorBidi" w:eastAsia="Times New Roman" w:hAnsiTheme="majorBidi" w:cstheme="majorBidi"/>
          <w:color w:val="222222"/>
          <w:sz w:val="24"/>
          <w:szCs w:val="24"/>
        </w:rPr>
        <w:t>Q</w:t>
      </w: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) expires before CPU burst is complete, the process is downgraded to next lower priority queue. Processes are not downgraded when </w:t>
      </w:r>
      <w:r w:rsidR="003A7047">
        <w:rPr>
          <w:rFonts w:asciiTheme="majorBidi" w:eastAsia="Times New Roman" w:hAnsiTheme="majorBidi" w:cstheme="majorBidi"/>
          <w:color w:val="222222"/>
          <w:sz w:val="24"/>
          <w:szCs w:val="24"/>
        </w:rPr>
        <w:t>their CPU burst is finished before the (Q) expires</w:t>
      </w: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by a higher queue. Once a process has been downgraded, it will not be upgraded.</w:t>
      </w:r>
    </w:p>
    <w:p w:rsidR="00946211" w:rsidRPr="00EC029F" w:rsidRDefault="00946211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1F488A" w:rsidRPr="00946211" w:rsidRDefault="001F488A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u w:val="single"/>
        </w:rPr>
      </w:pPr>
      <w:r w:rsidRPr="00946211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t>Assumptions:</w:t>
      </w:r>
    </w:p>
    <w:p w:rsidR="001F488A" w:rsidRPr="00EC029F" w:rsidRDefault="001F488A" w:rsidP="009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All processes are activated at time 0</w:t>
      </w:r>
    </w:p>
    <w:p w:rsidR="001F488A" w:rsidRPr="00EC029F" w:rsidRDefault="001F488A" w:rsidP="009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After completing an I/O event, a process is transferred to the ready queue.</w:t>
      </w:r>
    </w:p>
    <w:p w:rsidR="001F488A" w:rsidRPr="00EC029F" w:rsidRDefault="001F488A" w:rsidP="009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Waiting time is accumulated while a process waits in the ready queue.</w:t>
      </w:r>
    </w:p>
    <w:p w:rsidR="001F488A" w:rsidRPr="00EC029F" w:rsidRDefault="001F488A" w:rsidP="009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Turnaround time is a total of (Waiting time) + (CPU burst time) + (I/O time)</w:t>
      </w:r>
    </w:p>
    <w:p w:rsidR="001F488A" w:rsidRDefault="001F488A" w:rsidP="00946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Response time is the first measure of waiting time from arrival at time 0 until the first time on the CPU.</w:t>
      </w:r>
    </w:p>
    <w:p w:rsidR="00946211" w:rsidRPr="00EC029F" w:rsidRDefault="0088098E" w:rsidP="0088098E">
      <w:pPr>
        <w:shd w:val="clear" w:color="auto" w:fill="FFFFFF"/>
        <w:tabs>
          <w:tab w:val="left" w:pos="2565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ab/>
      </w:r>
    </w:p>
    <w:p w:rsidR="00911BB4" w:rsidRPr="00D87F57" w:rsidRDefault="001F488A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D87F5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u w:val="single"/>
        </w:rPr>
        <w:lastRenderedPageBreak/>
        <w:t>Process Data</w:t>
      </w:r>
      <w:r w:rsidRPr="00D87F57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: </w:t>
      </w:r>
    </w:p>
    <w:p w:rsidR="00ED4016" w:rsidRDefault="00ED4016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1F488A" w:rsidRPr="00EC029F" w:rsidRDefault="0088098E" w:rsidP="001F488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P</w:t>
      </w:r>
      <w:r w:rsidR="001F488A"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rocess goes {CPU burst, I/O time, CPU burst, I/O time, CPU burst, I/O </w:t>
      </w:r>
      <w:proofErr w:type="gramStart"/>
      <w:r w:rsidR="001F488A"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time,…</w:t>
      </w:r>
      <w:proofErr w:type="gramEnd"/>
      <w:r w:rsidR="001F488A" w:rsidRPr="00EC029F">
        <w:rPr>
          <w:rFonts w:asciiTheme="majorBidi" w:eastAsia="Times New Roman" w:hAnsiTheme="majorBidi" w:cstheme="majorBidi"/>
          <w:color w:val="222222"/>
          <w:sz w:val="24"/>
          <w:szCs w:val="24"/>
        </w:rPr>
        <w:t>….., last CPU burst}</w:t>
      </w:r>
    </w:p>
    <w:p w:rsidR="00384BC5" w:rsidRPr="00EC029F" w:rsidRDefault="00384BC5">
      <w:pPr>
        <w:rPr>
          <w:rFonts w:asciiTheme="majorBidi" w:hAnsiTheme="majorBidi" w:cstheme="majorBidi"/>
        </w:rPr>
      </w:pP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P1 {5, 27, 3, 31, 5, 43, 4, 18, 6, 22, 4, 26, 3, 24, 4}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P2 {4, 48, 5, 44, 7, 42, 12, 37, 9, 76, 4, 41, 9, 31, 7, 43, 8}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P3 {8, 33, 12, 41, 18, 65, 14, 21, 4, 61, 15, 18, 14, 26, 5, 31, 6}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P4 {3, 35, 4, 41, 5, 45, 3, 51, 4, 61, 5, 54, 6, 82, 5, 77, 3}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P5 {16, 24, 17, 21, 5, 36, 16, 26, 7, 31, 13, 28, 11, 21, 6, 13, 3, 11, 4}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P6 {11, 22, 4, 8, 5, 10, 6, 12, 7, 14, 9, 18, 12, 24, 15, 30, 8}</w:t>
      </w:r>
    </w:p>
    <w:p w:rsidR="001F488A" w:rsidRPr="00EC029F" w:rsidRDefault="001F488A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P7 {14, 46, 17, 41, 11, 42, 15, 21, 4, 32, 7, 19, 16, 33, 10}</w:t>
      </w:r>
    </w:p>
    <w:p w:rsidR="001F488A" w:rsidRDefault="001F488A" w:rsidP="001F48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b/>
          <w:bCs/>
          <w:sz w:val="24"/>
          <w:szCs w:val="24"/>
        </w:rPr>
        <w:t>P8 {4, 14, 5, 33, 6, 51, 14, 73, 16, 87, 6}</w:t>
      </w:r>
    </w:p>
    <w:p w:rsidR="00911BB4" w:rsidRPr="00EC029F" w:rsidRDefault="00911BB4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F488A" w:rsidRDefault="00ED4016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For example. </w:t>
      </w:r>
      <w:r w:rsidR="001F488A" w:rsidRPr="00EC029F">
        <w:rPr>
          <w:rFonts w:asciiTheme="majorBidi" w:eastAsia="Times New Roman" w:hAnsiTheme="majorBidi" w:cstheme="majorBidi"/>
          <w:sz w:val="24"/>
          <w:szCs w:val="24"/>
        </w:rPr>
        <w:t>Simulation completed for FCFS (see results in table below).</w:t>
      </w:r>
    </w:p>
    <w:p w:rsidR="00ED4016" w:rsidRPr="00EC029F" w:rsidRDefault="00ED4016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F488A" w:rsidRPr="00D87F57" w:rsidRDefault="00D87F57" w:rsidP="001F48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D87F57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Output of your Project</w:t>
      </w:r>
      <w:r w:rsidR="001F488A" w:rsidRPr="00D87F57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p w:rsidR="00ED4016" w:rsidRPr="00EC029F" w:rsidRDefault="00ED4016" w:rsidP="001F48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51774" w:rsidRPr="00DF5075" w:rsidRDefault="00A51774" w:rsidP="008F07E8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u w:val="single"/>
        </w:rPr>
      </w:pPr>
      <w:r w:rsidRPr="00DF5075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u w:val="single"/>
        </w:rPr>
        <w:t>I want to see two tables as shown below.</w:t>
      </w:r>
    </w:p>
    <w:p w:rsidR="00A51774" w:rsidRDefault="00A51774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F488A" w:rsidRPr="00EC029F" w:rsidRDefault="001F488A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sz w:val="24"/>
          <w:szCs w:val="24"/>
        </w:rPr>
        <w:t>Write the simulation program in a programming language (such as C, Java).</w:t>
      </w:r>
    </w:p>
    <w:p w:rsidR="008F07E8" w:rsidRDefault="008F07E8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029F">
        <w:rPr>
          <w:rFonts w:asciiTheme="majorBidi" w:eastAsia="Times New Roman" w:hAnsiTheme="majorBidi" w:cstheme="majorBidi"/>
          <w:sz w:val="24"/>
          <w:szCs w:val="24"/>
        </w:rPr>
        <w:t>Table of results comparison (SJF, FCFS, MLFQ)</w:t>
      </w:r>
    </w:p>
    <w:p w:rsidR="008F07E8" w:rsidRPr="00EC029F" w:rsidRDefault="008F07E8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F07E8" w:rsidRPr="00EC029F" w:rsidRDefault="008F07E8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F07E8" w:rsidRPr="00942284" w:rsidRDefault="008F07E8" w:rsidP="008F07E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942284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Table of results comparison (SJF, FCFS, MLFQ)</w:t>
      </w:r>
    </w:p>
    <w:p w:rsidR="00942284" w:rsidRPr="00EC029F" w:rsidRDefault="00942284" w:rsidP="008F07E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2070"/>
        <w:gridCol w:w="2340"/>
        <w:gridCol w:w="2088"/>
      </w:tblGrid>
      <w:tr w:rsidR="008F07E8" w:rsidRPr="00EC029F" w:rsidTr="00C61A90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SJF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FCFS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MLFQ</w:t>
            </w:r>
          </w:p>
        </w:tc>
      </w:tr>
      <w:tr w:rsidR="008F07E8" w:rsidRPr="00EC029F" w:rsidTr="00C61A90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CPU utilization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85.34%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C61A90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Avg Waiting time </w:t>
            </w:r>
            <w:r w:rsidR="00A51774">
              <w:rPr>
                <w:rFonts w:asciiTheme="majorBidi" w:eastAsia="Times New Roman" w:hAnsiTheme="majorBidi" w:cstheme="majorBidi"/>
                <w:sz w:val="24"/>
                <w:szCs w:val="24"/>
              </w:rPr>
              <w:t>(AWT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185.25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C61A90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Avg Turnaround time (</w:t>
            </w:r>
            <w:r w:rsidR="00A51774">
              <w:rPr>
                <w:rFonts w:asciiTheme="majorBidi" w:eastAsia="Times New Roman" w:hAnsiTheme="majorBidi" w:cstheme="majorBidi"/>
                <w:sz w:val="24"/>
                <w:szCs w:val="24"/>
              </w:rPr>
              <w:t>AT</w:t>
            </w:r>
            <w:r w:rsidR="00125EC2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="00A51774">
              <w:rPr>
                <w:rFonts w:asciiTheme="majorBidi" w:eastAsia="Times New Roman" w:hAnsiTheme="majorBidi" w:cstheme="majorBidi"/>
                <w:sz w:val="24"/>
                <w:szCs w:val="24"/>
              </w:rPr>
              <w:t>T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521.37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C61A90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Avg Response time (</w:t>
            </w:r>
            <w:r w:rsidR="00A51774">
              <w:rPr>
                <w:rFonts w:asciiTheme="majorBidi" w:eastAsia="Times New Roman" w:hAnsiTheme="majorBidi" w:cstheme="majorBidi"/>
                <w:sz w:val="24"/>
                <w:szCs w:val="24"/>
              </w:rPr>
              <w:t>ART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24.37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42284" w:rsidRPr="00942284" w:rsidTr="005B0F31">
        <w:tc>
          <w:tcPr>
            <w:tcW w:w="10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2284" w:rsidRPr="00942284" w:rsidRDefault="00942284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  <w:p w:rsidR="00942284" w:rsidRPr="00942284" w:rsidRDefault="00942284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4228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Table of details for the running processes</w:t>
            </w:r>
          </w:p>
          <w:p w:rsidR="00942284" w:rsidRPr="00942284" w:rsidRDefault="00942284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/>
        <w:tblW w:w="105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39"/>
        <w:gridCol w:w="915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</w:p>
        </w:tc>
        <w:tc>
          <w:tcPr>
            <w:tcW w:w="325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SJF CPU utilization:</w:t>
            </w:r>
          </w:p>
        </w:tc>
        <w:tc>
          <w:tcPr>
            <w:tcW w:w="324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FCFS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CPU utilization: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 85.34%</w:t>
            </w:r>
          </w:p>
        </w:tc>
        <w:tc>
          <w:tcPr>
            <w:tcW w:w="318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MLFQ</w:t>
            </w: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r w:rsidRPr="00EC029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CPU utilization:</w:t>
            </w:r>
          </w:p>
        </w:tc>
      </w:tr>
      <w:tr w:rsidR="008F07E8" w:rsidRPr="00C61A90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WT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T</w:t>
            </w:r>
            <w:r w:rsidR="00C61A90"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AT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RT</w:t>
            </w:r>
          </w:p>
        </w:tc>
        <w:tc>
          <w:tcPr>
            <w:tcW w:w="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WT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TAT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RT</w:t>
            </w:r>
          </w:p>
        </w:tc>
        <w:tc>
          <w:tcPr>
            <w:tcW w:w="2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WT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TAT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C61A90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61A9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RT</w:t>
            </w:r>
          </w:p>
        </w:tc>
        <w:tc>
          <w:tcPr>
            <w:tcW w:w="2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C61A90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P1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170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395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P2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164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591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P3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165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557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P4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164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648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P5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221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530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P6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445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P7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184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512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8F07E8"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P8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184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493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F07E8" w:rsidRPr="00EC029F" w:rsidTr="004E0AB2">
        <w:trPr>
          <w:trHeight w:val="180"/>
        </w:trPr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4E0AB2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4E0AB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Avg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185.25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521.37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C029F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24.37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F07E8" w:rsidRPr="00EC029F" w:rsidRDefault="008F07E8" w:rsidP="008F07E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8F07E8" w:rsidRPr="00EC029F" w:rsidRDefault="008F07E8" w:rsidP="008F07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8F07E8" w:rsidRDefault="008F07E8" w:rsidP="008F0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F07E8" w:rsidSect="00946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C2534"/>
    <w:multiLevelType w:val="multilevel"/>
    <w:tmpl w:val="D8BA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276E"/>
    <w:multiLevelType w:val="multilevel"/>
    <w:tmpl w:val="9C1C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058B4"/>
    <w:multiLevelType w:val="multilevel"/>
    <w:tmpl w:val="92E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8"/>
    <w:rsid w:val="00125EC2"/>
    <w:rsid w:val="001F488A"/>
    <w:rsid w:val="003061F3"/>
    <w:rsid w:val="00384BC5"/>
    <w:rsid w:val="003A7047"/>
    <w:rsid w:val="003B770F"/>
    <w:rsid w:val="004E0AB2"/>
    <w:rsid w:val="004F4A3A"/>
    <w:rsid w:val="00570478"/>
    <w:rsid w:val="005F477B"/>
    <w:rsid w:val="00723B2D"/>
    <w:rsid w:val="0088098E"/>
    <w:rsid w:val="008F07E8"/>
    <w:rsid w:val="00911BB4"/>
    <w:rsid w:val="00942284"/>
    <w:rsid w:val="00946211"/>
    <w:rsid w:val="009509B2"/>
    <w:rsid w:val="00A0554D"/>
    <w:rsid w:val="00A32C0B"/>
    <w:rsid w:val="00A51774"/>
    <w:rsid w:val="00AC0313"/>
    <w:rsid w:val="00B21B38"/>
    <w:rsid w:val="00C61A90"/>
    <w:rsid w:val="00C9646E"/>
    <w:rsid w:val="00D87F57"/>
    <w:rsid w:val="00DF5075"/>
    <w:rsid w:val="00EC029F"/>
    <w:rsid w:val="00ED4016"/>
    <w:rsid w:val="00EF46BB"/>
    <w:rsid w:val="00F24FBE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DBC"/>
  <w15:chartTrackingRefBased/>
  <w15:docId w15:val="{578E2AD8-B38D-413C-876A-B7978E3F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509B2"/>
    <w:pPr>
      <w:keepNext/>
      <w:spacing w:after="0" w:line="240" w:lineRule="auto"/>
      <w:outlineLvl w:val="3"/>
    </w:pPr>
    <w:rPr>
      <w:rFonts w:ascii="Times New Roman" w:eastAsia="Times New Roman" w:hAnsi="Times New Roman" w:cs="Traditional Arabic"/>
      <w:b/>
      <w:bCs/>
      <w:i/>
      <w:iCs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B38"/>
    <w:rPr>
      <w:b/>
      <w:bCs/>
    </w:rPr>
  </w:style>
  <w:style w:type="character" w:styleId="Emphasis">
    <w:name w:val="Emphasis"/>
    <w:basedOn w:val="DefaultParagraphFont"/>
    <w:uiPriority w:val="20"/>
    <w:qFormat/>
    <w:rsid w:val="008F07E8"/>
    <w:rPr>
      <w:i/>
      <w:iCs/>
    </w:rPr>
  </w:style>
  <w:style w:type="character" w:customStyle="1" w:styleId="Heading4Char">
    <w:name w:val="Heading 4 Char"/>
    <w:basedOn w:val="DefaultParagraphFont"/>
    <w:link w:val="Heading4"/>
    <w:rsid w:val="009509B2"/>
    <w:rPr>
      <w:rFonts w:ascii="Times New Roman" w:eastAsia="Times New Roman" w:hAnsi="Times New Roman" w:cs="Traditional Arabic"/>
      <w:b/>
      <w:bCs/>
      <w:i/>
      <w:iCs/>
      <w:sz w:val="28"/>
      <w:szCs w:val="24"/>
      <w:u w:val="single"/>
    </w:rPr>
  </w:style>
  <w:style w:type="paragraph" w:styleId="Caption">
    <w:name w:val="caption"/>
    <w:basedOn w:val="Normal"/>
    <w:next w:val="Normal"/>
    <w:qFormat/>
    <w:rsid w:val="009509B2"/>
    <w:pPr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dcterms:created xsi:type="dcterms:W3CDTF">2022-04-17T07:29:00Z</dcterms:created>
  <dcterms:modified xsi:type="dcterms:W3CDTF">2022-04-19T15:12:00Z</dcterms:modified>
</cp:coreProperties>
</file>