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276" w:lineRule="auto"/>
        <w:jc w:val="center"/>
        <w:rPr/>
      </w:pPr>
      <w:bookmarkStart w:colFirst="0" w:colLast="0" w:name="_kwj5fqmgnbq6" w:id="0"/>
      <w:bookmarkEnd w:id="0"/>
      <w:r w:rsidDel="00000000" w:rsidR="00000000" w:rsidRPr="00000000">
        <w:rPr>
          <w:rFonts w:ascii="Roboto" w:cs="Roboto" w:eastAsia="Roboto" w:hAnsi="Roboto"/>
          <w:rtl w:val="0"/>
        </w:rPr>
        <w:t xml:space="preserve">Лабораторная работа 6. Добавление функциональности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line="276" w:lineRule="auto"/>
        <w:rPr/>
      </w:pPr>
      <w:bookmarkStart w:colFirst="0" w:colLast="0" w:name="_uzdzbu8jvqrg" w:id="1"/>
      <w:bookmarkEnd w:id="1"/>
      <w:r w:rsidDel="00000000" w:rsidR="00000000" w:rsidRPr="00000000">
        <w:rPr>
          <w:rtl w:val="0"/>
        </w:rPr>
        <w:t xml:space="preserve">Полезные ссылки:</w:t>
      </w:r>
    </w:p>
    <w:p w:rsidR="00000000" w:rsidDel="00000000" w:rsidP="00000000" w:rsidRDefault="00000000" w:rsidRPr="00000000" w14:paraId="0000000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line="276" w:lineRule="auto"/>
        <w:ind w:left="720" w:hanging="360"/>
        <w:rPr>
          <w:sz w:val="28"/>
          <w:szCs w:val="28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Observer Design Pattern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- Паттерн Наблюдатель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276" w:lineRule="auto"/>
        <w:ind w:left="720" w:hanging="360"/>
        <w:rPr>
          <w:rFonts w:ascii="Roboto" w:cs="Roboto" w:eastAsia="Roboto" w:hAnsi="Roboto"/>
          <w:sz w:val="28"/>
          <w:szCs w:val="28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Используем паттерн Наблюдатель(Observer) для создания индикатора выполнения процесса на Javascript / Хабр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Создайте в файле utils.js (если данного файла у Вас нет, то его необходимо создать в папке src) функцию generateID(), которая будет генерировать уникальный идентификатор для задачи. Данная функция будет необходима при создании новой задачи.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Реализуйте возможность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добавления новой задачи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276" w:lineRule="auto"/>
        <w:ind w:left="720" w:hanging="360"/>
        <w:jc w:val="both"/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Формулировка задачи вводится в поле ввода, поле обязательно для заполнения.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276" w:lineRule="auto"/>
        <w:ind w:left="720" w:hanging="360"/>
        <w:jc w:val="both"/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Чтобы добавить новую задачу на доску, надо ввести текст в поле и нажать кнопку «Добавить».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276" w:lineRule="auto"/>
        <w:ind w:left="720" w:hanging="360"/>
        <w:jc w:val="both"/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Новая карточка добавляется в конец списка «Бэклог» с текстом, который был введен в поле.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line="276" w:lineRule="auto"/>
        <w:ind w:left="720" w:hanging="360"/>
        <w:jc w:val="both"/>
        <w:rPr>
          <w:color w:val="333333"/>
          <w:sz w:val="27"/>
          <w:szCs w:val="27"/>
        </w:rPr>
      </w:pPr>
      <w:r w:rsidDel="00000000" w:rsidR="00000000" w:rsidRPr="00000000">
        <w:rPr>
          <w:color w:val="333333"/>
          <w:sz w:val="27"/>
          <w:szCs w:val="27"/>
          <w:rtl w:val="0"/>
        </w:rPr>
        <w:t xml:space="preserve">Поле ввода после добавления карточки в бэклог должно быть очищено.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line="276" w:lineRule="auto"/>
        <w:ind w:left="720" w:hanging="360"/>
        <w:jc w:val="both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Для реализации данного функционала необходимо: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hd w:fill="ffffff" w:val="clear"/>
        <w:spacing w:line="276" w:lineRule="auto"/>
        <w:ind w:left="1440" w:hanging="360"/>
        <w:jc w:val="both"/>
        <w:rPr>
          <w:color w:val="33333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343541"/>
          <w:sz w:val="28"/>
          <w:szCs w:val="28"/>
          <w:rtl w:val="0"/>
        </w:rPr>
        <w:t xml:space="preserve">Создать обработчик события для кнопки добавления задачи. </w:t>
      </w:r>
      <w:r w:rsidDel="00000000" w:rsidR="00000000" w:rsidRPr="00000000">
        <w:rPr>
          <w:rFonts w:ascii="Roboto" w:cs="Roboto" w:eastAsia="Roboto" w:hAnsi="Roboto"/>
          <w:color w:val="343541"/>
          <w:sz w:val="28"/>
          <w:szCs w:val="28"/>
        </w:rPr>
        <w:drawing>
          <wp:inline distB="114300" distT="114300" distL="114300" distR="114300">
            <wp:extent cx="5731200" cy="3251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hd w:fill="ffffff" w:val="clear"/>
        <w:spacing w:line="276" w:lineRule="auto"/>
        <w:ind w:left="1440" w:hanging="360"/>
        <w:jc w:val="both"/>
        <w:rPr>
          <w:color w:val="33333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343541"/>
          <w:sz w:val="28"/>
          <w:szCs w:val="28"/>
          <w:rtl w:val="0"/>
        </w:rPr>
        <w:t xml:space="preserve">Получить значение, введенное в текстовое поле формы и создать новый объект задачи с этим значением и статусом "backlog". Данная функция реализуется уже в презентере.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276" w:lineRule="auto"/>
        <w:ind w:left="1440" w:firstLine="0"/>
        <w:jc w:val="both"/>
        <w:rPr>
          <w:rFonts w:ascii="Roboto" w:cs="Roboto" w:eastAsia="Roboto" w:hAnsi="Roboto"/>
          <w:color w:val="34354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343541"/>
          <w:sz w:val="28"/>
          <w:szCs w:val="28"/>
        </w:rPr>
        <w:drawing>
          <wp:inline distB="114300" distT="114300" distL="114300" distR="114300">
            <wp:extent cx="5731200" cy="2082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276" w:lineRule="auto"/>
        <w:ind w:left="1440" w:firstLine="0"/>
        <w:jc w:val="both"/>
        <w:rPr>
          <w:rFonts w:ascii="Roboto" w:cs="Roboto" w:eastAsia="Roboto" w:hAnsi="Roboto"/>
          <w:b w:val="1"/>
          <w:bCs w:val="1"/>
          <w:color w:val="34354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343541"/>
          <w:sz w:val="28"/>
          <w:szCs w:val="28"/>
          <w:rtl w:val="0"/>
        </w:rPr>
        <w:t xml:space="preserve">Доработайте отрисовку в объект формы добавления задачи - описываете обработчик и вызов метода создания задачи. Данный код располагается в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43541"/>
          <w:sz w:val="28"/>
          <w:szCs w:val="28"/>
          <w:rtl w:val="0"/>
        </w:rPr>
        <w:t xml:space="preserve">main.js</w:t>
      </w:r>
    </w:p>
    <w:p w:rsidR="00000000" w:rsidDel="00000000" w:rsidP="00000000" w:rsidRDefault="00000000" w:rsidRPr="00000000" w14:paraId="00000014">
      <w:pPr>
        <w:shd w:fill="ffffff" w:val="clear"/>
        <w:spacing w:line="276" w:lineRule="auto"/>
        <w:ind w:left="1440" w:firstLine="0"/>
        <w:jc w:val="both"/>
        <w:rPr>
          <w:rFonts w:ascii="Roboto" w:cs="Roboto" w:eastAsia="Roboto" w:hAnsi="Roboto"/>
          <w:color w:val="34354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343541"/>
          <w:sz w:val="28"/>
          <w:szCs w:val="28"/>
        </w:rPr>
        <w:drawing>
          <wp:inline distB="114300" distT="114300" distL="114300" distR="114300">
            <wp:extent cx="5731200" cy="14224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Реализуйте паттерн Наблюдатель. Подписываетесь на событие - изменение модели Task. </w:t>
      </w:r>
      <w:r w:rsidDel="00000000" w:rsidR="00000000" w:rsidRPr="00000000">
        <w:rPr>
          <w:rFonts w:ascii="Roboto" w:cs="Roboto" w:eastAsia="Roboto" w:hAnsi="Roboto"/>
          <w:sz w:val="28"/>
          <w:szCs w:val="28"/>
        </w:rPr>
        <w:drawing>
          <wp:inline distB="114300" distT="114300" distL="114300" distR="114300">
            <wp:extent cx="5731200" cy="6070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 конструктор презентера доски дописываем </w:t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731200" cy="1295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Метод обработчика создаем ниже, в самом конце описания класса.  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3281363" cy="1335003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1335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Функция отрисовки доски у Вас уже есть. Необходимо реализовать функцию очистки доски. 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</w:rPr>
        <w:drawing>
          <wp:inline distB="114300" distT="114300" distL="114300" distR="114300">
            <wp:extent cx="5731200" cy="939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Для того, чтобы обратиться к массиву напрямую, создадим геттер непосредственно в презентере</w:t>
        <w:br w:type="textWrapping"/>
      </w:r>
      <w:r w:rsidDel="00000000" w:rsidR="00000000" w:rsidRPr="00000000">
        <w:rPr>
          <w:rFonts w:ascii="Roboto" w:cs="Roboto" w:eastAsia="Roboto" w:hAnsi="Roboto"/>
          <w:sz w:val="28"/>
          <w:szCs w:val="28"/>
        </w:rPr>
        <w:drawing>
          <wp:inline distB="114300" distT="114300" distL="114300" distR="114300">
            <wp:extent cx="4443413" cy="1066419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1066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И уже в презентере будем обращаться не к #boardtasks, а this.tasks. Например,</w:t>
        <w:br w:type="textWrapping"/>
      </w:r>
      <w:r w:rsidDel="00000000" w:rsidR="00000000" w:rsidRPr="00000000">
        <w:rPr>
          <w:rFonts w:ascii="Roboto" w:cs="Roboto" w:eastAsia="Roboto" w:hAnsi="Roboto"/>
          <w:sz w:val="28"/>
          <w:szCs w:val="28"/>
        </w:rPr>
        <w:drawing>
          <wp:inline distB="114300" distT="114300" distL="114300" distR="114300">
            <wp:extent cx="5731200" cy="6604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Либо просто без создания геттера обращаться напрямую к данным массива задач this.#taskModel.tasks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Протестируйте работу приложения.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Реализуйте самостоятельно очистку задач из Корзины при нажатии на кнопку Очистить. Не забудьте, что после того, как список будет очищен, кнопка должна быть недоступна для нажатия. </w:t>
      </w:r>
    </w:p>
    <w:p w:rsidR="00000000" w:rsidDel="00000000" w:rsidP="00000000" w:rsidRDefault="00000000" w:rsidRPr="00000000" w14:paraId="00000022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.png"/><Relationship Id="rId14" Type="http://schemas.openxmlformats.org/officeDocument/2006/relationships/image" Target="media/image8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sourcemaking.com/design_patterns/observer" TargetMode="External"/><Relationship Id="rId7" Type="http://schemas.openxmlformats.org/officeDocument/2006/relationships/hyperlink" Target="https://habr.com/ru/articles/70793/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