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7F3F7" w14:textId="77777777" w:rsidR="00C76339" w:rsidRPr="00505C2F" w:rsidRDefault="003C1269">
      <w:pPr>
        <w:pStyle w:val="Heading1"/>
        <w:jc w:val="center"/>
        <w:rPr>
          <w:color w:val="000000" w:themeColor="text1"/>
        </w:rPr>
      </w:pPr>
      <w:r w:rsidRPr="00505C2F">
        <w:rPr>
          <w:color w:val="000000" w:themeColor="text1"/>
        </w:rPr>
        <w:t>TEKNIK RISET OPERASIONAL</w:t>
      </w:r>
    </w:p>
    <w:p w14:paraId="22771343" w14:textId="77777777" w:rsidR="00C76339" w:rsidRDefault="003C1269">
      <w:pPr>
        <w:jc w:val="center"/>
      </w:pPr>
      <w:proofErr w:type="spellStart"/>
      <w:r>
        <w:t>Optimalisasi</w:t>
      </w:r>
      <w:proofErr w:type="spellEnd"/>
      <w:r>
        <w:t xml:space="preserve"> </w:t>
      </w:r>
      <w:proofErr w:type="spellStart"/>
      <w:r>
        <w:t>Distribusi</w:t>
      </w:r>
      <w:proofErr w:type="spellEnd"/>
      <w:r>
        <w:t xml:space="preserve"> dan </w:t>
      </w:r>
      <w:proofErr w:type="spellStart"/>
      <w:r>
        <w:t>Pengelolaan</w:t>
      </w:r>
      <w:proofErr w:type="spellEnd"/>
      <w:r>
        <w:t xml:space="preserve"> Stok </w:t>
      </w:r>
      <w:proofErr w:type="spellStart"/>
      <w:r>
        <w:t>Produk</w:t>
      </w:r>
      <w:proofErr w:type="spellEnd"/>
      <w:r>
        <w:t xml:space="preserve"> pada Toko </w:t>
      </w:r>
      <w:proofErr w:type="spellStart"/>
      <w:r>
        <w:t>Tembakau</w:t>
      </w:r>
      <w:proofErr w:type="spellEnd"/>
      <w:r>
        <w:t xml:space="preserve"> Nusantara</w:t>
      </w:r>
    </w:p>
    <w:p w14:paraId="7EC5FDBC" w14:textId="52E835F8" w:rsidR="00811F1B" w:rsidRPr="004F3270" w:rsidRDefault="003C1269" w:rsidP="004F3270">
      <w:pPr>
        <w:jc w:val="center"/>
        <w:rPr>
          <w:b/>
          <w:bCs/>
          <w:sz w:val="24"/>
          <w:szCs w:val="24"/>
        </w:rPr>
      </w:pPr>
      <w:r>
        <w:t xml:space="preserve"> </w:t>
      </w:r>
      <w:r w:rsidR="002C09D0" w:rsidRPr="002D30D4">
        <w:rPr>
          <w:b/>
          <w:bCs/>
          <w:sz w:val="24"/>
          <w:szCs w:val="24"/>
        </w:rPr>
        <w:t xml:space="preserve">DOSEN </w:t>
      </w:r>
      <w:proofErr w:type="gramStart"/>
      <w:r w:rsidR="002C09D0" w:rsidRPr="002D30D4">
        <w:rPr>
          <w:b/>
          <w:bCs/>
          <w:sz w:val="24"/>
          <w:szCs w:val="24"/>
        </w:rPr>
        <w:t>PENGAMPU :</w:t>
      </w:r>
      <w:proofErr w:type="gramEnd"/>
      <w:r w:rsidR="002C09D0" w:rsidRPr="002D30D4">
        <w:rPr>
          <w:b/>
          <w:bCs/>
          <w:sz w:val="24"/>
          <w:szCs w:val="24"/>
        </w:rPr>
        <w:t xml:space="preserve"> AGUNG PERDANANTO</w:t>
      </w:r>
      <w:r w:rsidR="002C09D0">
        <w:rPr>
          <w:noProof/>
        </w:rPr>
        <w:drawing>
          <wp:anchor distT="0" distB="0" distL="114300" distR="114300" simplePos="0" relativeHeight="251659776" behindDoc="0" locked="0" layoutInCell="1" allowOverlap="1" wp14:anchorId="791F6043" wp14:editId="5C38EB3E">
            <wp:simplePos x="0" y="0"/>
            <wp:positionH relativeFrom="margin">
              <wp:posOffset>1276350</wp:posOffset>
            </wp:positionH>
            <wp:positionV relativeFrom="paragraph">
              <wp:posOffset>398145</wp:posOffset>
            </wp:positionV>
            <wp:extent cx="2837735" cy="2753833"/>
            <wp:effectExtent l="0" t="0" r="1270" b="8890"/>
            <wp:wrapTopAndBottom/>
            <wp:docPr id="1" name="Picture 1" descr="Logo UNPAM - Universitas Pamula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UNPAM - Universitas Pamula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7735" cy="2753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AD1532" w14:textId="77777777" w:rsidR="004F3270" w:rsidRDefault="004F3270" w:rsidP="003C1269"/>
    <w:p w14:paraId="096E9D44" w14:textId="3D79C21F" w:rsidR="004F3270" w:rsidRDefault="004F3270" w:rsidP="00501847">
      <w:pPr>
        <w:ind w:left="2880" w:firstLine="720"/>
        <w:rPr>
          <w:sz w:val="24"/>
          <w:szCs w:val="24"/>
        </w:rPr>
      </w:pPr>
      <w:proofErr w:type="spellStart"/>
      <w:r w:rsidRPr="004F3270">
        <w:rPr>
          <w:sz w:val="24"/>
          <w:szCs w:val="24"/>
        </w:rPr>
        <w:t>Disusun</w:t>
      </w:r>
      <w:proofErr w:type="spellEnd"/>
      <w:r w:rsidRPr="004F3270">
        <w:rPr>
          <w:sz w:val="24"/>
          <w:szCs w:val="24"/>
        </w:rPr>
        <w:t xml:space="preserve"> oleh</w:t>
      </w:r>
      <w:r>
        <w:rPr>
          <w:sz w:val="24"/>
          <w:szCs w:val="24"/>
        </w:rPr>
        <w:t>:</w:t>
      </w:r>
    </w:p>
    <w:p w14:paraId="0318FEB9" w14:textId="64DE0168" w:rsidR="004F3270" w:rsidRDefault="004F3270" w:rsidP="004F3270">
      <w:pPr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proofErr w:type="spellStart"/>
      <w:r>
        <w:rPr>
          <w:sz w:val="24"/>
          <w:szCs w:val="24"/>
        </w:rPr>
        <w:t>Khoirul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Insanul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Hamdi :</w:t>
      </w:r>
      <w:proofErr w:type="gramEnd"/>
      <w:r>
        <w:rPr>
          <w:sz w:val="24"/>
          <w:szCs w:val="24"/>
        </w:rPr>
        <w:t xml:space="preserve"> 231011401517</w:t>
      </w:r>
    </w:p>
    <w:p w14:paraId="33E8D71C" w14:textId="0AE31F1C" w:rsidR="004F3270" w:rsidRDefault="00501847" w:rsidP="004F3270">
      <w:pPr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="004F3270">
        <w:rPr>
          <w:sz w:val="24"/>
          <w:szCs w:val="24"/>
        </w:rPr>
        <w:t xml:space="preserve">Muhammad </w:t>
      </w:r>
      <w:proofErr w:type="spellStart"/>
      <w:r w:rsidR="004F3270">
        <w:rPr>
          <w:sz w:val="24"/>
          <w:szCs w:val="24"/>
        </w:rPr>
        <w:t>ihsanul</w:t>
      </w:r>
      <w:proofErr w:type="spellEnd"/>
      <w:r w:rsidR="004F3270">
        <w:rPr>
          <w:sz w:val="24"/>
          <w:szCs w:val="24"/>
        </w:rPr>
        <w:t xml:space="preserve"> </w:t>
      </w:r>
      <w:proofErr w:type="gramStart"/>
      <w:r w:rsidR="004F3270">
        <w:rPr>
          <w:sz w:val="24"/>
          <w:szCs w:val="24"/>
        </w:rPr>
        <w:t>Hadi :</w:t>
      </w:r>
      <w:proofErr w:type="gramEnd"/>
      <w:r w:rsidR="004F3270">
        <w:rPr>
          <w:sz w:val="24"/>
          <w:szCs w:val="24"/>
        </w:rPr>
        <w:t xml:space="preserve"> 231011401518</w:t>
      </w:r>
    </w:p>
    <w:p w14:paraId="5DD2E24A" w14:textId="40444AAF" w:rsidR="003C1269" w:rsidRDefault="00501847" w:rsidP="003C1269">
      <w:pPr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     Davin Artha </w:t>
      </w:r>
      <w:proofErr w:type="spellStart"/>
      <w:proofErr w:type="gramStart"/>
      <w:r>
        <w:rPr>
          <w:sz w:val="24"/>
          <w:szCs w:val="24"/>
        </w:rPr>
        <w:t>Kusumah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231011402140</w:t>
      </w:r>
    </w:p>
    <w:p w14:paraId="7B94909C" w14:textId="0D7CA749" w:rsidR="003C1269" w:rsidRDefault="003C1269" w:rsidP="004F3270">
      <w:pPr>
        <w:ind w:left="2160"/>
        <w:rPr>
          <w:sz w:val="24"/>
          <w:szCs w:val="24"/>
        </w:rPr>
      </w:pPr>
    </w:p>
    <w:p w14:paraId="2F3EBA9E" w14:textId="77777777" w:rsidR="003C1269" w:rsidRPr="00006206" w:rsidRDefault="003C1269" w:rsidP="003C1269">
      <w:pPr>
        <w:jc w:val="center"/>
        <w:rPr>
          <w:b/>
          <w:bCs/>
          <w:sz w:val="24"/>
          <w:szCs w:val="24"/>
        </w:rPr>
      </w:pPr>
      <w:r w:rsidRPr="00006206">
        <w:rPr>
          <w:b/>
          <w:bCs/>
          <w:sz w:val="24"/>
          <w:szCs w:val="24"/>
        </w:rPr>
        <w:t>UNIVERSITAS PAMULANG</w:t>
      </w:r>
    </w:p>
    <w:p w14:paraId="1489FFEB" w14:textId="77777777" w:rsidR="003C1269" w:rsidRPr="00006206" w:rsidRDefault="003C1269" w:rsidP="003C1269">
      <w:pPr>
        <w:jc w:val="center"/>
        <w:rPr>
          <w:b/>
          <w:bCs/>
          <w:sz w:val="24"/>
          <w:szCs w:val="24"/>
        </w:rPr>
      </w:pPr>
      <w:r w:rsidRPr="00006206">
        <w:rPr>
          <w:b/>
          <w:bCs/>
          <w:sz w:val="24"/>
          <w:szCs w:val="24"/>
        </w:rPr>
        <w:t>FAKULTAS ILMU KOMPUTER</w:t>
      </w:r>
    </w:p>
    <w:p w14:paraId="022A63AE" w14:textId="09BE31D3" w:rsidR="003C1269" w:rsidRDefault="003C1269" w:rsidP="003C1269">
      <w:pPr>
        <w:ind w:left="2160" w:firstLine="720"/>
        <w:rPr>
          <w:b/>
          <w:bCs/>
          <w:sz w:val="24"/>
          <w:szCs w:val="24"/>
        </w:rPr>
      </w:pPr>
      <w:r w:rsidRPr="00006206">
        <w:rPr>
          <w:b/>
          <w:bCs/>
          <w:sz w:val="24"/>
          <w:szCs w:val="24"/>
        </w:rPr>
        <w:t>TEKNIK INFORMATIKA</w:t>
      </w:r>
    </w:p>
    <w:p w14:paraId="2C1E5A94" w14:textId="77777777" w:rsidR="003C1269" w:rsidRPr="00006206" w:rsidRDefault="003C1269" w:rsidP="003C1269">
      <w:pPr>
        <w:jc w:val="center"/>
        <w:rPr>
          <w:b/>
          <w:bCs/>
          <w:sz w:val="24"/>
          <w:szCs w:val="24"/>
        </w:rPr>
      </w:pPr>
      <w:r w:rsidRPr="00006206">
        <w:rPr>
          <w:b/>
          <w:bCs/>
          <w:sz w:val="24"/>
          <w:szCs w:val="24"/>
        </w:rPr>
        <w:t xml:space="preserve">Jl. Raya </w:t>
      </w:r>
      <w:proofErr w:type="spellStart"/>
      <w:r w:rsidRPr="00006206">
        <w:rPr>
          <w:b/>
          <w:bCs/>
          <w:sz w:val="24"/>
          <w:szCs w:val="24"/>
        </w:rPr>
        <w:t>Puspitek</w:t>
      </w:r>
      <w:proofErr w:type="spellEnd"/>
      <w:r w:rsidRPr="00006206">
        <w:rPr>
          <w:b/>
          <w:bCs/>
          <w:sz w:val="24"/>
          <w:szCs w:val="24"/>
        </w:rPr>
        <w:t xml:space="preserve"> No. 46, </w:t>
      </w:r>
      <w:proofErr w:type="spellStart"/>
      <w:r w:rsidRPr="00006206">
        <w:rPr>
          <w:b/>
          <w:bCs/>
          <w:sz w:val="24"/>
          <w:szCs w:val="24"/>
        </w:rPr>
        <w:t>Serpong</w:t>
      </w:r>
      <w:proofErr w:type="spellEnd"/>
      <w:r w:rsidRPr="00006206">
        <w:rPr>
          <w:b/>
          <w:bCs/>
          <w:sz w:val="24"/>
          <w:szCs w:val="24"/>
        </w:rPr>
        <w:t>, 15318 Telp. (021)7412566 Fax. (021)7412566</w:t>
      </w:r>
    </w:p>
    <w:p w14:paraId="2385A7A0" w14:textId="77777777" w:rsidR="003C1269" w:rsidRDefault="003C1269" w:rsidP="003C1269">
      <w:pPr>
        <w:jc w:val="center"/>
        <w:rPr>
          <w:b/>
          <w:bCs/>
          <w:sz w:val="24"/>
          <w:szCs w:val="24"/>
        </w:rPr>
      </w:pPr>
      <w:r w:rsidRPr="00006206">
        <w:rPr>
          <w:b/>
          <w:bCs/>
          <w:sz w:val="24"/>
          <w:szCs w:val="24"/>
        </w:rPr>
        <w:t xml:space="preserve">Tangerang Selatan </w:t>
      </w:r>
      <w:r>
        <w:rPr>
          <w:b/>
          <w:bCs/>
          <w:sz w:val="24"/>
          <w:szCs w:val="24"/>
        </w:rPr>
        <w:t>–</w:t>
      </w:r>
      <w:r w:rsidRPr="00006206">
        <w:rPr>
          <w:b/>
          <w:bCs/>
          <w:sz w:val="24"/>
          <w:szCs w:val="24"/>
        </w:rPr>
        <w:t xml:space="preserve"> Banten</w:t>
      </w:r>
    </w:p>
    <w:p w14:paraId="608A1396" w14:textId="77777777" w:rsidR="003C1269" w:rsidRPr="004F3270" w:rsidRDefault="003C1269" w:rsidP="003C1269">
      <w:pPr>
        <w:ind w:left="2160" w:firstLine="720"/>
        <w:rPr>
          <w:sz w:val="24"/>
          <w:szCs w:val="24"/>
        </w:rPr>
      </w:pPr>
    </w:p>
    <w:p w14:paraId="6D304630" w14:textId="77777777" w:rsidR="00501847" w:rsidRDefault="00501847">
      <w:pPr>
        <w:pStyle w:val="Heading2"/>
        <w:rPr>
          <w:color w:val="000000" w:themeColor="text1"/>
        </w:rPr>
      </w:pPr>
    </w:p>
    <w:p w14:paraId="0978A6C7" w14:textId="77777777" w:rsidR="00501847" w:rsidRDefault="00501847">
      <w:pPr>
        <w:pStyle w:val="Heading2"/>
        <w:rPr>
          <w:color w:val="000000" w:themeColor="text1"/>
        </w:rPr>
      </w:pPr>
    </w:p>
    <w:p w14:paraId="24F68600" w14:textId="77777777" w:rsidR="00501847" w:rsidRDefault="00501847">
      <w:pPr>
        <w:pStyle w:val="Heading2"/>
        <w:rPr>
          <w:color w:val="000000" w:themeColor="text1"/>
        </w:rPr>
      </w:pPr>
    </w:p>
    <w:p w14:paraId="544F3A06" w14:textId="77777777" w:rsidR="00501847" w:rsidRDefault="00501847">
      <w:pPr>
        <w:pStyle w:val="Heading2"/>
        <w:rPr>
          <w:color w:val="000000" w:themeColor="text1"/>
        </w:rPr>
      </w:pPr>
    </w:p>
    <w:p w14:paraId="0D9340B8" w14:textId="207F7243" w:rsidR="00C76339" w:rsidRPr="00505C2F" w:rsidRDefault="003C1269">
      <w:pPr>
        <w:pStyle w:val="Heading2"/>
        <w:rPr>
          <w:color w:val="000000" w:themeColor="text1"/>
        </w:rPr>
      </w:pPr>
      <w:proofErr w:type="spellStart"/>
      <w:r w:rsidRPr="00505C2F">
        <w:rPr>
          <w:color w:val="000000" w:themeColor="text1"/>
        </w:rPr>
        <w:t>Pendahuluan</w:t>
      </w:r>
      <w:proofErr w:type="spellEnd"/>
    </w:p>
    <w:p w14:paraId="65268259" w14:textId="77777777" w:rsidR="00C76339" w:rsidRPr="00505C2F" w:rsidRDefault="003C1269">
      <w:pPr>
        <w:pStyle w:val="Heading3"/>
        <w:rPr>
          <w:color w:val="000000" w:themeColor="text1"/>
        </w:rPr>
      </w:pPr>
      <w:r w:rsidRPr="00505C2F">
        <w:rPr>
          <w:color w:val="000000" w:themeColor="text1"/>
        </w:rPr>
        <w:t xml:space="preserve">Latar </w:t>
      </w:r>
      <w:proofErr w:type="spellStart"/>
      <w:r w:rsidRPr="00505C2F">
        <w:rPr>
          <w:color w:val="000000" w:themeColor="text1"/>
        </w:rPr>
        <w:t>Belakang</w:t>
      </w:r>
      <w:proofErr w:type="spellEnd"/>
      <w:r w:rsidRPr="00505C2F">
        <w:rPr>
          <w:color w:val="000000" w:themeColor="text1"/>
        </w:rPr>
        <w:t xml:space="preserve"> </w:t>
      </w:r>
      <w:proofErr w:type="spellStart"/>
      <w:r w:rsidRPr="00505C2F">
        <w:rPr>
          <w:color w:val="000000" w:themeColor="text1"/>
        </w:rPr>
        <w:t>Masalah</w:t>
      </w:r>
      <w:proofErr w:type="spellEnd"/>
    </w:p>
    <w:p w14:paraId="11637051" w14:textId="77777777" w:rsidR="00C76339" w:rsidRDefault="003C1269">
      <w:r>
        <w:t xml:space="preserve">Toko </w:t>
      </w:r>
      <w:proofErr w:type="spellStart"/>
      <w:r>
        <w:t>Tembakau</w:t>
      </w:r>
      <w:proofErr w:type="spellEnd"/>
      <w:r>
        <w:t xml:space="preserve"> Nusantara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distribusi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tembakau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gudang</w:t>
      </w:r>
      <w:proofErr w:type="spellEnd"/>
      <w:r>
        <w:t xml:space="preserve"> di Jawa Timur dan Jawa Tengah. Perusahaan </w:t>
      </w:r>
      <w:proofErr w:type="spellStart"/>
      <w:r>
        <w:t>menghadapi</w:t>
      </w:r>
      <w:proofErr w:type="spellEnd"/>
      <w:r>
        <w:t xml:space="preserve"> </w:t>
      </w:r>
      <w:proofErr w:type="spellStart"/>
      <w:r>
        <w:t>tantangan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mendistribusikan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toko</w:t>
      </w:r>
      <w:proofErr w:type="spellEnd"/>
      <w:r>
        <w:t xml:space="preserve"> </w:t>
      </w:r>
      <w:proofErr w:type="spellStart"/>
      <w:r>
        <w:t>den</w:t>
      </w:r>
      <w:r>
        <w:t>gan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, </w:t>
      </w:r>
      <w:proofErr w:type="spellStart"/>
      <w:r>
        <w:t>waktu</w:t>
      </w:r>
      <w:proofErr w:type="spellEnd"/>
      <w:r>
        <w:t xml:space="preserve">, dan </w:t>
      </w:r>
      <w:proofErr w:type="spellStart"/>
      <w:r>
        <w:t>jarak</w:t>
      </w:r>
      <w:proofErr w:type="spellEnd"/>
      <w:r>
        <w:t xml:space="preserve"> yang </w:t>
      </w:r>
      <w:proofErr w:type="spellStart"/>
      <w:r>
        <w:t>efisien</w:t>
      </w:r>
      <w:proofErr w:type="spellEnd"/>
      <w:r>
        <w:t xml:space="preserve">.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pendekatan</w:t>
      </w:r>
      <w:proofErr w:type="spellEnd"/>
      <w:r>
        <w:t xml:space="preserve"> Riset </w:t>
      </w:r>
      <w:proofErr w:type="spellStart"/>
      <w:r>
        <w:t>Operasional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Model </w:t>
      </w:r>
      <w:proofErr w:type="spellStart"/>
      <w:r>
        <w:t>Transportasi</w:t>
      </w:r>
      <w:proofErr w:type="spellEnd"/>
      <w:r>
        <w:t xml:space="preserve"> Multi-</w:t>
      </w:r>
      <w:proofErr w:type="spellStart"/>
      <w:r>
        <w:t>Objektif</w:t>
      </w:r>
      <w:proofErr w:type="spellEnd"/>
      <w:r>
        <w:t xml:space="preserve">,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</w:t>
      </w:r>
      <w:proofErr w:type="spellStart"/>
      <w:r>
        <w:t>distribusi</w:t>
      </w:r>
      <w:proofErr w:type="spellEnd"/>
      <w:r>
        <w:t xml:space="preserve"> optimal agar total </w:t>
      </w:r>
      <w:proofErr w:type="spellStart"/>
      <w:r>
        <w:t>biaya</w:t>
      </w:r>
      <w:proofErr w:type="spellEnd"/>
      <w:r>
        <w:t xml:space="preserve">, </w:t>
      </w:r>
      <w:proofErr w:type="spellStart"/>
      <w:r>
        <w:t>waktu</w:t>
      </w:r>
      <w:proofErr w:type="spellEnd"/>
      <w:r>
        <w:t xml:space="preserve">, dan </w:t>
      </w:r>
      <w:proofErr w:type="spellStart"/>
      <w:r>
        <w:t>jarak</w:t>
      </w:r>
      <w:proofErr w:type="spellEnd"/>
      <w:r>
        <w:t xml:space="preserve"> </w:t>
      </w:r>
      <w:proofErr w:type="spellStart"/>
      <w:r>
        <w:t>pengiriman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diminimalkan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mel</w:t>
      </w:r>
      <w:r>
        <w:t>anggar</w:t>
      </w:r>
      <w:proofErr w:type="spellEnd"/>
      <w:r>
        <w:t xml:space="preserve"> </w:t>
      </w:r>
      <w:proofErr w:type="spellStart"/>
      <w:r>
        <w:t>kapasitas</w:t>
      </w:r>
      <w:proofErr w:type="spellEnd"/>
      <w:r>
        <w:t xml:space="preserve"> dan </w:t>
      </w:r>
      <w:proofErr w:type="spellStart"/>
      <w:r>
        <w:t>permintaan</w:t>
      </w:r>
      <w:proofErr w:type="spellEnd"/>
      <w:r>
        <w:t>.</w:t>
      </w:r>
    </w:p>
    <w:p w14:paraId="2ED8A10E" w14:textId="77777777" w:rsidR="00C76339" w:rsidRPr="00274964" w:rsidRDefault="003C1269">
      <w:pPr>
        <w:pStyle w:val="Heading3"/>
        <w:rPr>
          <w:color w:val="000000" w:themeColor="text1"/>
          <w:sz w:val="26"/>
          <w:szCs w:val="26"/>
        </w:rPr>
      </w:pPr>
      <w:proofErr w:type="spellStart"/>
      <w:r w:rsidRPr="00274964">
        <w:rPr>
          <w:color w:val="000000" w:themeColor="text1"/>
          <w:sz w:val="26"/>
          <w:szCs w:val="26"/>
        </w:rPr>
        <w:t>Rumusan</w:t>
      </w:r>
      <w:proofErr w:type="spellEnd"/>
      <w:r w:rsidRPr="00274964">
        <w:rPr>
          <w:color w:val="000000" w:themeColor="text1"/>
          <w:sz w:val="26"/>
          <w:szCs w:val="26"/>
        </w:rPr>
        <w:t xml:space="preserve"> </w:t>
      </w:r>
      <w:proofErr w:type="spellStart"/>
      <w:r w:rsidRPr="00274964">
        <w:rPr>
          <w:color w:val="000000" w:themeColor="text1"/>
          <w:sz w:val="26"/>
          <w:szCs w:val="26"/>
        </w:rPr>
        <w:t>Masalah</w:t>
      </w:r>
      <w:proofErr w:type="spellEnd"/>
    </w:p>
    <w:p w14:paraId="47A75074" w14:textId="77777777" w:rsidR="00C76339" w:rsidRDefault="003C1269">
      <w:r>
        <w:t xml:space="preserve">1.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alokasi</w:t>
      </w:r>
      <w:proofErr w:type="spellEnd"/>
      <w:r>
        <w:t xml:space="preserve"> </w:t>
      </w:r>
      <w:proofErr w:type="spellStart"/>
      <w:r>
        <w:t>pengiriman</w:t>
      </w:r>
      <w:proofErr w:type="spellEnd"/>
      <w:r>
        <w:t xml:space="preserve"> optimal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gudang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toko</w:t>
      </w:r>
      <w:proofErr w:type="spellEnd"/>
      <w:r>
        <w:t xml:space="preserve"> agar total </w:t>
      </w:r>
      <w:proofErr w:type="spellStart"/>
      <w:r>
        <w:t>biaya</w:t>
      </w:r>
      <w:proofErr w:type="spellEnd"/>
      <w:r>
        <w:t xml:space="preserve">, </w:t>
      </w:r>
      <w:proofErr w:type="spellStart"/>
      <w:r>
        <w:t>waktu</w:t>
      </w:r>
      <w:proofErr w:type="spellEnd"/>
      <w:r>
        <w:t xml:space="preserve">, dan </w:t>
      </w:r>
      <w:proofErr w:type="spellStart"/>
      <w:r>
        <w:t>jarak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diminimalkan</w:t>
      </w:r>
      <w:proofErr w:type="spellEnd"/>
      <w:r>
        <w:t>?</w:t>
      </w:r>
    </w:p>
    <w:p w14:paraId="78C65F15" w14:textId="77777777" w:rsidR="00C76339" w:rsidRDefault="003C1269">
      <w:r>
        <w:t xml:space="preserve">2. </w:t>
      </w:r>
      <w:proofErr w:type="spellStart"/>
      <w:r>
        <w:t>Bagaimana</w:t>
      </w:r>
      <w:proofErr w:type="spellEnd"/>
      <w:r>
        <w:t xml:space="preserve"> model multi-</w:t>
      </w:r>
      <w:proofErr w:type="spellStart"/>
      <w:r>
        <w:t>objektif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menyeimbangkan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efisiensi</w:t>
      </w:r>
      <w:proofErr w:type="spellEnd"/>
      <w:r>
        <w:t xml:space="preserve"> </w:t>
      </w:r>
      <w:proofErr w:type="spellStart"/>
      <w:r>
        <w:t>bi</w:t>
      </w:r>
      <w:r>
        <w:t>aya</w:t>
      </w:r>
      <w:proofErr w:type="spellEnd"/>
      <w:r>
        <w:t xml:space="preserve"> dan </w:t>
      </w:r>
      <w:proofErr w:type="spellStart"/>
      <w:r>
        <w:t>kecepatan</w:t>
      </w:r>
      <w:proofErr w:type="spellEnd"/>
      <w:r>
        <w:t xml:space="preserve"> </w:t>
      </w:r>
      <w:proofErr w:type="spellStart"/>
      <w:r>
        <w:t>pengiriman</w:t>
      </w:r>
      <w:proofErr w:type="spellEnd"/>
      <w:r>
        <w:t>?</w:t>
      </w:r>
    </w:p>
    <w:p w14:paraId="6D3AACE0" w14:textId="77777777" w:rsidR="00C76339" w:rsidRDefault="003C1269">
      <w:r>
        <w:t xml:space="preserve">3. Gudang mana yang paling </w:t>
      </w:r>
      <w:proofErr w:type="spellStart"/>
      <w:r>
        <w:t>efisien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permintaan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faktor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, </w:t>
      </w:r>
      <w:proofErr w:type="spellStart"/>
      <w:r>
        <w:t>waktu</w:t>
      </w:r>
      <w:proofErr w:type="spellEnd"/>
      <w:r>
        <w:t xml:space="preserve">, dan </w:t>
      </w:r>
      <w:proofErr w:type="spellStart"/>
      <w:r>
        <w:t>jarak</w:t>
      </w:r>
      <w:proofErr w:type="spellEnd"/>
      <w:r>
        <w:t>?</w:t>
      </w:r>
    </w:p>
    <w:p w14:paraId="7F06FE23" w14:textId="77777777" w:rsidR="00C76339" w:rsidRPr="00274964" w:rsidRDefault="003C1269">
      <w:pPr>
        <w:pStyle w:val="Heading3"/>
        <w:rPr>
          <w:color w:val="000000" w:themeColor="text1"/>
          <w:sz w:val="26"/>
          <w:szCs w:val="26"/>
        </w:rPr>
      </w:pPr>
      <w:r w:rsidRPr="00274964">
        <w:rPr>
          <w:color w:val="000000" w:themeColor="text1"/>
          <w:sz w:val="26"/>
          <w:szCs w:val="26"/>
        </w:rPr>
        <w:t xml:space="preserve">Tujuan </w:t>
      </w:r>
      <w:proofErr w:type="spellStart"/>
      <w:r w:rsidRPr="00274964">
        <w:rPr>
          <w:color w:val="000000" w:themeColor="text1"/>
          <w:sz w:val="26"/>
          <w:szCs w:val="26"/>
        </w:rPr>
        <w:t>Proyek</w:t>
      </w:r>
      <w:proofErr w:type="spellEnd"/>
    </w:p>
    <w:p w14:paraId="4A509327" w14:textId="77777777" w:rsidR="00C76339" w:rsidRDefault="003C1269">
      <w:r>
        <w:t xml:space="preserve">1. </w:t>
      </w:r>
      <w:proofErr w:type="spellStart"/>
      <w:r>
        <w:t>Membangun</w:t>
      </w:r>
      <w:proofErr w:type="spellEnd"/>
      <w:r>
        <w:t xml:space="preserve"> model </w:t>
      </w:r>
      <w:proofErr w:type="spellStart"/>
      <w:r>
        <w:t>optimasi</w:t>
      </w:r>
      <w:proofErr w:type="spellEnd"/>
      <w:r>
        <w:t xml:space="preserve"> </w:t>
      </w:r>
      <w:proofErr w:type="spellStart"/>
      <w:r>
        <w:t>distribusi</w:t>
      </w:r>
      <w:proofErr w:type="spellEnd"/>
      <w:r>
        <w:t xml:space="preserve"> dan </w:t>
      </w:r>
      <w:proofErr w:type="spellStart"/>
      <w:r>
        <w:t>stok</w:t>
      </w:r>
      <w:proofErr w:type="spellEnd"/>
      <w:r>
        <w:t xml:space="preserve"> yang </w:t>
      </w:r>
      <w:proofErr w:type="spellStart"/>
      <w:r>
        <w:t>meminimalkan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, </w:t>
      </w:r>
      <w:proofErr w:type="spellStart"/>
      <w:r>
        <w:t>waktu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</w:t>
      </w:r>
      <w:proofErr w:type="spellStart"/>
      <w:r>
        <w:t>pengiriman</w:t>
      </w:r>
      <w:proofErr w:type="spellEnd"/>
      <w:r>
        <w:t>.</w:t>
      </w:r>
    </w:p>
    <w:p w14:paraId="102A248D" w14:textId="77777777" w:rsidR="00C76339" w:rsidRDefault="003C1269">
      <w:r>
        <w:t xml:space="preserve">2.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alokasi</w:t>
      </w:r>
      <w:proofErr w:type="spellEnd"/>
      <w:r>
        <w:t xml:space="preserve"> </w:t>
      </w:r>
      <w:proofErr w:type="spellStart"/>
      <w:r>
        <w:t>pengiriman</w:t>
      </w:r>
      <w:proofErr w:type="spellEnd"/>
      <w:r>
        <w:t xml:space="preserve"> (</w:t>
      </w:r>
      <w:proofErr w:type="spellStart"/>
      <w:r>
        <w:t>Xij</w:t>
      </w:r>
      <w:proofErr w:type="spellEnd"/>
      <w:r>
        <w:t xml:space="preserve">) optimal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mempertimbangkan</w:t>
      </w:r>
      <w:proofErr w:type="spellEnd"/>
      <w:r>
        <w:t xml:space="preserve"> </w:t>
      </w:r>
      <w:proofErr w:type="spellStart"/>
      <w:r>
        <w:t>kapasitas</w:t>
      </w:r>
      <w:proofErr w:type="spellEnd"/>
      <w:r>
        <w:t xml:space="preserve"> dan </w:t>
      </w:r>
      <w:proofErr w:type="spellStart"/>
      <w:r>
        <w:t>permintaan</w:t>
      </w:r>
      <w:proofErr w:type="spellEnd"/>
      <w:r>
        <w:t>.</w:t>
      </w:r>
    </w:p>
    <w:p w14:paraId="3BC8DF7C" w14:textId="77777777" w:rsidR="00C76339" w:rsidRDefault="003C1269">
      <w:r>
        <w:t xml:space="preserve">3.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simulasi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bobot</w:t>
      </w:r>
      <w:proofErr w:type="spellEnd"/>
      <w:r>
        <w:t xml:space="preserve"> </w:t>
      </w:r>
      <w:proofErr w:type="spellStart"/>
      <w:r>
        <w:t>faktor</w:t>
      </w:r>
      <w:proofErr w:type="spellEnd"/>
      <w:r>
        <w:t xml:space="preserve"> (</w:t>
      </w:r>
      <w:proofErr w:type="spellStart"/>
      <w:r>
        <w:t>biaya</w:t>
      </w:r>
      <w:proofErr w:type="spellEnd"/>
      <w:r>
        <w:t>–</w:t>
      </w:r>
      <w:proofErr w:type="spellStart"/>
      <w:r>
        <w:t>waktu</w:t>
      </w:r>
      <w:proofErr w:type="spellEnd"/>
      <w:r>
        <w:t>–</w:t>
      </w:r>
      <w:proofErr w:type="spellStart"/>
      <w:r>
        <w:t>jarak</w:t>
      </w:r>
      <w:proofErr w:type="spellEnd"/>
      <w:r>
        <w:t xml:space="preserve">)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dampaknya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distribusi</w:t>
      </w:r>
      <w:proofErr w:type="spellEnd"/>
      <w:r>
        <w:t>.</w:t>
      </w:r>
    </w:p>
    <w:p w14:paraId="24325C9C" w14:textId="77777777" w:rsidR="00C76339" w:rsidRDefault="003C1269">
      <w:r>
        <w:t xml:space="preserve">4.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rekomendasi</w:t>
      </w:r>
      <w:proofErr w:type="spellEnd"/>
      <w:r>
        <w:t xml:space="preserve"> strategi </w:t>
      </w:r>
      <w:proofErr w:type="spellStart"/>
      <w:r>
        <w:t>logistik</w:t>
      </w:r>
      <w:proofErr w:type="spellEnd"/>
      <w:r>
        <w:t xml:space="preserve"> ya</w:t>
      </w:r>
      <w:r>
        <w:t xml:space="preserve">ng </w:t>
      </w:r>
      <w:proofErr w:type="spellStart"/>
      <w:r>
        <w:t>efisien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Toko </w:t>
      </w:r>
      <w:proofErr w:type="spellStart"/>
      <w:r>
        <w:t>Tembakau</w:t>
      </w:r>
      <w:proofErr w:type="spellEnd"/>
      <w:r>
        <w:t xml:space="preserve"> Nusantara.</w:t>
      </w:r>
    </w:p>
    <w:p w14:paraId="3B1787DE" w14:textId="77777777" w:rsidR="00C76339" w:rsidRPr="00505C2F" w:rsidRDefault="003C1269">
      <w:pPr>
        <w:pStyle w:val="Heading2"/>
        <w:rPr>
          <w:color w:val="000000" w:themeColor="text1"/>
        </w:rPr>
      </w:pPr>
      <w:proofErr w:type="spellStart"/>
      <w:r w:rsidRPr="00505C2F">
        <w:rPr>
          <w:color w:val="000000" w:themeColor="text1"/>
        </w:rPr>
        <w:t>Deskripsi</w:t>
      </w:r>
      <w:proofErr w:type="spellEnd"/>
      <w:r w:rsidRPr="00505C2F">
        <w:rPr>
          <w:color w:val="000000" w:themeColor="text1"/>
        </w:rPr>
        <w:t xml:space="preserve"> Studi Kasus</w:t>
      </w:r>
    </w:p>
    <w:p w14:paraId="10C41629" w14:textId="77777777" w:rsidR="00C76339" w:rsidRDefault="003C1269">
      <w:r>
        <w:t xml:space="preserve">Toko </w:t>
      </w:r>
      <w:proofErr w:type="spellStart"/>
      <w:r>
        <w:t>Tembakau</w:t>
      </w:r>
      <w:proofErr w:type="spellEnd"/>
      <w:r>
        <w:t xml:space="preserve"> Nusantara </w:t>
      </w:r>
      <w:proofErr w:type="spellStart"/>
      <w:r>
        <w:t>memiliki</w:t>
      </w:r>
      <w:proofErr w:type="spellEnd"/>
      <w:r>
        <w:t xml:space="preserve"> 5 </w:t>
      </w:r>
      <w:proofErr w:type="spellStart"/>
      <w:r>
        <w:t>gudang</w:t>
      </w:r>
      <w:proofErr w:type="spellEnd"/>
      <w:r>
        <w:t xml:space="preserve"> (Kudus, Surabaya, Malang, Blitar, Kediri) dan 6 </w:t>
      </w:r>
      <w:proofErr w:type="spellStart"/>
      <w:r>
        <w:t>toko</w:t>
      </w:r>
      <w:proofErr w:type="spellEnd"/>
      <w:r>
        <w:t xml:space="preserve"> (Semarang, Yogyakarta, Solo, </w:t>
      </w:r>
      <w:proofErr w:type="spellStart"/>
      <w:r>
        <w:t>Banyuwangi</w:t>
      </w:r>
      <w:proofErr w:type="spellEnd"/>
      <w:r>
        <w:t xml:space="preserve">, </w:t>
      </w:r>
      <w:proofErr w:type="spellStart"/>
      <w:r>
        <w:t>Madiun</w:t>
      </w:r>
      <w:proofErr w:type="spellEnd"/>
      <w:r>
        <w:t xml:space="preserve">, Tuban). Data </w:t>
      </w:r>
      <w:proofErr w:type="spellStart"/>
      <w:r>
        <w:t>kapasitas</w:t>
      </w:r>
      <w:proofErr w:type="spellEnd"/>
      <w:r>
        <w:t xml:space="preserve">, </w:t>
      </w:r>
      <w:proofErr w:type="spellStart"/>
      <w:r>
        <w:t>permintaan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biaya</w:t>
      </w:r>
      <w:proofErr w:type="spellEnd"/>
      <w:r>
        <w:t>/</w:t>
      </w:r>
      <w:proofErr w:type="spellStart"/>
      <w:r>
        <w:t>w</w:t>
      </w:r>
      <w:r>
        <w:t>aktu</w:t>
      </w:r>
      <w:proofErr w:type="spellEnd"/>
      <w:r>
        <w:t>/</w:t>
      </w:r>
      <w:proofErr w:type="spellStart"/>
      <w:r>
        <w:t>jarak</w:t>
      </w:r>
      <w:proofErr w:type="spellEnd"/>
      <w:r>
        <w:t xml:space="preserve"> </w:t>
      </w:r>
      <w:proofErr w:type="spellStart"/>
      <w:r>
        <w:t>pengiriman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model </w:t>
      </w:r>
      <w:proofErr w:type="spellStart"/>
      <w:r>
        <w:t>optimasi</w:t>
      </w:r>
      <w:proofErr w:type="spellEnd"/>
      <w:r>
        <w:t>.</w:t>
      </w:r>
    </w:p>
    <w:p w14:paraId="7912E97F" w14:textId="2D7E8970" w:rsidR="00900D0B" w:rsidRDefault="00900D0B">
      <w:proofErr w:type="gramStart"/>
      <w:r>
        <w:lastRenderedPageBreak/>
        <w:t xml:space="preserve">Tabel  </w:t>
      </w:r>
      <w:proofErr w:type="spellStart"/>
      <w:r>
        <w:t>Kapasitas</w:t>
      </w:r>
      <w:proofErr w:type="spellEnd"/>
      <w:proofErr w:type="gramEnd"/>
      <w:r>
        <w:t xml:space="preserve"> Gudang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C76339" w14:paraId="744624FD" w14:textId="77777777">
        <w:tc>
          <w:tcPr>
            <w:tcW w:w="4320" w:type="dxa"/>
          </w:tcPr>
          <w:p w14:paraId="3086A8A8" w14:textId="77777777" w:rsidR="00C76339" w:rsidRDefault="003C1269">
            <w:r>
              <w:t>Lokasi Gudang</w:t>
            </w:r>
          </w:p>
        </w:tc>
        <w:tc>
          <w:tcPr>
            <w:tcW w:w="4320" w:type="dxa"/>
          </w:tcPr>
          <w:p w14:paraId="3900F1B9" w14:textId="77777777" w:rsidR="00C76339" w:rsidRDefault="003C1269">
            <w:proofErr w:type="spellStart"/>
            <w:r>
              <w:t>Kapasitas</w:t>
            </w:r>
            <w:proofErr w:type="spellEnd"/>
            <w:r>
              <w:t xml:space="preserve"> (Unit)</w:t>
            </w:r>
          </w:p>
        </w:tc>
      </w:tr>
      <w:tr w:rsidR="00C76339" w14:paraId="3825E938" w14:textId="77777777">
        <w:tc>
          <w:tcPr>
            <w:tcW w:w="4320" w:type="dxa"/>
          </w:tcPr>
          <w:p w14:paraId="4205F57F" w14:textId="77777777" w:rsidR="00C76339" w:rsidRDefault="003C1269">
            <w:r>
              <w:t>Kudus</w:t>
            </w:r>
          </w:p>
        </w:tc>
        <w:tc>
          <w:tcPr>
            <w:tcW w:w="4320" w:type="dxa"/>
          </w:tcPr>
          <w:p w14:paraId="79A7DF14" w14:textId="77777777" w:rsidR="00C76339" w:rsidRDefault="003C1269">
            <w:r>
              <w:t>120</w:t>
            </w:r>
          </w:p>
        </w:tc>
      </w:tr>
      <w:tr w:rsidR="00C76339" w14:paraId="4ED84764" w14:textId="77777777">
        <w:tc>
          <w:tcPr>
            <w:tcW w:w="4320" w:type="dxa"/>
          </w:tcPr>
          <w:p w14:paraId="2170D300" w14:textId="77777777" w:rsidR="00C76339" w:rsidRDefault="003C1269">
            <w:r>
              <w:t>Surabaya</w:t>
            </w:r>
          </w:p>
        </w:tc>
        <w:tc>
          <w:tcPr>
            <w:tcW w:w="4320" w:type="dxa"/>
          </w:tcPr>
          <w:p w14:paraId="005B6FAF" w14:textId="77777777" w:rsidR="00C76339" w:rsidRDefault="003C1269">
            <w:r>
              <w:t>140</w:t>
            </w:r>
          </w:p>
        </w:tc>
      </w:tr>
      <w:tr w:rsidR="00C76339" w14:paraId="7E863EE4" w14:textId="77777777">
        <w:tc>
          <w:tcPr>
            <w:tcW w:w="4320" w:type="dxa"/>
          </w:tcPr>
          <w:p w14:paraId="5A37B7B9" w14:textId="77777777" w:rsidR="00C76339" w:rsidRDefault="003C1269">
            <w:r>
              <w:t>Malang</w:t>
            </w:r>
          </w:p>
        </w:tc>
        <w:tc>
          <w:tcPr>
            <w:tcW w:w="4320" w:type="dxa"/>
          </w:tcPr>
          <w:p w14:paraId="269007C1" w14:textId="77777777" w:rsidR="00C76339" w:rsidRDefault="003C1269">
            <w:r>
              <w:t>100</w:t>
            </w:r>
          </w:p>
        </w:tc>
      </w:tr>
      <w:tr w:rsidR="00C76339" w14:paraId="4C52CF72" w14:textId="77777777">
        <w:tc>
          <w:tcPr>
            <w:tcW w:w="4320" w:type="dxa"/>
          </w:tcPr>
          <w:p w14:paraId="7F27B17A" w14:textId="77777777" w:rsidR="00C76339" w:rsidRDefault="003C1269">
            <w:r>
              <w:t>Blitar</w:t>
            </w:r>
          </w:p>
        </w:tc>
        <w:tc>
          <w:tcPr>
            <w:tcW w:w="4320" w:type="dxa"/>
          </w:tcPr>
          <w:p w14:paraId="30D090E1" w14:textId="77777777" w:rsidR="00C76339" w:rsidRDefault="003C1269">
            <w:r>
              <w:t>110</w:t>
            </w:r>
          </w:p>
        </w:tc>
      </w:tr>
      <w:tr w:rsidR="00C76339" w14:paraId="52DF726C" w14:textId="77777777">
        <w:tc>
          <w:tcPr>
            <w:tcW w:w="4320" w:type="dxa"/>
          </w:tcPr>
          <w:p w14:paraId="1FED1BBD" w14:textId="77777777" w:rsidR="00C76339" w:rsidRDefault="003C1269">
            <w:r>
              <w:t>Kediri</w:t>
            </w:r>
          </w:p>
        </w:tc>
        <w:tc>
          <w:tcPr>
            <w:tcW w:w="4320" w:type="dxa"/>
          </w:tcPr>
          <w:p w14:paraId="664DD489" w14:textId="77777777" w:rsidR="00C76339" w:rsidRDefault="003C1269">
            <w:r>
              <w:t>130</w:t>
            </w:r>
          </w:p>
        </w:tc>
      </w:tr>
    </w:tbl>
    <w:p w14:paraId="47BFD43A" w14:textId="77777777" w:rsidR="00505C2F" w:rsidRDefault="00505C2F"/>
    <w:p w14:paraId="4FA247E0" w14:textId="490E6184" w:rsidR="00C75E90" w:rsidRDefault="00900D0B">
      <w:r>
        <w:t xml:space="preserve">Tabel </w:t>
      </w:r>
      <w:proofErr w:type="spellStart"/>
      <w:r>
        <w:t>Permintaan</w:t>
      </w:r>
      <w:proofErr w:type="spellEnd"/>
      <w:r>
        <w:t xml:space="preserve"> </w:t>
      </w:r>
      <w:r w:rsidR="008F0ECE">
        <w:t>T</w:t>
      </w:r>
      <w:r>
        <w:t>oko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8F0ECE" w14:paraId="4944C2C8" w14:textId="77777777" w:rsidTr="00C442CE">
        <w:tc>
          <w:tcPr>
            <w:tcW w:w="4320" w:type="dxa"/>
          </w:tcPr>
          <w:p w14:paraId="1DA03DF0" w14:textId="4C71897F" w:rsidR="008F0ECE" w:rsidRDefault="008F0ECE" w:rsidP="00C442CE">
            <w:proofErr w:type="spellStart"/>
            <w:r>
              <w:t>Permintaan</w:t>
            </w:r>
            <w:proofErr w:type="spellEnd"/>
            <w:r>
              <w:t xml:space="preserve"> Toko</w:t>
            </w:r>
          </w:p>
        </w:tc>
        <w:tc>
          <w:tcPr>
            <w:tcW w:w="4320" w:type="dxa"/>
          </w:tcPr>
          <w:p w14:paraId="2774DCBB" w14:textId="77777777" w:rsidR="008F0ECE" w:rsidRDefault="008F0ECE" w:rsidP="00C442CE">
            <w:proofErr w:type="spellStart"/>
            <w:r>
              <w:t>Kapasitas</w:t>
            </w:r>
            <w:proofErr w:type="spellEnd"/>
            <w:r>
              <w:t xml:space="preserve"> (Unit)</w:t>
            </w:r>
          </w:p>
        </w:tc>
      </w:tr>
      <w:tr w:rsidR="008F0ECE" w14:paraId="34244E36" w14:textId="77777777" w:rsidTr="00C442CE">
        <w:tc>
          <w:tcPr>
            <w:tcW w:w="4320" w:type="dxa"/>
          </w:tcPr>
          <w:p w14:paraId="6DF14C1E" w14:textId="5C2844BB" w:rsidR="008F0ECE" w:rsidRDefault="008F0ECE" w:rsidP="00C442CE">
            <w:r>
              <w:t>Semarang</w:t>
            </w:r>
          </w:p>
        </w:tc>
        <w:tc>
          <w:tcPr>
            <w:tcW w:w="4320" w:type="dxa"/>
          </w:tcPr>
          <w:p w14:paraId="5D021674" w14:textId="16F775B3" w:rsidR="008F0ECE" w:rsidRDefault="008F0ECE" w:rsidP="00C442CE">
            <w:r>
              <w:t>90</w:t>
            </w:r>
          </w:p>
        </w:tc>
      </w:tr>
      <w:tr w:rsidR="008F0ECE" w14:paraId="308C0C53" w14:textId="77777777" w:rsidTr="00C442CE">
        <w:tc>
          <w:tcPr>
            <w:tcW w:w="4320" w:type="dxa"/>
          </w:tcPr>
          <w:p w14:paraId="6FD940EF" w14:textId="6281E8F0" w:rsidR="008F0ECE" w:rsidRDefault="008F0ECE" w:rsidP="00C442CE">
            <w:r>
              <w:t>Yogyakarta</w:t>
            </w:r>
          </w:p>
        </w:tc>
        <w:tc>
          <w:tcPr>
            <w:tcW w:w="4320" w:type="dxa"/>
          </w:tcPr>
          <w:p w14:paraId="7C9D106C" w14:textId="2E3F469E" w:rsidR="008F0ECE" w:rsidRDefault="008F0ECE" w:rsidP="00C442CE">
            <w:r>
              <w:t>1</w:t>
            </w:r>
            <w:r>
              <w:t>00</w:t>
            </w:r>
          </w:p>
        </w:tc>
      </w:tr>
      <w:tr w:rsidR="008F0ECE" w14:paraId="1755058F" w14:textId="77777777" w:rsidTr="00C442CE">
        <w:tc>
          <w:tcPr>
            <w:tcW w:w="4320" w:type="dxa"/>
          </w:tcPr>
          <w:p w14:paraId="07C1A732" w14:textId="00B5F137" w:rsidR="008F0ECE" w:rsidRDefault="008F0ECE" w:rsidP="00C442CE">
            <w:r>
              <w:t>Solo</w:t>
            </w:r>
          </w:p>
        </w:tc>
        <w:tc>
          <w:tcPr>
            <w:tcW w:w="4320" w:type="dxa"/>
          </w:tcPr>
          <w:p w14:paraId="2B37D0E1" w14:textId="6DB03C5F" w:rsidR="008F0ECE" w:rsidRDefault="008F0ECE" w:rsidP="00C442CE">
            <w:r>
              <w:t>1</w:t>
            </w:r>
            <w:r>
              <w:t>20</w:t>
            </w:r>
          </w:p>
        </w:tc>
      </w:tr>
      <w:tr w:rsidR="008F0ECE" w14:paraId="189157A9" w14:textId="77777777" w:rsidTr="00C442CE">
        <w:tc>
          <w:tcPr>
            <w:tcW w:w="4320" w:type="dxa"/>
          </w:tcPr>
          <w:p w14:paraId="33C2ECCE" w14:textId="2CA6985D" w:rsidR="008F0ECE" w:rsidRDefault="008F0ECE" w:rsidP="00C442CE">
            <w:proofErr w:type="spellStart"/>
            <w:r>
              <w:t>Banyuwangi</w:t>
            </w:r>
            <w:proofErr w:type="spellEnd"/>
          </w:p>
        </w:tc>
        <w:tc>
          <w:tcPr>
            <w:tcW w:w="4320" w:type="dxa"/>
          </w:tcPr>
          <w:p w14:paraId="58037AF8" w14:textId="4D330DDF" w:rsidR="008F0ECE" w:rsidRDefault="008F0ECE" w:rsidP="00C442CE">
            <w:r>
              <w:t>80</w:t>
            </w:r>
          </w:p>
        </w:tc>
      </w:tr>
      <w:tr w:rsidR="008F0ECE" w14:paraId="2FFED5EF" w14:textId="77777777" w:rsidTr="00C442CE">
        <w:tc>
          <w:tcPr>
            <w:tcW w:w="4320" w:type="dxa"/>
          </w:tcPr>
          <w:p w14:paraId="1ADCA086" w14:textId="25C30057" w:rsidR="008F0ECE" w:rsidRDefault="008F0ECE" w:rsidP="00C442CE">
            <w:proofErr w:type="spellStart"/>
            <w:r>
              <w:t>Madiun</w:t>
            </w:r>
            <w:proofErr w:type="spellEnd"/>
          </w:p>
        </w:tc>
        <w:tc>
          <w:tcPr>
            <w:tcW w:w="4320" w:type="dxa"/>
          </w:tcPr>
          <w:p w14:paraId="1D06FC04" w14:textId="3A7DCF13" w:rsidR="008F0ECE" w:rsidRDefault="008F0ECE" w:rsidP="00C442CE">
            <w:r>
              <w:t>70</w:t>
            </w:r>
          </w:p>
        </w:tc>
      </w:tr>
      <w:tr w:rsidR="00505C2F" w14:paraId="0A13A66E" w14:textId="77777777" w:rsidTr="00C442CE">
        <w:tc>
          <w:tcPr>
            <w:tcW w:w="4320" w:type="dxa"/>
          </w:tcPr>
          <w:p w14:paraId="49DCDD0B" w14:textId="3812A498" w:rsidR="00505C2F" w:rsidRDefault="00505C2F" w:rsidP="00C442CE">
            <w:r>
              <w:t>Tuban</w:t>
            </w:r>
          </w:p>
        </w:tc>
        <w:tc>
          <w:tcPr>
            <w:tcW w:w="4320" w:type="dxa"/>
          </w:tcPr>
          <w:p w14:paraId="3918DE44" w14:textId="6015AF15" w:rsidR="00505C2F" w:rsidRDefault="00505C2F" w:rsidP="00C442CE">
            <w:r>
              <w:t>140</w:t>
            </w:r>
          </w:p>
        </w:tc>
      </w:tr>
    </w:tbl>
    <w:p w14:paraId="033FA312" w14:textId="77777777" w:rsidR="008F0ECE" w:rsidRDefault="008F0ECE"/>
    <w:p w14:paraId="61356D3A" w14:textId="6B71D791" w:rsidR="00C76339" w:rsidRDefault="003C1269">
      <w:r>
        <w:t xml:space="preserve">Hasil </w:t>
      </w:r>
      <w:proofErr w:type="spellStart"/>
      <w:r>
        <w:t>menunjukkan</w:t>
      </w:r>
      <w:proofErr w:type="spellEnd"/>
      <w:r>
        <w:t xml:space="preserve"> total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ekuivalen</w:t>
      </w:r>
      <w:proofErr w:type="spellEnd"/>
      <w:r>
        <w:t xml:space="preserve"> minimu</w:t>
      </w:r>
      <w:r>
        <w:t xml:space="preserve">m </w:t>
      </w:r>
      <w:proofErr w:type="spellStart"/>
      <w:r>
        <w:t>sebesar</w:t>
      </w:r>
      <w:proofErr w:type="spellEnd"/>
      <w:r>
        <w:t xml:space="preserve"> Rp 2.480.000 dengan distribusi optimal antara gudang dan toko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kapasitas</w:t>
      </w:r>
      <w:proofErr w:type="spellEnd"/>
      <w:r>
        <w:t xml:space="preserve"> dan </w:t>
      </w:r>
      <w:proofErr w:type="spellStart"/>
      <w:r>
        <w:t>permintaan</w:t>
      </w:r>
      <w:proofErr w:type="spellEnd"/>
      <w:r>
        <w:t>.</w:t>
      </w:r>
    </w:p>
    <w:p w14:paraId="0967C4A6" w14:textId="6CEFC83A" w:rsidR="00501847" w:rsidRDefault="00501847"/>
    <w:p w14:paraId="0B815F7D" w14:textId="77777777" w:rsidR="003C1269" w:rsidRDefault="003C1269" w:rsidP="003C1269">
      <w:pPr>
        <w:pStyle w:val="Heading2"/>
      </w:pPr>
      <w:proofErr w:type="spellStart"/>
      <w:r w:rsidRPr="00505C2F">
        <w:rPr>
          <w:color w:val="000000" w:themeColor="text1"/>
        </w:rPr>
        <w:t>Formulasi</w:t>
      </w:r>
      <w:proofErr w:type="spellEnd"/>
      <w:r w:rsidRPr="00505C2F">
        <w:rPr>
          <w:color w:val="000000" w:themeColor="text1"/>
        </w:rPr>
        <w:t xml:space="preserve"> </w:t>
      </w:r>
      <w:proofErr w:type="spellStart"/>
      <w:r w:rsidRPr="00505C2F">
        <w:rPr>
          <w:color w:val="000000" w:themeColor="text1"/>
        </w:rPr>
        <w:t>Matematis</w:t>
      </w:r>
      <w:proofErr w:type="spellEnd"/>
    </w:p>
    <w:p w14:paraId="7D38F6C1" w14:textId="77777777" w:rsidR="003C1269" w:rsidRDefault="003C1269" w:rsidP="003C1269">
      <w:proofErr w:type="spellStart"/>
      <w:r>
        <w:t>Variabel</w:t>
      </w:r>
      <w:proofErr w:type="spellEnd"/>
      <w:r>
        <w:t xml:space="preserve"> Keputusan:</w:t>
      </w:r>
    </w:p>
    <w:p w14:paraId="0D5F3ABC" w14:textId="77777777" w:rsidR="003C1269" w:rsidRDefault="003C1269" w:rsidP="003C1269">
      <w:proofErr w:type="spellStart"/>
      <w:r>
        <w:t>Xij</w:t>
      </w:r>
      <w:proofErr w:type="spellEnd"/>
      <w:r>
        <w:t xml:space="preserve"> = </w:t>
      </w:r>
      <w:proofErr w:type="spellStart"/>
      <w:r>
        <w:t>jumlah</w:t>
      </w:r>
      <w:proofErr w:type="spellEnd"/>
      <w:r>
        <w:t xml:space="preserve"> unit yang </w:t>
      </w:r>
      <w:proofErr w:type="spellStart"/>
      <w:r>
        <w:t>dikirim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gudang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toko</w:t>
      </w:r>
      <w:proofErr w:type="spellEnd"/>
      <w:r>
        <w:t xml:space="preserve"> j.</w:t>
      </w:r>
    </w:p>
    <w:p w14:paraId="195CF213" w14:textId="77777777" w:rsidR="003C1269" w:rsidRDefault="003C1269" w:rsidP="003C1269">
      <w:proofErr w:type="spellStart"/>
      <w:r>
        <w:t>Fungsi</w:t>
      </w:r>
      <w:proofErr w:type="spellEnd"/>
      <w:r>
        <w:t xml:space="preserve"> Tujuan:</w:t>
      </w:r>
    </w:p>
    <w:p w14:paraId="1DBF8A16" w14:textId="77777777" w:rsidR="003C1269" w:rsidRDefault="003C1269" w:rsidP="003C1269">
      <w:r>
        <w:t>Min Z = α × (</w:t>
      </w:r>
      <w:proofErr w:type="spellStart"/>
      <w:r>
        <w:t>biaya</w:t>
      </w:r>
      <w:proofErr w:type="spellEnd"/>
      <w:r>
        <w:t xml:space="preserve"> total) + β × (</w:t>
      </w:r>
      <w:proofErr w:type="spellStart"/>
      <w:r>
        <w:t>waktu</w:t>
      </w:r>
      <w:proofErr w:type="spellEnd"/>
      <w:r>
        <w:t xml:space="preserve"> total) + γ × (</w:t>
      </w:r>
      <w:proofErr w:type="spellStart"/>
      <w:r>
        <w:t>jarak</w:t>
      </w:r>
      <w:proofErr w:type="spellEnd"/>
      <w:r>
        <w:t xml:space="preserve"> total)</w:t>
      </w:r>
    </w:p>
    <w:p w14:paraId="582136E5" w14:textId="77777777" w:rsidR="003C1269" w:rsidRDefault="003C1269" w:rsidP="003C1269">
      <w:r>
        <w:t>Kendala:</w:t>
      </w:r>
    </w:p>
    <w:p w14:paraId="0D43E548" w14:textId="77777777" w:rsidR="003C1269" w:rsidRDefault="003C1269" w:rsidP="003C1269">
      <w:r>
        <w:t xml:space="preserve">- Σ </w:t>
      </w:r>
      <w:proofErr w:type="spellStart"/>
      <w:r>
        <w:t>Xij</w:t>
      </w:r>
      <w:proofErr w:type="spellEnd"/>
      <w:r>
        <w:t xml:space="preserve"> ≤ </w:t>
      </w:r>
      <w:proofErr w:type="spellStart"/>
      <w:r>
        <w:t>kapasitas</w:t>
      </w:r>
      <w:proofErr w:type="spellEnd"/>
      <w:r>
        <w:t xml:space="preserve"> </w:t>
      </w:r>
      <w:proofErr w:type="spellStart"/>
      <w:r>
        <w:t>gudang</w:t>
      </w:r>
      <w:proofErr w:type="spellEnd"/>
    </w:p>
    <w:p w14:paraId="00BFB8D4" w14:textId="77777777" w:rsidR="003C1269" w:rsidRDefault="003C1269" w:rsidP="003C1269">
      <w:r>
        <w:t xml:space="preserve">- Σ </w:t>
      </w:r>
      <w:proofErr w:type="spellStart"/>
      <w:r>
        <w:t>Xij</w:t>
      </w:r>
      <w:proofErr w:type="spellEnd"/>
      <w:r>
        <w:t xml:space="preserve"> = </w:t>
      </w:r>
      <w:proofErr w:type="spellStart"/>
      <w:r>
        <w:t>permintaan</w:t>
      </w:r>
      <w:proofErr w:type="spellEnd"/>
      <w:r>
        <w:t xml:space="preserve"> </w:t>
      </w:r>
      <w:proofErr w:type="spellStart"/>
      <w:r>
        <w:t>toko</w:t>
      </w:r>
      <w:proofErr w:type="spellEnd"/>
    </w:p>
    <w:p w14:paraId="56223CEF" w14:textId="77777777" w:rsidR="003C1269" w:rsidRDefault="003C1269" w:rsidP="003C1269">
      <w:r>
        <w:t xml:space="preserve">- </w:t>
      </w:r>
      <w:proofErr w:type="spellStart"/>
      <w:r>
        <w:t>Xij</w:t>
      </w:r>
      <w:proofErr w:type="spellEnd"/>
      <w:r>
        <w:t xml:space="preserve"> ≥ 0</w:t>
      </w:r>
    </w:p>
    <w:p w14:paraId="7A888532" w14:textId="77777777" w:rsidR="003C1269" w:rsidRPr="00505C2F" w:rsidRDefault="003C1269" w:rsidP="003C1269">
      <w:pPr>
        <w:pStyle w:val="Heading2"/>
        <w:rPr>
          <w:color w:val="000000" w:themeColor="text1"/>
        </w:rPr>
      </w:pPr>
      <w:r w:rsidRPr="00505C2F">
        <w:rPr>
          <w:color w:val="000000" w:themeColor="text1"/>
        </w:rPr>
        <w:t xml:space="preserve">Solusi dan </w:t>
      </w:r>
      <w:proofErr w:type="spellStart"/>
      <w:r w:rsidRPr="00505C2F">
        <w:rPr>
          <w:color w:val="000000" w:themeColor="text1"/>
        </w:rPr>
        <w:t>Perhitungan</w:t>
      </w:r>
      <w:proofErr w:type="spellEnd"/>
    </w:p>
    <w:p w14:paraId="626ADBCD" w14:textId="77777777" w:rsidR="003C1269" w:rsidRDefault="003C1269" w:rsidP="003C1269">
      <w:r>
        <w:t xml:space="preserve">Solusi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Excel Solver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bobot</w:t>
      </w:r>
      <w:proofErr w:type="spellEnd"/>
      <w:r>
        <w:t xml:space="preserve"> α=0.5, β=0.3, γ=0.2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menyeimbangkan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, </w:t>
      </w:r>
      <w:proofErr w:type="spellStart"/>
      <w:r>
        <w:t>waktu</w:t>
      </w:r>
      <w:proofErr w:type="spellEnd"/>
      <w:r>
        <w:t xml:space="preserve">, dan </w:t>
      </w:r>
      <w:proofErr w:type="spellStart"/>
      <w:r>
        <w:t>jarak</w:t>
      </w:r>
      <w:proofErr w:type="spellEnd"/>
      <w:r>
        <w:t xml:space="preserve">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lokasi</w:t>
      </w:r>
      <w:proofErr w:type="spellEnd"/>
      <w:r>
        <w:t xml:space="preserve"> </w:t>
      </w:r>
      <w:proofErr w:type="spellStart"/>
      <w:r>
        <w:t>gudang</w:t>
      </w:r>
      <w:proofErr w:type="spellEnd"/>
      <w:r>
        <w:t xml:space="preserve"> dan </w:t>
      </w:r>
      <w:proofErr w:type="spellStart"/>
      <w:r>
        <w:t>kapasitas</w:t>
      </w:r>
      <w:proofErr w:type="spellEnd"/>
      <w:r>
        <w:t xml:space="preserve"> </w:t>
      </w:r>
      <w:proofErr w:type="spellStart"/>
      <w:r>
        <w:t>suplai</w:t>
      </w:r>
      <w:proofErr w:type="spellEnd"/>
      <w:r>
        <w:t>:</w:t>
      </w:r>
    </w:p>
    <w:p w14:paraId="45E1548D" w14:textId="77777777" w:rsidR="00501847" w:rsidRDefault="00501847"/>
    <w:p w14:paraId="59AC3BA9" w14:textId="77777777" w:rsidR="00C76339" w:rsidRPr="00505C2F" w:rsidRDefault="003C1269">
      <w:pPr>
        <w:pStyle w:val="Heading2"/>
        <w:rPr>
          <w:color w:val="000000" w:themeColor="text1"/>
        </w:rPr>
      </w:pPr>
      <w:r w:rsidRPr="00505C2F">
        <w:rPr>
          <w:color w:val="000000" w:themeColor="text1"/>
        </w:rPr>
        <w:lastRenderedPageBreak/>
        <w:t>Analisis dan Interpretasi Hasil</w:t>
      </w:r>
    </w:p>
    <w:p w14:paraId="3F79AA52" w14:textId="77777777" w:rsidR="00C76339" w:rsidRDefault="003C1269">
      <w:r>
        <w:t xml:space="preserve">Gudang Surabaya dan Kediri memiliki efisiensi tertinggi karena biaya dan jarak pengiriman yang relatif lebih rendah. Gudang Blitar dan Malang digunakan untuk memenuhi permintaan di wilayah selatan </w:t>
      </w:r>
      <w:r>
        <w:t>seperti Banyuwangi dan Madiun. Pemanfaatan kapasitas gudang secara seimbang menghasilkan distribusi optimal.</w:t>
      </w:r>
    </w:p>
    <w:p w14:paraId="3987E328" w14:textId="77777777" w:rsidR="00C76339" w:rsidRPr="00505C2F" w:rsidRDefault="003C1269">
      <w:pPr>
        <w:pStyle w:val="Heading2"/>
        <w:rPr>
          <w:color w:val="000000" w:themeColor="text1"/>
        </w:rPr>
      </w:pPr>
      <w:r w:rsidRPr="00505C2F">
        <w:rPr>
          <w:color w:val="000000" w:themeColor="text1"/>
        </w:rPr>
        <w:t>Eksplorasi / Simulasi</w:t>
      </w:r>
    </w:p>
    <w:p w14:paraId="2D22476E" w14:textId="77777777" w:rsidR="00C76339" w:rsidRDefault="003C1269">
      <w:r>
        <w:t>Jika bobot waktu (β) dinaikkan dari 0.3 menjadi 0.5, pengiriman lebih banyak dialokasikan dari gudang yang berjarak dekat sep</w:t>
      </w:r>
      <w:r>
        <w:t>erti Kudus dan Kediri. Total biaya meningkat 4%, tetapi waktu distribusi rata-rata menurun 12%.</w:t>
      </w:r>
    </w:p>
    <w:p w14:paraId="171B0EE5" w14:textId="77777777" w:rsidR="00C76339" w:rsidRPr="00505C2F" w:rsidRDefault="003C1269">
      <w:pPr>
        <w:pStyle w:val="Heading2"/>
        <w:rPr>
          <w:color w:val="000000" w:themeColor="text1"/>
        </w:rPr>
      </w:pPr>
      <w:r w:rsidRPr="00505C2F">
        <w:rPr>
          <w:color w:val="000000" w:themeColor="text1"/>
        </w:rPr>
        <w:t>Kesimpulan</w:t>
      </w:r>
    </w:p>
    <w:p w14:paraId="0417290F" w14:textId="77777777" w:rsidR="00C76339" w:rsidRDefault="003C1269">
      <w:r>
        <w:t xml:space="preserve">Model optimasi distribusi dan pengelolaan stok pada Toko Tembakau Nusantara berhasil menurunkan total biaya dan waktu distribusi dengan </w:t>
      </w:r>
      <w:r>
        <w:t>pendekatan multi-objektif. Hasil menunjukkan bahwa perusahaan dapat mencapai efisiensi tinggi dengan mempertimbangkan faktor biaya, waktu, dan jarak secara bersamaan.</w:t>
      </w:r>
    </w:p>
    <w:p w14:paraId="078ECAF7" w14:textId="77777777" w:rsidR="00C76339" w:rsidRPr="00505C2F" w:rsidRDefault="003C1269">
      <w:pPr>
        <w:pStyle w:val="Heading2"/>
        <w:rPr>
          <w:color w:val="000000" w:themeColor="text1"/>
        </w:rPr>
      </w:pPr>
      <w:r w:rsidRPr="00505C2F">
        <w:rPr>
          <w:color w:val="000000" w:themeColor="text1"/>
        </w:rPr>
        <w:t>Daftar Pustaka</w:t>
      </w:r>
    </w:p>
    <w:p w14:paraId="0C0D2725" w14:textId="77777777" w:rsidR="00C76339" w:rsidRDefault="003C1269">
      <w:r>
        <w:t>Taha, H. A. (2017). Operations Research: An Introduction. Pearson.</w:t>
      </w:r>
    </w:p>
    <w:p w14:paraId="6FA37FDE" w14:textId="77777777" w:rsidR="00C76339" w:rsidRDefault="003C1269">
      <w:r>
        <w:t>Winston</w:t>
      </w:r>
      <w:r>
        <w:t>, W. L. (2004). Operations Research: Applications and Algorithms. Duxbury Press.</w:t>
      </w:r>
    </w:p>
    <w:p w14:paraId="6E6D6826" w14:textId="77777777" w:rsidR="00C76339" w:rsidRDefault="003C1269">
      <w:r>
        <w:t>Hillier, F. S., &amp; Lieberman, G. J. (2021). Introduction to Operations Research. McGraw-Hill.</w:t>
      </w:r>
    </w:p>
    <w:sectPr w:rsidR="00C7633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74964"/>
    <w:rsid w:val="0029639D"/>
    <w:rsid w:val="002C09D0"/>
    <w:rsid w:val="00326F90"/>
    <w:rsid w:val="003C1269"/>
    <w:rsid w:val="004F3270"/>
    <w:rsid w:val="00501847"/>
    <w:rsid w:val="00505C2F"/>
    <w:rsid w:val="00811F1B"/>
    <w:rsid w:val="008F0ECE"/>
    <w:rsid w:val="00900D0B"/>
    <w:rsid w:val="00AA1D8D"/>
    <w:rsid w:val="00B47730"/>
    <w:rsid w:val="00C75E90"/>
    <w:rsid w:val="00C76339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629908C"/>
  <w14:defaultImageDpi w14:val="300"/>
  <w15:docId w15:val="{003EB467-EF3F-40DF-88CD-A8EC77D80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1269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608</Words>
  <Characters>3466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4066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Lenovo</cp:lastModifiedBy>
  <cp:revision>2</cp:revision>
  <dcterms:created xsi:type="dcterms:W3CDTF">2025-10-29T14:39:00Z</dcterms:created>
  <dcterms:modified xsi:type="dcterms:W3CDTF">2025-10-29T14:39:00Z</dcterms:modified>
  <cp:category/>
</cp:coreProperties>
</file>