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42A8" w:rsidRPr="002B38C0" w:rsidRDefault="006342A8" w:rsidP="006342A8">
      <w:pPr>
        <w:ind w:left="14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62.4pt;height:62.4pt;z-index:251658240;mso-position-horizontal:left;mso-position-horizontal-relative:margin;mso-position-vertical:top;mso-position-vertical-relative:margin" filled="t">
            <v:imagedata r:id="rId6" o:title=""/>
            <o:lock v:ext="edit" aspectratio="f"/>
            <w10:wrap type="square" anchorx="margin" anchory="margin"/>
          </v:shape>
          <o:OLEObject Type="Embed" ProgID="StaticMetafile" ShapeID="_x0000_s1026" DrawAspect="Content" ObjectID="_1788798534" r:id="rId7"/>
        </w:object>
      </w:r>
      <w:r w:rsidRPr="002B38C0">
        <w:rPr>
          <w:rFonts w:ascii="Times New Roman" w:eastAsia="Times New Roman" w:hAnsi="Times New Roman" w:cs="Times New Roman"/>
          <w:sz w:val="28"/>
          <w:szCs w:val="28"/>
        </w:rPr>
        <w:t>Государственное автономное профессиональное образовательное учреждение Пензенской области «Пензенский колледж информационных и промышленных технологий (ИТ-колледж)»</w:t>
      </w:r>
    </w:p>
    <w:p w:rsidR="006342A8" w:rsidRPr="009A5D6A" w:rsidRDefault="006342A8" w:rsidP="006342A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342A8" w:rsidRDefault="006342A8" w:rsidP="006342A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342A8" w:rsidRPr="009A5D6A" w:rsidRDefault="006342A8" w:rsidP="006342A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342A8" w:rsidRPr="009A5D6A" w:rsidRDefault="006342A8" w:rsidP="006342A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342A8" w:rsidRPr="009A5D6A" w:rsidRDefault="006342A8" w:rsidP="006342A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342A8" w:rsidRPr="009A5D6A" w:rsidRDefault="006342A8" w:rsidP="006342A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Дисциплина</w:t>
      </w:r>
      <w:r w:rsidRPr="009A5D6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9A5D6A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9A5D6A"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Стандартизация</w:t>
      </w:r>
      <w:r w:rsidRPr="009A5D6A">
        <w:rPr>
          <w:rFonts w:ascii="Times New Roman" w:eastAsia="Times New Roman" w:hAnsi="Times New Roman" w:cs="Times New Roman"/>
          <w:sz w:val="28"/>
          <w:szCs w:val="28"/>
        </w:rPr>
        <w:t>».</w:t>
      </w:r>
    </w:p>
    <w:p w:rsidR="006342A8" w:rsidRDefault="006342A8" w:rsidP="006342A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342A8" w:rsidRPr="009A5D6A" w:rsidRDefault="006342A8" w:rsidP="006342A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342A8" w:rsidRPr="009A5D6A" w:rsidRDefault="006342A8" w:rsidP="006342A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342A8" w:rsidRPr="009A5D6A" w:rsidRDefault="006342A8" w:rsidP="006342A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342A8" w:rsidRPr="009A5D6A" w:rsidRDefault="006342A8" w:rsidP="006342A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342A8" w:rsidRPr="002B38C0" w:rsidRDefault="006342A8" w:rsidP="006342A8">
      <w:pPr>
        <w:spacing w:after="0"/>
        <w:ind w:left="6096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B38C0"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2B38C0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6342A8" w:rsidRDefault="006342A8" w:rsidP="006342A8">
      <w:pPr>
        <w:spacing w:after="0"/>
        <w:ind w:left="567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Аюшев Р. И.</w:t>
      </w:r>
    </w:p>
    <w:p w:rsidR="006342A8" w:rsidRDefault="006342A8" w:rsidP="006342A8">
      <w:pPr>
        <w:spacing w:after="0"/>
        <w:ind w:left="5670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Василистов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М. Н.</w:t>
      </w:r>
    </w:p>
    <w:p w:rsidR="006342A8" w:rsidRDefault="006342A8" w:rsidP="006342A8">
      <w:pPr>
        <w:spacing w:after="0"/>
        <w:ind w:left="567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Кошкаровский Н.А.</w:t>
      </w:r>
    </w:p>
    <w:p w:rsidR="006342A8" w:rsidRDefault="006342A8" w:rsidP="006342A8">
      <w:pPr>
        <w:spacing w:after="0"/>
        <w:ind w:left="567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Субботин Д. А.</w:t>
      </w:r>
    </w:p>
    <w:p w:rsidR="006342A8" w:rsidRPr="002B38C0" w:rsidRDefault="006342A8" w:rsidP="006342A8">
      <w:pPr>
        <w:spacing w:after="0"/>
        <w:ind w:left="5670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Шаланин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Е. С.</w:t>
      </w:r>
    </w:p>
    <w:p w:rsidR="006342A8" w:rsidRPr="002B38C0" w:rsidRDefault="006342A8" w:rsidP="006342A8">
      <w:pPr>
        <w:spacing w:after="0"/>
        <w:ind w:left="6096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B38C0">
        <w:rPr>
          <w:rFonts w:ascii="Times New Roman" w:eastAsia="Times New Roman" w:hAnsi="Times New Roman" w:cs="Times New Roman"/>
          <w:sz w:val="28"/>
          <w:szCs w:val="28"/>
        </w:rPr>
        <w:t>ст.гр. 22ИТ24</w:t>
      </w:r>
    </w:p>
    <w:p w:rsidR="006342A8" w:rsidRPr="002B38C0" w:rsidRDefault="006342A8" w:rsidP="006342A8">
      <w:pPr>
        <w:spacing w:after="0"/>
        <w:ind w:left="6096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6342A8" w:rsidRPr="002B38C0" w:rsidRDefault="006342A8" w:rsidP="006342A8">
      <w:pPr>
        <w:spacing w:before="240" w:after="0"/>
        <w:ind w:left="6096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2B38C0">
        <w:rPr>
          <w:rFonts w:ascii="Times New Roman" w:eastAsia="Times New Roman" w:hAnsi="Times New Roman" w:cs="Times New Roman"/>
          <w:sz w:val="28"/>
          <w:szCs w:val="28"/>
        </w:rPr>
        <w:t>реподаватель:</w:t>
      </w:r>
    </w:p>
    <w:p w:rsidR="006342A8" w:rsidRPr="002B38C0" w:rsidRDefault="006342A8" w:rsidP="006342A8">
      <w:pPr>
        <w:spacing w:after="0"/>
        <w:ind w:left="6096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Ташкинов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В.В.</w:t>
      </w:r>
    </w:p>
    <w:p w:rsidR="006342A8" w:rsidRPr="002B38C0" w:rsidRDefault="006342A8" w:rsidP="006342A8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6342A8" w:rsidRDefault="006342A8" w:rsidP="006342A8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6342A8" w:rsidRDefault="006342A8" w:rsidP="006342A8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6342A8" w:rsidRDefault="006342A8" w:rsidP="006342A8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6342A8" w:rsidRPr="002B38C0" w:rsidRDefault="006342A8" w:rsidP="006342A8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6342A8" w:rsidRPr="002B38C0" w:rsidRDefault="006342A8" w:rsidP="006342A8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342A8" w:rsidRPr="009A5D6A" w:rsidRDefault="006342A8" w:rsidP="006342A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A6E30" w:rsidRDefault="006342A8" w:rsidP="006342A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5183">
        <w:rPr>
          <w:rFonts w:ascii="Times New Roman" w:hAnsi="Times New Roman" w:cs="Times New Roman"/>
          <w:sz w:val="28"/>
          <w:szCs w:val="28"/>
        </w:rPr>
        <w:t>Пенза, 2024</w:t>
      </w:r>
    </w:p>
    <w:p w:rsidR="006342A8" w:rsidRPr="00146C68" w:rsidRDefault="006342A8" w:rsidP="00146C6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46C68">
        <w:rPr>
          <w:rFonts w:ascii="Times New Roman" w:hAnsi="Times New Roman" w:cs="Times New Roman"/>
          <w:b/>
          <w:sz w:val="28"/>
          <w:szCs w:val="28"/>
        </w:rPr>
        <w:lastRenderedPageBreak/>
        <w:t>Принципы:</w:t>
      </w:r>
    </w:p>
    <w:p w:rsidR="00652D91" w:rsidRPr="00146C68" w:rsidRDefault="00652D91" w:rsidP="00146C68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6C68">
        <w:rPr>
          <w:rStyle w:val="a5"/>
          <w:rFonts w:ascii="Times New Roman" w:hAnsi="Times New Roman" w:cs="Times New Roman"/>
          <w:sz w:val="28"/>
          <w:szCs w:val="28"/>
        </w:rPr>
        <w:t>Принцип добровольности</w:t>
      </w:r>
      <w:r w:rsidRPr="00146C68">
        <w:rPr>
          <w:rFonts w:ascii="Times New Roman" w:hAnsi="Times New Roman" w:cs="Times New Roman"/>
          <w:sz w:val="28"/>
          <w:szCs w:val="28"/>
        </w:rPr>
        <w:t>: Стандарты принимаются на добровольной основе, их применение не является обязательным, если это не п</w:t>
      </w:r>
      <w:r w:rsidRPr="00146C68">
        <w:rPr>
          <w:rFonts w:ascii="Times New Roman" w:hAnsi="Times New Roman" w:cs="Times New Roman"/>
          <w:sz w:val="28"/>
          <w:szCs w:val="28"/>
        </w:rPr>
        <w:t>редусмотрено законодате</w:t>
      </w:r>
      <w:bookmarkStart w:id="0" w:name="_GoBack"/>
      <w:bookmarkEnd w:id="0"/>
      <w:r w:rsidRPr="00146C68">
        <w:rPr>
          <w:rFonts w:ascii="Times New Roman" w:hAnsi="Times New Roman" w:cs="Times New Roman"/>
          <w:sz w:val="28"/>
          <w:szCs w:val="28"/>
        </w:rPr>
        <w:t>льством.</w:t>
      </w:r>
    </w:p>
    <w:p w:rsidR="00652D91" w:rsidRPr="00146C68" w:rsidRDefault="00652D91" w:rsidP="00146C68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6C68">
        <w:rPr>
          <w:rStyle w:val="a5"/>
          <w:rFonts w:ascii="Times New Roman" w:hAnsi="Times New Roman" w:cs="Times New Roman"/>
          <w:sz w:val="28"/>
          <w:szCs w:val="28"/>
        </w:rPr>
        <w:t>Принцип безопасности</w:t>
      </w:r>
      <w:r w:rsidRPr="00146C68">
        <w:rPr>
          <w:rFonts w:ascii="Times New Roman" w:hAnsi="Times New Roman" w:cs="Times New Roman"/>
          <w:sz w:val="28"/>
          <w:szCs w:val="28"/>
        </w:rPr>
        <w:t>: Стандарты должны обеспечивать безопасность продукции, услуг или процессов для пользователей, общества и окружающей среды. Этот принцип ориентирован на защиту здоровья людей, снижение рисков аварий и предотвращение негативных воздействий на природу.</w:t>
      </w:r>
    </w:p>
    <w:p w:rsidR="00652D91" w:rsidRPr="00146C68" w:rsidRDefault="00652D91" w:rsidP="00146C68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6C68">
        <w:rPr>
          <w:rStyle w:val="a5"/>
          <w:rFonts w:ascii="Times New Roman" w:hAnsi="Times New Roman" w:cs="Times New Roman"/>
          <w:sz w:val="28"/>
          <w:szCs w:val="28"/>
        </w:rPr>
        <w:t>Принцип развития технического форума</w:t>
      </w:r>
      <w:r w:rsidRPr="00146C68">
        <w:rPr>
          <w:rFonts w:ascii="Times New Roman" w:hAnsi="Times New Roman" w:cs="Times New Roman"/>
          <w:sz w:val="28"/>
          <w:szCs w:val="28"/>
        </w:rPr>
        <w:t>: Создание условий для обмена мнениями и опытом между экспертами и заинтересованными сторонами при разработке стандартов. Это способствует появлению инновационных решений и внедрению новых технологий.</w:t>
      </w:r>
    </w:p>
    <w:p w:rsidR="00652D91" w:rsidRPr="00146C68" w:rsidRDefault="00652D91" w:rsidP="00146C68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6C68">
        <w:rPr>
          <w:rStyle w:val="a5"/>
          <w:rFonts w:ascii="Times New Roman" w:hAnsi="Times New Roman" w:cs="Times New Roman"/>
          <w:sz w:val="28"/>
          <w:szCs w:val="28"/>
        </w:rPr>
        <w:t>Принцип качества</w:t>
      </w:r>
      <w:r w:rsidRPr="00146C68">
        <w:rPr>
          <w:rFonts w:ascii="Times New Roman" w:hAnsi="Times New Roman" w:cs="Times New Roman"/>
          <w:sz w:val="28"/>
          <w:szCs w:val="28"/>
        </w:rPr>
        <w:t>: Стандарты направлены на обеспечение и повышение качества продукции, услуг и процессов, что в конечном итоге увеличивает удовлетворённость потребителей и укрепляет конкурентные позиции на рынке.</w:t>
      </w:r>
    </w:p>
    <w:p w:rsidR="00652D91" w:rsidRPr="00146C68" w:rsidRDefault="00652D91" w:rsidP="00146C68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6C68">
        <w:rPr>
          <w:rStyle w:val="a5"/>
          <w:rFonts w:ascii="Times New Roman" w:hAnsi="Times New Roman" w:cs="Times New Roman"/>
          <w:sz w:val="28"/>
          <w:szCs w:val="28"/>
        </w:rPr>
        <w:t>Принцип ограниченности ассортимента</w:t>
      </w:r>
      <w:r w:rsidRPr="00146C68">
        <w:rPr>
          <w:rFonts w:ascii="Times New Roman" w:hAnsi="Times New Roman" w:cs="Times New Roman"/>
          <w:sz w:val="28"/>
          <w:szCs w:val="28"/>
        </w:rPr>
        <w:t>: Стандарты стремятся к унификации продукции и услуг, чтобы сократить разнообразие и чрезмерное количество вариантов. Это упрощает процессы производства и обслуживания, снижает затраты на сырьё и ресурсы.</w:t>
      </w:r>
    </w:p>
    <w:p w:rsidR="00652D91" w:rsidRPr="00146C68" w:rsidRDefault="00652D91" w:rsidP="00146C68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6C68">
        <w:rPr>
          <w:rStyle w:val="a5"/>
          <w:rFonts w:ascii="Times New Roman" w:hAnsi="Times New Roman" w:cs="Times New Roman"/>
          <w:sz w:val="28"/>
          <w:szCs w:val="28"/>
        </w:rPr>
        <w:t>Принцип обязательности</w:t>
      </w:r>
      <w:r w:rsidRPr="00146C68">
        <w:rPr>
          <w:rFonts w:ascii="Times New Roman" w:hAnsi="Times New Roman" w:cs="Times New Roman"/>
          <w:sz w:val="28"/>
          <w:szCs w:val="28"/>
        </w:rPr>
        <w:t>: Некоторые стандарты становятся обязательными к применению, если это связано с требованиями зак</w:t>
      </w:r>
      <w:r w:rsidRPr="00146C68">
        <w:rPr>
          <w:rFonts w:ascii="Times New Roman" w:hAnsi="Times New Roman" w:cs="Times New Roman"/>
          <w:sz w:val="28"/>
          <w:szCs w:val="28"/>
        </w:rPr>
        <w:t>онодательства или безопасности.</w:t>
      </w:r>
    </w:p>
    <w:p w:rsidR="00652D91" w:rsidRPr="00146C68" w:rsidRDefault="00652D91" w:rsidP="00146C68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6C68">
        <w:rPr>
          <w:rStyle w:val="a5"/>
          <w:rFonts w:ascii="Times New Roman" w:hAnsi="Times New Roman" w:cs="Times New Roman"/>
          <w:sz w:val="28"/>
          <w:szCs w:val="28"/>
        </w:rPr>
        <w:t>Принцип регламента</w:t>
      </w:r>
      <w:r w:rsidRPr="00146C68">
        <w:rPr>
          <w:rFonts w:ascii="Times New Roman" w:hAnsi="Times New Roman" w:cs="Times New Roman"/>
          <w:sz w:val="28"/>
          <w:szCs w:val="28"/>
        </w:rPr>
        <w:t>: Стандарты должны строго соответствовать установленным процедурам и требованиям, обеспечивая прозрачность, предсказуемость и однозначность в их разработке и применении.</w:t>
      </w:r>
    </w:p>
    <w:p w:rsidR="00652D91" w:rsidRPr="00146C68" w:rsidRDefault="00652D91" w:rsidP="00146C68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6C68">
        <w:rPr>
          <w:rStyle w:val="a5"/>
          <w:rFonts w:ascii="Times New Roman" w:hAnsi="Times New Roman" w:cs="Times New Roman"/>
          <w:sz w:val="28"/>
          <w:szCs w:val="28"/>
        </w:rPr>
        <w:lastRenderedPageBreak/>
        <w:t>Принцип экономичности</w:t>
      </w:r>
      <w:r w:rsidRPr="00146C68">
        <w:rPr>
          <w:rFonts w:ascii="Times New Roman" w:hAnsi="Times New Roman" w:cs="Times New Roman"/>
          <w:sz w:val="28"/>
          <w:szCs w:val="28"/>
        </w:rPr>
        <w:t>: Стандарты должны способствовать снижению затрат при производстве, эксплуатации и использовании продукции и услуг, что увеличивает их экономическую эффективность.</w:t>
      </w:r>
    </w:p>
    <w:p w:rsidR="00652D91" w:rsidRPr="00146C68" w:rsidRDefault="00652D91" w:rsidP="00146C68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6C68">
        <w:rPr>
          <w:rStyle w:val="a5"/>
          <w:rFonts w:ascii="Times New Roman" w:hAnsi="Times New Roman" w:cs="Times New Roman"/>
          <w:sz w:val="28"/>
          <w:szCs w:val="28"/>
        </w:rPr>
        <w:t>Принцип доступности</w:t>
      </w:r>
      <w:r w:rsidRPr="00146C68">
        <w:rPr>
          <w:rFonts w:ascii="Times New Roman" w:hAnsi="Times New Roman" w:cs="Times New Roman"/>
          <w:sz w:val="28"/>
          <w:szCs w:val="28"/>
        </w:rPr>
        <w:t>: Стандарты должны быть доступны для всех участников рынка, организаций и людей, что способствует более широкому их использованию и внедрению.</w:t>
      </w:r>
    </w:p>
    <w:p w:rsidR="00146C68" w:rsidRDefault="00652D91" w:rsidP="00146C68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6C68">
        <w:rPr>
          <w:rStyle w:val="a5"/>
          <w:rFonts w:ascii="Times New Roman" w:hAnsi="Times New Roman" w:cs="Times New Roman"/>
          <w:sz w:val="28"/>
          <w:szCs w:val="28"/>
        </w:rPr>
        <w:t>Принцип международного сотрудничества</w:t>
      </w:r>
      <w:r w:rsidRPr="00146C68">
        <w:rPr>
          <w:rFonts w:ascii="Times New Roman" w:hAnsi="Times New Roman" w:cs="Times New Roman"/>
          <w:sz w:val="28"/>
          <w:szCs w:val="28"/>
        </w:rPr>
        <w:t>: Стандарты разрабатываются с учётом международных требований и тенденций, что позволяет гармонизировать стандарты на глобальном уровне и облегчить интеграцию на мировых рынках.</w:t>
      </w:r>
    </w:p>
    <w:p w:rsidR="00146C68" w:rsidRPr="00146C68" w:rsidRDefault="00146C68" w:rsidP="00146C6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342A8" w:rsidRPr="00146C68" w:rsidRDefault="00652D91" w:rsidP="00146C6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1" w:name="Корреляционный_анализ"/>
      <w:r w:rsidRPr="00146C68">
        <w:rPr>
          <w:rFonts w:ascii="Times New Roman" w:hAnsi="Times New Roman" w:cs="Times New Roman"/>
          <w:b/>
          <w:sz w:val="28"/>
          <w:szCs w:val="28"/>
        </w:rPr>
        <w:t>Корреляционный анализ</w:t>
      </w:r>
      <w:r w:rsidR="00146C68" w:rsidRPr="00146C68">
        <w:rPr>
          <w:rFonts w:ascii="Times New Roman" w:hAnsi="Times New Roman" w:cs="Times New Roman"/>
          <w:b/>
          <w:sz w:val="28"/>
          <w:szCs w:val="28"/>
        </w:rPr>
        <w:t>: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F73DDE" w:rsidRPr="00126066" w:rsidTr="00126066">
        <w:tc>
          <w:tcPr>
            <w:tcW w:w="2336" w:type="dxa"/>
          </w:tcPr>
          <w:bookmarkEnd w:id="1"/>
          <w:p w:rsidR="00F73DDE" w:rsidRPr="00126066" w:rsidRDefault="00146C68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6066">
              <w:rPr>
                <w:rFonts w:ascii="Times New Roman" w:hAnsi="Times New Roman" w:cs="Times New Roman"/>
                <w:sz w:val="24"/>
                <w:szCs w:val="24"/>
              </w:rPr>
              <w:t>Принцип (список 1)</w:t>
            </w:r>
          </w:p>
        </w:tc>
        <w:tc>
          <w:tcPr>
            <w:tcW w:w="2336" w:type="dxa"/>
          </w:tcPr>
          <w:p w:rsidR="00F73DDE" w:rsidRPr="00126066" w:rsidRDefault="00146C68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6066">
              <w:rPr>
                <w:rFonts w:ascii="Times New Roman" w:hAnsi="Times New Roman" w:cs="Times New Roman"/>
                <w:sz w:val="24"/>
                <w:szCs w:val="24"/>
              </w:rPr>
              <w:t>Принцип (список 2)</w:t>
            </w:r>
          </w:p>
        </w:tc>
        <w:tc>
          <w:tcPr>
            <w:tcW w:w="2336" w:type="dxa"/>
          </w:tcPr>
          <w:p w:rsidR="00F73DDE" w:rsidRPr="00126066" w:rsidRDefault="00146C68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6066">
              <w:rPr>
                <w:rFonts w:ascii="Times New Roman" w:hAnsi="Times New Roman" w:cs="Times New Roman"/>
                <w:sz w:val="24"/>
                <w:szCs w:val="24"/>
              </w:rPr>
              <w:t>Обоснование</w:t>
            </w:r>
          </w:p>
        </w:tc>
        <w:tc>
          <w:tcPr>
            <w:tcW w:w="2337" w:type="dxa"/>
          </w:tcPr>
          <w:p w:rsidR="00F73DDE" w:rsidRPr="00126066" w:rsidRDefault="00146C68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6066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</w:p>
        </w:tc>
      </w:tr>
      <w:tr w:rsidR="00146C68" w:rsidRPr="00126066" w:rsidTr="00126066">
        <w:tc>
          <w:tcPr>
            <w:tcW w:w="2336" w:type="dxa"/>
          </w:tcPr>
          <w:p w:rsidR="00146C68" w:rsidRPr="00126066" w:rsidRDefault="00146C68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6066">
              <w:rPr>
                <w:rFonts w:ascii="Times New Roman" w:hAnsi="Times New Roman" w:cs="Times New Roman"/>
                <w:sz w:val="24"/>
                <w:szCs w:val="24"/>
              </w:rPr>
              <w:t>Принцип добровольности</w:t>
            </w:r>
          </w:p>
        </w:tc>
        <w:tc>
          <w:tcPr>
            <w:tcW w:w="2336" w:type="dxa"/>
          </w:tcPr>
          <w:p w:rsidR="00146C68" w:rsidRPr="00126066" w:rsidRDefault="00146C68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6066">
              <w:rPr>
                <w:rFonts w:ascii="Times New Roman" w:hAnsi="Times New Roman" w:cs="Times New Roman"/>
                <w:sz w:val="24"/>
                <w:szCs w:val="24"/>
              </w:rPr>
              <w:t>Принцип добровольности</w:t>
            </w:r>
          </w:p>
        </w:tc>
        <w:tc>
          <w:tcPr>
            <w:tcW w:w="2336" w:type="dxa"/>
          </w:tcPr>
          <w:p w:rsidR="00146C68" w:rsidRPr="00126066" w:rsidRDefault="00146C68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6066">
              <w:rPr>
                <w:rFonts w:ascii="Times New Roman" w:hAnsi="Times New Roman" w:cs="Times New Roman"/>
                <w:sz w:val="24"/>
                <w:szCs w:val="24"/>
              </w:rPr>
              <w:t>Всё на добровольной основе</w:t>
            </w:r>
          </w:p>
        </w:tc>
        <w:tc>
          <w:tcPr>
            <w:tcW w:w="2337" w:type="dxa"/>
          </w:tcPr>
          <w:p w:rsidR="00146C68" w:rsidRPr="00126066" w:rsidRDefault="00146C68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6066">
              <w:rPr>
                <w:rFonts w:ascii="Times New Roman" w:hAnsi="Times New Roman" w:cs="Times New Roman"/>
                <w:sz w:val="24"/>
                <w:szCs w:val="24"/>
              </w:rPr>
              <w:t>Полное соответствие</w:t>
            </w:r>
          </w:p>
        </w:tc>
      </w:tr>
      <w:tr w:rsidR="00146C68" w:rsidRPr="00126066" w:rsidTr="00126066">
        <w:tc>
          <w:tcPr>
            <w:tcW w:w="2336" w:type="dxa"/>
          </w:tcPr>
          <w:p w:rsidR="00146C68" w:rsidRPr="00126066" w:rsidRDefault="00146C68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6066">
              <w:rPr>
                <w:rFonts w:ascii="Times New Roman" w:hAnsi="Times New Roman" w:cs="Times New Roman"/>
                <w:sz w:val="24"/>
                <w:szCs w:val="24"/>
              </w:rPr>
              <w:t xml:space="preserve">Принцип </w:t>
            </w:r>
            <w:r w:rsidR="00AC2DAB" w:rsidRPr="00126066">
              <w:rPr>
                <w:rFonts w:ascii="Times New Roman" w:hAnsi="Times New Roman" w:cs="Times New Roman"/>
                <w:sz w:val="24"/>
                <w:szCs w:val="24"/>
              </w:rPr>
              <w:t>безопасности</w:t>
            </w:r>
          </w:p>
        </w:tc>
        <w:tc>
          <w:tcPr>
            <w:tcW w:w="2336" w:type="dxa"/>
          </w:tcPr>
          <w:p w:rsidR="00146C68" w:rsidRPr="00126066" w:rsidRDefault="008A717A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6066">
              <w:rPr>
                <w:rFonts w:ascii="Times New Roman" w:hAnsi="Times New Roman" w:cs="Times New Roman"/>
                <w:sz w:val="24"/>
                <w:szCs w:val="24"/>
              </w:rPr>
              <w:t>Все элементы системы должны быть совместимы</w:t>
            </w:r>
          </w:p>
        </w:tc>
        <w:tc>
          <w:tcPr>
            <w:tcW w:w="2336" w:type="dxa"/>
          </w:tcPr>
          <w:p w:rsidR="00146C68" w:rsidRPr="00126066" w:rsidRDefault="008A717A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6066">
              <w:rPr>
                <w:rFonts w:ascii="Times New Roman" w:hAnsi="Times New Roman" w:cs="Times New Roman"/>
                <w:sz w:val="24"/>
                <w:szCs w:val="24"/>
              </w:rPr>
              <w:t>Принцип безопасности предполагает, что продукция и процессы должны быть безопасными, а совместимость элементов системы способствует общей безопасности.</w:t>
            </w:r>
          </w:p>
        </w:tc>
        <w:tc>
          <w:tcPr>
            <w:tcW w:w="2337" w:type="dxa"/>
          </w:tcPr>
          <w:p w:rsidR="00146C68" w:rsidRPr="00126066" w:rsidRDefault="008A717A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6066">
              <w:rPr>
                <w:rFonts w:ascii="Times New Roman" w:hAnsi="Times New Roman" w:cs="Times New Roman"/>
                <w:sz w:val="24"/>
                <w:szCs w:val="24"/>
              </w:rPr>
              <w:t>Включает</w:t>
            </w:r>
          </w:p>
        </w:tc>
      </w:tr>
      <w:tr w:rsidR="008A717A" w:rsidRPr="00126066" w:rsidTr="00126066">
        <w:tc>
          <w:tcPr>
            <w:tcW w:w="2336" w:type="dxa"/>
            <w:hideMark/>
          </w:tcPr>
          <w:p w:rsidR="008A717A" w:rsidRPr="00126066" w:rsidRDefault="008A717A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6066">
              <w:rPr>
                <w:rFonts w:ascii="Times New Roman" w:hAnsi="Times New Roman" w:cs="Times New Roman"/>
                <w:sz w:val="24"/>
                <w:szCs w:val="24"/>
              </w:rPr>
              <w:t>Принцип развития технического форума</w:t>
            </w:r>
          </w:p>
        </w:tc>
        <w:tc>
          <w:tcPr>
            <w:tcW w:w="2336" w:type="dxa"/>
            <w:hideMark/>
          </w:tcPr>
          <w:p w:rsidR="008A717A" w:rsidRPr="00126066" w:rsidRDefault="008A717A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6066">
              <w:rPr>
                <w:rFonts w:ascii="Times New Roman" w:hAnsi="Times New Roman" w:cs="Times New Roman"/>
                <w:sz w:val="24"/>
                <w:szCs w:val="24"/>
              </w:rPr>
              <w:t>Стандарты должны быть динамичными, то есть соответствовать научно-</w:t>
            </w:r>
            <w:r w:rsidRPr="0012606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техническому прогрессу</w:t>
            </w:r>
          </w:p>
        </w:tc>
        <w:tc>
          <w:tcPr>
            <w:tcW w:w="2336" w:type="dxa"/>
            <w:hideMark/>
          </w:tcPr>
          <w:p w:rsidR="008A717A" w:rsidRPr="00126066" w:rsidRDefault="008A717A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606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Развитие технического форума способствует обмену опытом и идеями, что </w:t>
            </w:r>
            <w:r w:rsidRPr="0012606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напрямую связано с требованием, чтобы стандарты отражали научно-технический прогресс.</w:t>
            </w:r>
          </w:p>
        </w:tc>
        <w:tc>
          <w:tcPr>
            <w:tcW w:w="2337" w:type="dxa"/>
            <w:hideMark/>
          </w:tcPr>
          <w:p w:rsidR="008A717A" w:rsidRPr="00126066" w:rsidRDefault="008A717A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606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Полное соответствие</w:t>
            </w:r>
          </w:p>
        </w:tc>
      </w:tr>
      <w:tr w:rsidR="008A717A" w:rsidRPr="00126066" w:rsidTr="00126066">
        <w:tc>
          <w:tcPr>
            <w:tcW w:w="2336" w:type="dxa"/>
          </w:tcPr>
          <w:p w:rsidR="008A717A" w:rsidRPr="00126066" w:rsidRDefault="008A717A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606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Принцип качества</w:t>
            </w:r>
          </w:p>
        </w:tc>
        <w:tc>
          <w:tcPr>
            <w:tcW w:w="2336" w:type="dxa"/>
          </w:tcPr>
          <w:p w:rsidR="008A717A" w:rsidRPr="00126066" w:rsidRDefault="008A717A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6066">
              <w:rPr>
                <w:rFonts w:ascii="Times New Roman" w:hAnsi="Times New Roman" w:cs="Times New Roman"/>
                <w:sz w:val="24"/>
                <w:szCs w:val="24"/>
              </w:rPr>
              <w:t>Стандарты для готовой продукции должны быть взаимосвязаны со стандартами составных частей</w:t>
            </w:r>
          </w:p>
        </w:tc>
        <w:tc>
          <w:tcPr>
            <w:tcW w:w="2336" w:type="dxa"/>
          </w:tcPr>
          <w:p w:rsidR="008A717A" w:rsidRPr="00126066" w:rsidRDefault="008A717A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6066">
              <w:rPr>
                <w:rFonts w:ascii="Times New Roman" w:hAnsi="Times New Roman" w:cs="Times New Roman"/>
                <w:sz w:val="24"/>
                <w:szCs w:val="24"/>
              </w:rPr>
              <w:t>Высокое качество продукции обеспечивается за счёт стандартизации всех компонентов, материалов и процессов, что соответствует взаимосвязи стандартов.</w:t>
            </w:r>
          </w:p>
        </w:tc>
        <w:tc>
          <w:tcPr>
            <w:tcW w:w="2337" w:type="dxa"/>
          </w:tcPr>
          <w:p w:rsidR="008A717A" w:rsidRPr="00126066" w:rsidRDefault="008A717A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6066">
              <w:rPr>
                <w:rFonts w:ascii="Times New Roman" w:hAnsi="Times New Roman" w:cs="Times New Roman"/>
                <w:sz w:val="24"/>
                <w:szCs w:val="24"/>
              </w:rPr>
              <w:t>Включает</w:t>
            </w:r>
          </w:p>
        </w:tc>
      </w:tr>
      <w:tr w:rsidR="008A717A" w:rsidRPr="00126066" w:rsidTr="00126066">
        <w:tc>
          <w:tcPr>
            <w:tcW w:w="2336" w:type="dxa"/>
          </w:tcPr>
          <w:p w:rsidR="008A717A" w:rsidRPr="00126066" w:rsidRDefault="008A717A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6066">
              <w:rPr>
                <w:rFonts w:ascii="Times New Roman" w:hAnsi="Times New Roman" w:cs="Times New Roman"/>
                <w:sz w:val="24"/>
                <w:szCs w:val="24"/>
              </w:rPr>
              <w:t>Принцип ограниченности ассортимента</w:t>
            </w:r>
          </w:p>
        </w:tc>
        <w:tc>
          <w:tcPr>
            <w:tcW w:w="2336" w:type="dxa"/>
          </w:tcPr>
          <w:p w:rsidR="008A717A" w:rsidRPr="00126066" w:rsidRDefault="008A717A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6066">
              <w:rPr>
                <w:rFonts w:ascii="Times New Roman" w:hAnsi="Times New Roman" w:cs="Times New Roman"/>
                <w:sz w:val="24"/>
                <w:szCs w:val="24"/>
              </w:rPr>
              <w:t>Не соответствует</w:t>
            </w:r>
          </w:p>
        </w:tc>
        <w:tc>
          <w:tcPr>
            <w:tcW w:w="2336" w:type="dxa"/>
          </w:tcPr>
          <w:p w:rsidR="008A717A" w:rsidRPr="00126066" w:rsidRDefault="008A717A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8A717A" w:rsidRPr="00126066" w:rsidRDefault="008A717A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6066">
              <w:rPr>
                <w:rFonts w:ascii="Times New Roman" w:hAnsi="Times New Roman" w:cs="Times New Roman"/>
                <w:sz w:val="24"/>
                <w:szCs w:val="24"/>
              </w:rPr>
              <w:t>Не соответствует</w:t>
            </w:r>
          </w:p>
        </w:tc>
      </w:tr>
      <w:tr w:rsidR="008A717A" w:rsidRPr="00126066" w:rsidTr="00126066">
        <w:tc>
          <w:tcPr>
            <w:tcW w:w="2336" w:type="dxa"/>
          </w:tcPr>
          <w:p w:rsidR="008A717A" w:rsidRPr="00126066" w:rsidRDefault="008A717A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6066">
              <w:rPr>
                <w:rFonts w:ascii="Times New Roman" w:hAnsi="Times New Roman" w:cs="Times New Roman"/>
                <w:sz w:val="24"/>
                <w:szCs w:val="24"/>
              </w:rPr>
              <w:t>Принцип обязательности</w:t>
            </w:r>
          </w:p>
        </w:tc>
        <w:tc>
          <w:tcPr>
            <w:tcW w:w="2336" w:type="dxa"/>
          </w:tcPr>
          <w:p w:rsidR="008A717A" w:rsidRPr="00126066" w:rsidRDefault="008A717A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6066">
              <w:rPr>
                <w:rFonts w:ascii="Times New Roman" w:hAnsi="Times New Roman" w:cs="Times New Roman"/>
                <w:sz w:val="24"/>
                <w:szCs w:val="24"/>
              </w:rPr>
              <w:t>При разработке и утверждении стандартов должны учитываться законные лица</w:t>
            </w:r>
          </w:p>
        </w:tc>
        <w:tc>
          <w:tcPr>
            <w:tcW w:w="2336" w:type="dxa"/>
          </w:tcPr>
          <w:p w:rsidR="008A717A" w:rsidRPr="00126066" w:rsidRDefault="008A717A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6066">
              <w:rPr>
                <w:rFonts w:ascii="Times New Roman" w:hAnsi="Times New Roman" w:cs="Times New Roman"/>
                <w:sz w:val="24"/>
                <w:szCs w:val="24"/>
              </w:rPr>
              <w:t>Принцип обязательности может касаться тех случаев, когда стандарты применяются в законодательных рамках, что связано с учётом правовых норм.</w:t>
            </w:r>
          </w:p>
        </w:tc>
        <w:tc>
          <w:tcPr>
            <w:tcW w:w="2337" w:type="dxa"/>
          </w:tcPr>
          <w:p w:rsidR="008A717A" w:rsidRPr="00126066" w:rsidRDefault="008A717A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6066">
              <w:rPr>
                <w:rFonts w:ascii="Times New Roman" w:hAnsi="Times New Roman" w:cs="Times New Roman"/>
                <w:sz w:val="24"/>
                <w:szCs w:val="24"/>
              </w:rPr>
              <w:t>Включает</w:t>
            </w:r>
          </w:p>
        </w:tc>
      </w:tr>
      <w:tr w:rsidR="008A717A" w:rsidRPr="00126066" w:rsidTr="00126066">
        <w:tc>
          <w:tcPr>
            <w:tcW w:w="2336" w:type="dxa"/>
          </w:tcPr>
          <w:p w:rsidR="008A717A" w:rsidRPr="00126066" w:rsidRDefault="008A717A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6066">
              <w:rPr>
                <w:rFonts w:ascii="Times New Roman" w:hAnsi="Times New Roman" w:cs="Times New Roman"/>
                <w:sz w:val="24"/>
                <w:szCs w:val="24"/>
              </w:rPr>
              <w:t>Принцип регламента</w:t>
            </w:r>
          </w:p>
        </w:tc>
        <w:tc>
          <w:tcPr>
            <w:tcW w:w="2336" w:type="dxa"/>
          </w:tcPr>
          <w:p w:rsidR="008A717A" w:rsidRPr="00126066" w:rsidRDefault="008A717A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6066">
              <w:rPr>
                <w:rFonts w:ascii="Times New Roman" w:hAnsi="Times New Roman" w:cs="Times New Roman"/>
                <w:sz w:val="24"/>
                <w:szCs w:val="24"/>
              </w:rPr>
              <w:t>Стандарты не должны противоречить друг другу и регламентам</w:t>
            </w:r>
          </w:p>
        </w:tc>
        <w:tc>
          <w:tcPr>
            <w:tcW w:w="2336" w:type="dxa"/>
          </w:tcPr>
          <w:p w:rsidR="008A717A" w:rsidRPr="00126066" w:rsidRDefault="008A717A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6066">
              <w:rPr>
                <w:rFonts w:ascii="Times New Roman" w:hAnsi="Times New Roman" w:cs="Times New Roman"/>
                <w:sz w:val="24"/>
                <w:szCs w:val="24"/>
              </w:rPr>
              <w:t xml:space="preserve">Оба принципа предполагают строгое соблюдение процедур и недопущение противоречий </w:t>
            </w:r>
            <w:r w:rsidRPr="0012606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между стандартами и регламентами.</w:t>
            </w:r>
          </w:p>
        </w:tc>
        <w:tc>
          <w:tcPr>
            <w:tcW w:w="2337" w:type="dxa"/>
          </w:tcPr>
          <w:p w:rsidR="008A717A" w:rsidRPr="00126066" w:rsidRDefault="008A717A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606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Соответствует</w:t>
            </w:r>
          </w:p>
        </w:tc>
      </w:tr>
      <w:tr w:rsidR="008A717A" w:rsidRPr="00126066" w:rsidTr="00126066">
        <w:tc>
          <w:tcPr>
            <w:tcW w:w="2336" w:type="dxa"/>
          </w:tcPr>
          <w:p w:rsidR="008A717A" w:rsidRPr="00126066" w:rsidRDefault="008A717A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606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Принцип экономичности</w:t>
            </w:r>
          </w:p>
        </w:tc>
        <w:tc>
          <w:tcPr>
            <w:tcW w:w="2336" w:type="dxa"/>
          </w:tcPr>
          <w:p w:rsidR="008A717A" w:rsidRPr="00126066" w:rsidRDefault="008A717A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6066">
              <w:rPr>
                <w:rFonts w:ascii="Times New Roman" w:hAnsi="Times New Roman" w:cs="Times New Roman"/>
                <w:sz w:val="24"/>
                <w:szCs w:val="24"/>
              </w:rPr>
              <w:t>Эффективность (экономическая и социальная)</w:t>
            </w:r>
          </w:p>
        </w:tc>
        <w:tc>
          <w:tcPr>
            <w:tcW w:w="2336" w:type="dxa"/>
          </w:tcPr>
          <w:p w:rsidR="008A717A" w:rsidRPr="00126066" w:rsidRDefault="008A717A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6066">
              <w:rPr>
                <w:rFonts w:ascii="Times New Roman" w:hAnsi="Times New Roman" w:cs="Times New Roman"/>
                <w:sz w:val="24"/>
                <w:szCs w:val="24"/>
              </w:rPr>
              <w:t>Принципы экономичности и эффективности направлены на снижение затрат и повышение производительности и социальной значимости стандартов.</w:t>
            </w:r>
          </w:p>
        </w:tc>
        <w:tc>
          <w:tcPr>
            <w:tcW w:w="2337" w:type="dxa"/>
          </w:tcPr>
          <w:p w:rsidR="008A717A" w:rsidRPr="00126066" w:rsidRDefault="008A717A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6066">
              <w:rPr>
                <w:rFonts w:ascii="Times New Roman" w:hAnsi="Times New Roman" w:cs="Times New Roman"/>
                <w:sz w:val="24"/>
                <w:szCs w:val="24"/>
              </w:rPr>
              <w:t>Включает</w:t>
            </w:r>
          </w:p>
        </w:tc>
      </w:tr>
      <w:tr w:rsidR="008A717A" w:rsidRPr="00126066" w:rsidTr="00126066">
        <w:tc>
          <w:tcPr>
            <w:tcW w:w="2336" w:type="dxa"/>
          </w:tcPr>
          <w:p w:rsidR="008A717A" w:rsidRPr="00126066" w:rsidRDefault="008A717A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6066">
              <w:rPr>
                <w:rFonts w:ascii="Times New Roman" w:hAnsi="Times New Roman" w:cs="Times New Roman"/>
                <w:sz w:val="24"/>
                <w:szCs w:val="24"/>
              </w:rPr>
              <w:t>Принцип доступности</w:t>
            </w:r>
          </w:p>
        </w:tc>
        <w:tc>
          <w:tcPr>
            <w:tcW w:w="2336" w:type="dxa"/>
          </w:tcPr>
          <w:p w:rsidR="008A717A" w:rsidRPr="00126066" w:rsidRDefault="008A717A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6066">
              <w:rPr>
                <w:rFonts w:ascii="Times New Roman" w:hAnsi="Times New Roman" w:cs="Times New Roman"/>
                <w:sz w:val="24"/>
                <w:szCs w:val="24"/>
              </w:rPr>
              <w:t>Чёткость формулировок, отсутствие двусмысленных трактовок</w:t>
            </w:r>
          </w:p>
        </w:tc>
        <w:tc>
          <w:tcPr>
            <w:tcW w:w="2336" w:type="dxa"/>
          </w:tcPr>
          <w:p w:rsidR="008A717A" w:rsidRPr="00126066" w:rsidRDefault="008A717A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6066">
              <w:rPr>
                <w:rFonts w:ascii="Times New Roman" w:hAnsi="Times New Roman" w:cs="Times New Roman"/>
                <w:sz w:val="24"/>
                <w:szCs w:val="24"/>
              </w:rPr>
              <w:t>Чёткие и однозначные формулировки делают стандарты более доступными для понимания и применения всеми заинтересованными сторонами.</w:t>
            </w:r>
          </w:p>
        </w:tc>
        <w:tc>
          <w:tcPr>
            <w:tcW w:w="2337" w:type="dxa"/>
          </w:tcPr>
          <w:p w:rsidR="008A717A" w:rsidRPr="00126066" w:rsidRDefault="008A717A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6066">
              <w:rPr>
                <w:rFonts w:ascii="Times New Roman" w:hAnsi="Times New Roman" w:cs="Times New Roman"/>
                <w:sz w:val="24"/>
                <w:szCs w:val="24"/>
              </w:rPr>
              <w:t>Включает</w:t>
            </w:r>
          </w:p>
        </w:tc>
      </w:tr>
      <w:tr w:rsidR="008A717A" w:rsidRPr="00126066" w:rsidTr="00126066">
        <w:tc>
          <w:tcPr>
            <w:tcW w:w="2336" w:type="dxa"/>
          </w:tcPr>
          <w:p w:rsidR="008A717A" w:rsidRPr="00126066" w:rsidRDefault="008A717A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6066">
              <w:rPr>
                <w:rFonts w:ascii="Times New Roman" w:hAnsi="Times New Roman" w:cs="Times New Roman"/>
                <w:sz w:val="24"/>
                <w:szCs w:val="24"/>
              </w:rPr>
              <w:t>Принцип международного сотрудничества</w:t>
            </w:r>
          </w:p>
        </w:tc>
        <w:tc>
          <w:tcPr>
            <w:tcW w:w="2336" w:type="dxa"/>
          </w:tcPr>
          <w:p w:rsidR="008A717A" w:rsidRPr="00126066" w:rsidRDefault="008A717A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6066">
              <w:rPr>
                <w:rFonts w:ascii="Times New Roman" w:hAnsi="Times New Roman" w:cs="Times New Roman"/>
                <w:sz w:val="24"/>
                <w:szCs w:val="24"/>
              </w:rPr>
              <w:t>За основу национальных стандартов принимаются международные стандарты</w:t>
            </w:r>
          </w:p>
        </w:tc>
        <w:tc>
          <w:tcPr>
            <w:tcW w:w="2336" w:type="dxa"/>
          </w:tcPr>
          <w:p w:rsidR="008A717A" w:rsidRPr="00126066" w:rsidRDefault="008A717A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6066">
              <w:rPr>
                <w:rFonts w:ascii="Times New Roman" w:hAnsi="Times New Roman" w:cs="Times New Roman"/>
                <w:sz w:val="24"/>
                <w:szCs w:val="24"/>
              </w:rPr>
              <w:t>Оба принципа по</w:t>
            </w:r>
            <w:r w:rsidRPr="00126066">
              <w:rPr>
                <w:rFonts w:ascii="Times New Roman" w:hAnsi="Times New Roman" w:cs="Times New Roman"/>
                <w:sz w:val="24"/>
                <w:szCs w:val="24"/>
              </w:rPr>
              <w:t>дчёркивают важность согласования</w:t>
            </w:r>
            <w:r w:rsidRPr="00126066">
              <w:rPr>
                <w:rFonts w:ascii="Times New Roman" w:hAnsi="Times New Roman" w:cs="Times New Roman"/>
                <w:sz w:val="24"/>
                <w:szCs w:val="24"/>
              </w:rPr>
              <w:t xml:space="preserve"> национальных стандартов с международными для улучшения международного сотрудничества.</w:t>
            </w:r>
          </w:p>
        </w:tc>
        <w:tc>
          <w:tcPr>
            <w:tcW w:w="2337" w:type="dxa"/>
          </w:tcPr>
          <w:p w:rsidR="008A717A" w:rsidRPr="00126066" w:rsidRDefault="008A717A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6066"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126066" w:rsidRPr="00126066" w:rsidTr="00126066">
        <w:tc>
          <w:tcPr>
            <w:tcW w:w="2336" w:type="dxa"/>
          </w:tcPr>
          <w:p w:rsidR="00126066" w:rsidRPr="00126066" w:rsidRDefault="00126066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Принцип конкурентоспособности</w:t>
            </w:r>
          </w:p>
        </w:tc>
        <w:tc>
          <w:tcPr>
            <w:tcW w:w="2336" w:type="dxa"/>
          </w:tcPr>
          <w:p w:rsidR="00126066" w:rsidRPr="00126066" w:rsidRDefault="00126066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соответствует</w:t>
            </w:r>
          </w:p>
        </w:tc>
        <w:tc>
          <w:tcPr>
            <w:tcW w:w="2336" w:type="dxa"/>
          </w:tcPr>
          <w:p w:rsidR="00126066" w:rsidRPr="00126066" w:rsidRDefault="00126066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126066" w:rsidRPr="00126066" w:rsidRDefault="00126066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соответствует</w:t>
            </w:r>
          </w:p>
        </w:tc>
      </w:tr>
      <w:tr w:rsidR="00126066" w:rsidRPr="00126066" w:rsidTr="00126066">
        <w:tc>
          <w:tcPr>
            <w:tcW w:w="2336" w:type="dxa"/>
          </w:tcPr>
          <w:p w:rsidR="00126066" w:rsidRPr="00126066" w:rsidRDefault="00126066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Принцип получения выгоды предприятием</w:t>
            </w:r>
          </w:p>
        </w:tc>
        <w:tc>
          <w:tcPr>
            <w:tcW w:w="2336" w:type="dxa"/>
          </w:tcPr>
          <w:p w:rsidR="00126066" w:rsidRPr="00126066" w:rsidRDefault="00126066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соответствует</w:t>
            </w:r>
          </w:p>
        </w:tc>
        <w:tc>
          <w:tcPr>
            <w:tcW w:w="2336" w:type="dxa"/>
          </w:tcPr>
          <w:p w:rsidR="00126066" w:rsidRPr="00126066" w:rsidRDefault="00126066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126066" w:rsidRPr="00126066" w:rsidRDefault="00126066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соответствует</w:t>
            </w:r>
          </w:p>
        </w:tc>
      </w:tr>
      <w:tr w:rsidR="00126066" w:rsidRPr="00126066" w:rsidTr="00126066">
        <w:tc>
          <w:tcPr>
            <w:tcW w:w="2336" w:type="dxa"/>
          </w:tcPr>
          <w:p w:rsidR="00126066" w:rsidRPr="00126066" w:rsidRDefault="00126066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Системности и организованности</w:t>
            </w:r>
          </w:p>
        </w:tc>
        <w:tc>
          <w:tcPr>
            <w:tcW w:w="2336" w:type="dxa"/>
          </w:tcPr>
          <w:p w:rsidR="00126066" w:rsidRPr="00126066" w:rsidRDefault="00126066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соответствует</w:t>
            </w:r>
          </w:p>
        </w:tc>
        <w:tc>
          <w:tcPr>
            <w:tcW w:w="2336" w:type="dxa"/>
          </w:tcPr>
          <w:p w:rsidR="00126066" w:rsidRPr="00126066" w:rsidRDefault="00126066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126066" w:rsidRPr="00126066" w:rsidRDefault="00126066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соответствует</w:t>
            </w:r>
          </w:p>
        </w:tc>
      </w:tr>
      <w:tr w:rsidR="00126066" w:rsidRPr="00126066" w:rsidTr="00126066">
        <w:tc>
          <w:tcPr>
            <w:tcW w:w="2336" w:type="dxa"/>
          </w:tcPr>
          <w:p w:rsidR="00126066" w:rsidRDefault="00126066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Автоматизация производства</w:t>
            </w:r>
          </w:p>
        </w:tc>
        <w:tc>
          <w:tcPr>
            <w:tcW w:w="2336" w:type="dxa"/>
          </w:tcPr>
          <w:p w:rsidR="00126066" w:rsidRDefault="00126066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соответствует</w:t>
            </w:r>
          </w:p>
        </w:tc>
        <w:tc>
          <w:tcPr>
            <w:tcW w:w="2336" w:type="dxa"/>
          </w:tcPr>
          <w:p w:rsidR="00126066" w:rsidRPr="00126066" w:rsidRDefault="00126066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126066" w:rsidRDefault="00126066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соответствует</w:t>
            </w:r>
          </w:p>
        </w:tc>
      </w:tr>
      <w:tr w:rsidR="00126066" w:rsidRPr="00126066" w:rsidTr="00126066">
        <w:tc>
          <w:tcPr>
            <w:tcW w:w="2336" w:type="dxa"/>
          </w:tcPr>
          <w:p w:rsidR="00126066" w:rsidRDefault="00126066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Использование рекламных агентств</w:t>
            </w:r>
          </w:p>
        </w:tc>
        <w:tc>
          <w:tcPr>
            <w:tcW w:w="2336" w:type="dxa"/>
          </w:tcPr>
          <w:p w:rsidR="00126066" w:rsidRDefault="00126066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соответствует</w:t>
            </w:r>
          </w:p>
        </w:tc>
        <w:tc>
          <w:tcPr>
            <w:tcW w:w="2336" w:type="dxa"/>
          </w:tcPr>
          <w:p w:rsidR="00126066" w:rsidRPr="00126066" w:rsidRDefault="00126066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126066" w:rsidRDefault="00126066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соответствует</w:t>
            </w:r>
          </w:p>
        </w:tc>
      </w:tr>
      <w:tr w:rsidR="00126066" w:rsidRPr="00126066" w:rsidTr="00126066">
        <w:tc>
          <w:tcPr>
            <w:tcW w:w="2336" w:type="dxa"/>
          </w:tcPr>
          <w:p w:rsidR="00126066" w:rsidRDefault="00126066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Принцип содействия и взаимодействия</w:t>
            </w:r>
          </w:p>
        </w:tc>
        <w:tc>
          <w:tcPr>
            <w:tcW w:w="2336" w:type="dxa"/>
          </w:tcPr>
          <w:p w:rsidR="00126066" w:rsidRDefault="00126066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соответствует</w:t>
            </w:r>
          </w:p>
        </w:tc>
        <w:tc>
          <w:tcPr>
            <w:tcW w:w="2336" w:type="dxa"/>
          </w:tcPr>
          <w:p w:rsidR="00126066" w:rsidRPr="00126066" w:rsidRDefault="00126066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126066" w:rsidRDefault="00126066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соответствует</w:t>
            </w:r>
          </w:p>
        </w:tc>
      </w:tr>
      <w:tr w:rsidR="00126066" w:rsidRPr="00126066" w:rsidTr="00126066">
        <w:tc>
          <w:tcPr>
            <w:tcW w:w="2336" w:type="dxa"/>
          </w:tcPr>
          <w:p w:rsidR="00126066" w:rsidRDefault="00126066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Системности и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авторизованности</w:t>
            </w:r>
            <w:proofErr w:type="spellEnd"/>
          </w:p>
        </w:tc>
        <w:tc>
          <w:tcPr>
            <w:tcW w:w="2336" w:type="dxa"/>
          </w:tcPr>
          <w:p w:rsidR="00126066" w:rsidRDefault="00126066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соответствует</w:t>
            </w:r>
          </w:p>
        </w:tc>
        <w:tc>
          <w:tcPr>
            <w:tcW w:w="2336" w:type="dxa"/>
          </w:tcPr>
          <w:p w:rsidR="00126066" w:rsidRPr="00126066" w:rsidRDefault="00126066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126066" w:rsidRDefault="00126066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соответствует</w:t>
            </w:r>
          </w:p>
        </w:tc>
      </w:tr>
      <w:tr w:rsidR="00126066" w:rsidRPr="00126066" w:rsidTr="00126066">
        <w:tc>
          <w:tcPr>
            <w:tcW w:w="2336" w:type="dxa"/>
          </w:tcPr>
          <w:p w:rsidR="00126066" w:rsidRDefault="00126066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Устойчивость развития</w:t>
            </w:r>
          </w:p>
        </w:tc>
        <w:tc>
          <w:tcPr>
            <w:tcW w:w="2336" w:type="dxa"/>
          </w:tcPr>
          <w:p w:rsidR="00126066" w:rsidRDefault="00126066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соответствует</w:t>
            </w:r>
          </w:p>
        </w:tc>
        <w:tc>
          <w:tcPr>
            <w:tcW w:w="2336" w:type="dxa"/>
          </w:tcPr>
          <w:p w:rsidR="00126066" w:rsidRPr="00126066" w:rsidRDefault="00126066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126066" w:rsidRDefault="00126066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соответствует</w:t>
            </w:r>
          </w:p>
        </w:tc>
      </w:tr>
      <w:tr w:rsidR="00126066" w:rsidRPr="00126066" w:rsidTr="00126066">
        <w:tc>
          <w:tcPr>
            <w:tcW w:w="2336" w:type="dxa"/>
          </w:tcPr>
          <w:p w:rsidR="00126066" w:rsidRDefault="00126066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Укладываться в сроки производства</w:t>
            </w:r>
          </w:p>
        </w:tc>
        <w:tc>
          <w:tcPr>
            <w:tcW w:w="2336" w:type="dxa"/>
          </w:tcPr>
          <w:p w:rsidR="00126066" w:rsidRDefault="00126066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соответствует</w:t>
            </w:r>
          </w:p>
        </w:tc>
        <w:tc>
          <w:tcPr>
            <w:tcW w:w="2336" w:type="dxa"/>
          </w:tcPr>
          <w:p w:rsidR="00126066" w:rsidRPr="00126066" w:rsidRDefault="00126066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126066" w:rsidRDefault="00126066" w:rsidP="0012606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соответствует</w:t>
            </w:r>
          </w:p>
        </w:tc>
      </w:tr>
    </w:tbl>
    <w:p w:rsidR="00F73DDE" w:rsidRDefault="00F73DDE" w:rsidP="00652D91">
      <w:pPr>
        <w:rPr>
          <w:rFonts w:ascii="Times New Roman" w:hAnsi="Times New Roman" w:cs="Times New Roman"/>
          <w:sz w:val="28"/>
          <w:szCs w:val="28"/>
        </w:rPr>
      </w:pPr>
    </w:p>
    <w:p w:rsidR="00F73DDE" w:rsidRPr="00126066" w:rsidRDefault="00F73DDE" w:rsidP="0012606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6066">
        <w:rPr>
          <w:rFonts w:ascii="Times New Roman" w:hAnsi="Times New Roman" w:cs="Times New Roman"/>
          <w:b/>
          <w:sz w:val="28"/>
          <w:szCs w:val="28"/>
        </w:rPr>
        <w:t>Вопрос: Какую работу проводит предприятие на каждом этапе стандартизации?</w:t>
      </w:r>
    </w:p>
    <w:p w:rsidR="00F73DDE" w:rsidRDefault="00F73DDE" w:rsidP="0012606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6066">
        <w:rPr>
          <w:rFonts w:ascii="Times New Roman" w:hAnsi="Times New Roman" w:cs="Times New Roman"/>
          <w:b/>
          <w:sz w:val="28"/>
          <w:szCs w:val="28"/>
        </w:rPr>
        <w:t>Ответ:</w:t>
      </w:r>
    </w:p>
    <w:p w:rsidR="00126066" w:rsidRPr="00126066" w:rsidRDefault="00126066" w:rsidP="0012606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46C68" w:rsidRPr="00146C68" w:rsidRDefault="00146C68" w:rsidP="00146C68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146C68">
        <w:rPr>
          <w:rFonts w:ascii="Times New Roman" w:hAnsi="Times New Roman" w:cs="Times New Roman"/>
          <w:b/>
          <w:sz w:val="28"/>
          <w:szCs w:val="28"/>
          <w:lang w:eastAsia="ru-RU"/>
        </w:rPr>
        <w:t>Выбор продукции, работы или услуги для стандартизации (определение объекта стандартизации, анализ, принятие группой экспертов):</w:t>
      </w:r>
    </w:p>
    <w:p w:rsidR="00146C68" w:rsidRPr="00146C68" w:rsidRDefault="00146C68" w:rsidP="00146C68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146C68">
        <w:rPr>
          <w:rFonts w:ascii="Times New Roman" w:hAnsi="Times New Roman" w:cs="Times New Roman"/>
          <w:i/>
          <w:sz w:val="28"/>
          <w:szCs w:val="28"/>
          <w:lang w:eastAsia="ru-RU"/>
        </w:rPr>
        <w:t>Работа предприятия:</w:t>
      </w:r>
    </w:p>
    <w:p w:rsidR="00146C68" w:rsidRPr="00146C68" w:rsidRDefault="00146C68" w:rsidP="00146C68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46C68">
        <w:rPr>
          <w:rFonts w:ascii="Times New Roman" w:hAnsi="Times New Roman" w:cs="Times New Roman"/>
          <w:sz w:val="28"/>
          <w:szCs w:val="28"/>
          <w:lang w:eastAsia="ru-RU"/>
        </w:rPr>
        <w:t>Анализирует текущие производственные процессы и продукцию, чтобы определить объекты, нуждающиеся в стандартизации.</w:t>
      </w:r>
    </w:p>
    <w:p w:rsidR="00146C68" w:rsidRPr="00146C68" w:rsidRDefault="00146C68" w:rsidP="00146C68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46C68">
        <w:rPr>
          <w:rFonts w:ascii="Times New Roman" w:hAnsi="Times New Roman" w:cs="Times New Roman"/>
          <w:sz w:val="28"/>
          <w:szCs w:val="28"/>
          <w:lang w:eastAsia="ru-RU"/>
        </w:rPr>
        <w:t>Оценивает потребности рынка, потребителей и регуляторных требований.</w:t>
      </w:r>
    </w:p>
    <w:p w:rsidR="00146C68" w:rsidRPr="00146C68" w:rsidRDefault="00146C68" w:rsidP="00146C68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46C68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Составляет список приоритетных объектов для стандартизации, с привлечением экспертов и консультантов.</w:t>
      </w:r>
    </w:p>
    <w:p w:rsidR="00146C68" w:rsidRPr="00146C68" w:rsidRDefault="00146C68" w:rsidP="00146C68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46C68">
        <w:rPr>
          <w:rFonts w:ascii="Times New Roman" w:hAnsi="Times New Roman" w:cs="Times New Roman"/>
          <w:sz w:val="28"/>
          <w:szCs w:val="28"/>
          <w:lang w:eastAsia="ru-RU"/>
        </w:rPr>
        <w:t>Формирует рабочие группы и комиссии для проведения стандартизации.</w:t>
      </w:r>
    </w:p>
    <w:p w:rsidR="00146C68" w:rsidRPr="00146C68" w:rsidRDefault="00146C68" w:rsidP="00146C68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146C68">
        <w:rPr>
          <w:rFonts w:ascii="Times New Roman" w:hAnsi="Times New Roman" w:cs="Times New Roman"/>
          <w:b/>
          <w:sz w:val="28"/>
          <w:szCs w:val="28"/>
          <w:lang w:eastAsia="ru-RU"/>
        </w:rPr>
        <w:t>Создание модели для стандартизируемой продукции, работ или услуг (разработка технического описания, проведение исследований, формулирование проектных решений):</w:t>
      </w:r>
    </w:p>
    <w:p w:rsidR="00146C68" w:rsidRPr="00146C68" w:rsidRDefault="00146C68" w:rsidP="00146C68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146C68">
        <w:rPr>
          <w:rFonts w:ascii="Times New Roman" w:hAnsi="Times New Roman" w:cs="Times New Roman"/>
          <w:i/>
          <w:sz w:val="28"/>
          <w:szCs w:val="28"/>
          <w:lang w:eastAsia="ru-RU"/>
        </w:rPr>
        <w:t>Работа предприятия:</w:t>
      </w:r>
    </w:p>
    <w:p w:rsidR="00146C68" w:rsidRPr="00146C68" w:rsidRDefault="00146C68" w:rsidP="00146C68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46C68">
        <w:rPr>
          <w:rFonts w:ascii="Times New Roman" w:hAnsi="Times New Roman" w:cs="Times New Roman"/>
          <w:sz w:val="28"/>
          <w:szCs w:val="28"/>
          <w:lang w:eastAsia="ru-RU"/>
        </w:rPr>
        <w:t>Разрабатывает технические спецификации для продукции или услуг, описывая ключевые параметры и характеристики.</w:t>
      </w:r>
    </w:p>
    <w:p w:rsidR="00146C68" w:rsidRPr="00146C68" w:rsidRDefault="00146C68" w:rsidP="00146C68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46C68">
        <w:rPr>
          <w:rFonts w:ascii="Times New Roman" w:hAnsi="Times New Roman" w:cs="Times New Roman"/>
          <w:sz w:val="28"/>
          <w:szCs w:val="28"/>
          <w:lang w:eastAsia="ru-RU"/>
        </w:rPr>
        <w:t>Проводит исследования для определения наилучших методов и технологий производства, включая изучение конкурентных решений.</w:t>
      </w:r>
    </w:p>
    <w:p w:rsidR="00146C68" w:rsidRPr="00146C68" w:rsidRDefault="00146C68" w:rsidP="00146C68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46C68">
        <w:rPr>
          <w:rFonts w:ascii="Times New Roman" w:hAnsi="Times New Roman" w:cs="Times New Roman"/>
          <w:sz w:val="28"/>
          <w:szCs w:val="28"/>
          <w:lang w:eastAsia="ru-RU"/>
        </w:rPr>
        <w:t>Разрабатывает проектные решения и создает прототипы (модели) для испытаний и дальнейшей доработки.</w:t>
      </w:r>
    </w:p>
    <w:p w:rsidR="00146C68" w:rsidRPr="00146C68" w:rsidRDefault="00146C68" w:rsidP="00146C68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46C68">
        <w:rPr>
          <w:rFonts w:ascii="Times New Roman" w:hAnsi="Times New Roman" w:cs="Times New Roman"/>
          <w:sz w:val="28"/>
          <w:szCs w:val="28"/>
          <w:lang w:eastAsia="ru-RU"/>
        </w:rPr>
        <w:t>Взаимодействует с научно-исследовательскими институтами и внешними экспертами для получения актуальных данных.</w:t>
      </w:r>
    </w:p>
    <w:p w:rsidR="00146C68" w:rsidRPr="00146C68" w:rsidRDefault="00146C68" w:rsidP="00146C68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146C68">
        <w:rPr>
          <w:rFonts w:ascii="Times New Roman" w:hAnsi="Times New Roman" w:cs="Times New Roman"/>
          <w:b/>
          <w:sz w:val="28"/>
          <w:szCs w:val="28"/>
          <w:lang w:eastAsia="ru-RU"/>
        </w:rPr>
        <w:t>Утверждение оптимального качества созданной модели (проведение испытаний, оценка предметов, качества продукции):</w:t>
      </w:r>
    </w:p>
    <w:p w:rsidR="00146C68" w:rsidRPr="00146C68" w:rsidRDefault="00146C68" w:rsidP="00146C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46C68">
        <w:rPr>
          <w:rFonts w:ascii="Times New Roman" w:hAnsi="Times New Roman" w:cs="Times New Roman"/>
          <w:sz w:val="28"/>
          <w:szCs w:val="28"/>
          <w:lang w:eastAsia="ru-RU"/>
        </w:rPr>
        <w:t>Работа предприятия:</w:t>
      </w:r>
    </w:p>
    <w:p w:rsidR="00146C68" w:rsidRPr="00146C68" w:rsidRDefault="00146C68" w:rsidP="00146C68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46C68">
        <w:rPr>
          <w:rFonts w:ascii="Times New Roman" w:hAnsi="Times New Roman" w:cs="Times New Roman"/>
          <w:sz w:val="28"/>
          <w:szCs w:val="28"/>
          <w:lang w:eastAsia="ru-RU"/>
        </w:rPr>
        <w:t>Организует и проводит испытания разработанной продукции или услуг, проверяя их соответствие техническим характеристикам и стандартам.</w:t>
      </w:r>
    </w:p>
    <w:p w:rsidR="00146C68" w:rsidRPr="00146C68" w:rsidRDefault="00146C68" w:rsidP="00146C68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46C68">
        <w:rPr>
          <w:rFonts w:ascii="Times New Roman" w:hAnsi="Times New Roman" w:cs="Times New Roman"/>
          <w:sz w:val="28"/>
          <w:szCs w:val="28"/>
          <w:lang w:eastAsia="ru-RU"/>
        </w:rPr>
        <w:t>Оценивает результаты испытаний и производственных тестов с участием внутренних и независимых экспертов.</w:t>
      </w:r>
    </w:p>
    <w:p w:rsidR="00146C68" w:rsidRPr="00146C68" w:rsidRDefault="00146C68" w:rsidP="00146C68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46C68">
        <w:rPr>
          <w:rFonts w:ascii="Times New Roman" w:hAnsi="Times New Roman" w:cs="Times New Roman"/>
          <w:sz w:val="28"/>
          <w:szCs w:val="28"/>
          <w:lang w:eastAsia="ru-RU"/>
        </w:rPr>
        <w:t>Проводит оценку уровня качества и выявляет возможные недостатки, внося необходимые корректировки в модель.</w:t>
      </w:r>
    </w:p>
    <w:p w:rsidR="00146C68" w:rsidRPr="00146C68" w:rsidRDefault="00146C68" w:rsidP="00146C68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46C68">
        <w:rPr>
          <w:rFonts w:ascii="Times New Roman" w:hAnsi="Times New Roman" w:cs="Times New Roman"/>
          <w:sz w:val="28"/>
          <w:szCs w:val="28"/>
          <w:lang w:eastAsia="ru-RU"/>
        </w:rPr>
        <w:t>Документирует результаты испытаний и обсуждает их с заинтересованными сторонами.</w:t>
      </w:r>
    </w:p>
    <w:p w:rsidR="00146C68" w:rsidRPr="00146C68" w:rsidRDefault="00146C68" w:rsidP="00146C68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146C68">
        <w:rPr>
          <w:rFonts w:ascii="Times New Roman" w:hAnsi="Times New Roman" w:cs="Times New Roman"/>
          <w:b/>
          <w:sz w:val="28"/>
          <w:szCs w:val="28"/>
          <w:lang w:eastAsia="ru-RU"/>
        </w:rPr>
        <w:t>Утверждение моделей в качестве стандарта (оформление проектной документации, рассмотрение модели на комиссии, окончательное решение):</w:t>
      </w:r>
    </w:p>
    <w:p w:rsidR="00146C68" w:rsidRPr="00146C68" w:rsidRDefault="00146C68" w:rsidP="00146C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46C68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Работа предприятия:</w:t>
      </w:r>
    </w:p>
    <w:p w:rsidR="00146C68" w:rsidRPr="00146C68" w:rsidRDefault="00146C68" w:rsidP="00146C68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46C68">
        <w:rPr>
          <w:rFonts w:ascii="Times New Roman" w:hAnsi="Times New Roman" w:cs="Times New Roman"/>
          <w:sz w:val="28"/>
          <w:szCs w:val="28"/>
          <w:lang w:eastAsia="ru-RU"/>
        </w:rPr>
        <w:t>Оформляет проектную документацию, включающую все результаты испытаний, исследования и технические данные.</w:t>
      </w:r>
    </w:p>
    <w:p w:rsidR="00146C68" w:rsidRPr="00146C68" w:rsidRDefault="00146C68" w:rsidP="00146C68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46C68">
        <w:rPr>
          <w:rFonts w:ascii="Times New Roman" w:hAnsi="Times New Roman" w:cs="Times New Roman"/>
          <w:sz w:val="28"/>
          <w:szCs w:val="28"/>
          <w:lang w:eastAsia="ru-RU"/>
        </w:rPr>
        <w:t>Представляет модель на рассмотрение комиссии или сертификационного органа для получения официального утверждения.</w:t>
      </w:r>
    </w:p>
    <w:p w:rsidR="00146C68" w:rsidRPr="00146C68" w:rsidRDefault="00146C68" w:rsidP="00146C68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46C68">
        <w:rPr>
          <w:rFonts w:ascii="Times New Roman" w:hAnsi="Times New Roman" w:cs="Times New Roman"/>
          <w:sz w:val="28"/>
          <w:szCs w:val="28"/>
          <w:lang w:eastAsia="ru-RU"/>
        </w:rPr>
        <w:t>Обсуждает модель на заседаниях экспертов, внося последние правки по итогам обсуждений.</w:t>
      </w:r>
    </w:p>
    <w:p w:rsidR="00146C68" w:rsidRPr="00146C68" w:rsidRDefault="00146C68" w:rsidP="00146C68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46C68">
        <w:rPr>
          <w:rFonts w:ascii="Times New Roman" w:hAnsi="Times New Roman" w:cs="Times New Roman"/>
          <w:sz w:val="28"/>
          <w:szCs w:val="28"/>
          <w:lang w:eastAsia="ru-RU"/>
        </w:rPr>
        <w:t>Получает окончательное утверждение модели в качестве стандарта и организует внедрение стандарта на производстве.</w:t>
      </w:r>
    </w:p>
    <w:p w:rsidR="00146C68" w:rsidRPr="00146C68" w:rsidRDefault="00146C68" w:rsidP="00146C68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46C68">
        <w:rPr>
          <w:rFonts w:ascii="Times New Roman" w:hAnsi="Times New Roman" w:cs="Times New Roman"/>
          <w:sz w:val="28"/>
          <w:szCs w:val="28"/>
          <w:lang w:eastAsia="ru-RU"/>
        </w:rPr>
        <w:t>Информирует сотрудников о новых стандартах и обучает их правильному использованию.</w:t>
      </w:r>
    </w:p>
    <w:p w:rsidR="00146C68" w:rsidRPr="00652D91" w:rsidRDefault="00146C68" w:rsidP="00652D91">
      <w:pPr>
        <w:rPr>
          <w:rFonts w:ascii="Times New Roman" w:hAnsi="Times New Roman" w:cs="Times New Roman"/>
          <w:sz w:val="28"/>
          <w:szCs w:val="28"/>
        </w:rPr>
      </w:pPr>
    </w:p>
    <w:sectPr w:rsidR="00146C68" w:rsidRPr="00652D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B0287D"/>
    <w:multiLevelType w:val="multilevel"/>
    <w:tmpl w:val="F7F4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7824B3"/>
    <w:multiLevelType w:val="hybridMultilevel"/>
    <w:tmpl w:val="3FEEF5F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113D0EC9"/>
    <w:multiLevelType w:val="hybridMultilevel"/>
    <w:tmpl w:val="B39AA88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>
    <w:nsid w:val="16B26466"/>
    <w:multiLevelType w:val="hybridMultilevel"/>
    <w:tmpl w:val="B5922D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111533"/>
    <w:multiLevelType w:val="hybridMultilevel"/>
    <w:tmpl w:val="A70E5E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9587434"/>
    <w:multiLevelType w:val="multilevel"/>
    <w:tmpl w:val="8724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F775603"/>
    <w:multiLevelType w:val="multilevel"/>
    <w:tmpl w:val="020C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129301C"/>
    <w:multiLevelType w:val="hybridMultilevel"/>
    <w:tmpl w:val="A14C525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>
    <w:nsid w:val="63F57D9F"/>
    <w:multiLevelType w:val="hybridMultilevel"/>
    <w:tmpl w:val="111A74B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>
    <w:nsid w:val="6E6F6286"/>
    <w:multiLevelType w:val="multilevel"/>
    <w:tmpl w:val="0A16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231049D"/>
    <w:multiLevelType w:val="hybridMultilevel"/>
    <w:tmpl w:val="3774E5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FAB288D"/>
    <w:multiLevelType w:val="hybridMultilevel"/>
    <w:tmpl w:val="E54E5F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6"/>
  </w:num>
  <w:num w:numId="5">
    <w:abstractNumId w:val="9"/>
  </w:num>
  <w:num w:numId="6">
    <w:abstractNumId w:val="3"/>
  </w:num>
  <w:num w:numId="7">
    <w:abstractNumId w:val="11"/>
  </w:num>
  <w:num w:numId="8">
    <w:abstractNumId w:val="10"/>
  </w:num>
  <w:num w:numId="9">
    <w:abstractNumId w:val="8"/>
  </w:num>
  <w:num w:numId="10">
    <w:abstractNumId w:val="7"/>
  </w:num>
  <w:num w:numId="11">
    <w:abstractNumId w:val="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DE9"/>
    <w:rsid w:val="00126066"/>
    <w:rsid w:val="00146C68"/>
    <w:rsid w:val="00483DE9"/>
    <w:rsid w:val="006342A8"/>
    <w:rsid w:val="00652D91"/>
    <w:rsid w:val="008A717A"/>
    <w:rsid w:val="00AC2DAB"/>
    <w:rsid w:val="00BA6E30"/>
    <w:rsid w:val="00F7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chartTrackingRefBased/>
  <w15:docId w15:val="{E774341D-7735-49A5-BEC6-04AE36E4F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42A8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42A8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652D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652D91"/>
    <w:rPr>
      <w:b/>
      <w:bCs/>
    </w:rPr>
  </w:style>
  <w:style w:type="table" w:styleId="a6">
    <w:name w:val="Table Grid"/>
    <w:basedOn w:val="a1"/>
    <w:uiPriority w:val="39"/>
    <w:rsid w:val="00F73D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Hyperlink"/>
    <w:basedOn w:val="a0"/>
    <w:uiPriority w:val="99"/>
    <w:unhideWhenUsed/>
    <w:rsid w:val="00146C68"/>
    <w:rPr>
      <w:color w:val="0563C1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146C6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06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A4215A-C131-4E13-9E0F-0847912CAD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8</Pages>
  <Words>1134</Words>
  <Characters>6465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2024-09-25T15:07:00Z</dcterms:created>
  <dcterms:modified xsi:type="dcterms:W3CDTF">2024-09-25T16:42:00Z</dcterms:modified>
</cp:coreProperties>
</file>