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8A12" w14:textId="77777777" w:rsidR="00777DA9" w:rsidRPr="00CA79DE" w:rsidRDefault="00777DA9" w:rsidP="00777DA9">
      <w:pPr>
        <w:pStyle w:val="1"/>
        <w:rPr>
          <w:color w:val="000000" w:themeColor="text1"/>
        </w:rPr>
      </w:pPr>
      <w:bookmarkStart w:id="0" w:name="header"/>
      <w:bookmarkStart w:id="1" w:name="Xc34009a5ceeadca82edf37ca85b807d6df79b1f"/>
      <w:bookmarkStart w:id="2" w:name="content"/>
      <w:bookmarkEnd w:id="0"/>
      <w:r w:rsidRPr="00CA79DE">
        <w:rPr>
          <w:color w:val="000000" w:themeColor="text1"/>
        </w:rPr>
        <w:t>Гибкий подход к обучению с цифровыми технологиями</w:t>
      </w:r>
    </w:p>
    <w:p w14:paraId="2790B0ED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3" w:name="введение"/>
      <w:r w:rsidRPr="00CA79DE">
        <w:rPr>
          <w:color w:val="000000" w:themeColor="text1"/>
        </w:rPr>
        <w:t>Введение</w:t>
      </w:r>
    </w:p>
    <w:p w14:paraId="74E04C83" w14:textId="77777777" w:rsidR="00777DA9" w:rsidRDefault="00777DA9" w:rsidP="00777DA9">
      <w:pPr>
        <w:pStyle w:val="FirstParagraph"/>
      </w:pPr>
      <w:r>
        <w:t>Актуальность гибких цифровых технологий обучения обусловлена переходом к персонализации образовательных процессов. Динамичные изменения требований рынка труда и возрастающие запросы учащихся стимулируют поиск методов, учитывающих индивидуальный уровень знаний и скорость освоения материала. Модернизация образования и цифровизация ставят задачу внедрения адаптивных систем, способных «подстраивать» учебный контент под потребности каждого ученика</w:t>
      </w:r>
      <w:r>
        <w:rPr>
          <w:lang w:val="ru-RU"/>
        </w:rPr>
        <w:t xml:space="preserve"> (</w:t>
      </w:r>
      <w:hyperlink r:id="rId5" w:history="1">
        <w:r w:rsidRPr="002E55CC">
          <w:rPr>
            <w:rStyle w:val="ae"/>
          </w:rPr>
          <w:t>https://vo.hse.ru/article/view/19751</w:t>
        </w:r>
      </w:hyperlink>
      <w:r>
        <w:rPr>
          <w:lang w:val="ru-RU"/>
        </w:rPr>
        <w:t>), (</w:t>
      </w:r>
      <w:hyperlink r:id="rId6" w:history="1">
        <w:r w:rsidRPr="002E55CC">
          <w:rPr>
            <w:rStyle w:val="ae"/>
          </w:rPr>
          <w:t>https://cyberleninka.ru/article/n/ispolzovanie-adaptivnyh-tehnologiy-v-obrazovatelnom-protsesse</w:t>
        </w:r>
      </w:hyperlink>
      <w:r>
        <w:rPr>
          <w:lang w:val="ru-RU"/>
        </w:rPr>
        <w:t>)</w:t>
      </w:r>
      <w:r>
        <w:t>. Привлечение ИИ и аналитики позволяет устранить существующие пробелы и образовательное неравенство</w:t>
      </w:r>
      <w:r>
        <w:rPr>
          <w:lang w:val="ru-RU"/>
        </w:rPr>
        <w:t xml:space="preserve"> </w:t>
      </w:r>
      <w:r w:rsidRPr="005166B5">
        <w:t>(</w:t>
      </w:r>
      <w:hyperlink r:id="rId7" w:history="1">
        <w:r w:rsidRPr="005166B5">
          <w:rPr>
            <w:rStyle w:val="ae"/>
          </w:rPr>
          <w:t>https://vo.hse.ru/article/view/19751</w:t>
        </w:r>
      </w:hyperlink>
      <w:r w:rsidRPr="005166B5">
        <w:t>)</w:t>
      </w:r>
      <w:r>
        <w:rPr>
          <w:lang w:val="ru-RU"/>
        </w:rPr>
        <w:t xml:space="preserve">, </w:t>
      </w:r>
      <w:r w:rsidRPr="005166B5">
        <w:t>(</w:t>
      </w:r>
      <w:hyperlink r:id="rId8" w:history="1">
        <w:r w:rsidRPr="005166B5">
          <w:rPr>
            <w:rStyle w:val="ae"/>
          </w:rPr>
          <w:t>https://cyberleninka.ru/article/n/ispolzovanie-adaptivnyh-tehnologiy-v-obrazovatelnom-protsesse</w:t>
        </w:r>
      </w:hyperlink>
      <w:r w:rsidRPr="005166B5">
        <w:t>)</w:t>
      </w:r>
      <w:r>
        <w:t>, а также смягчить дефицит квалифицированных педагогов. В свете этих тенденций исследование гибких подходов и систем становится первоочередной задачей развития ИТ-образования для всех возрастов.</w:t>
      </w:r>
    </w:p>
    <w:p w14:paraId="5BE42451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4" w:name="концепция-адаптивного-обучения"/>
      <w:bookmarkEnd w:id="3"/>
      <w:r w:rsidRPr="00CA79DE">
        <w:rPr>
          <w:color w:val="000000" w:themeColor="text1"/>
        </w:rPr>
        <w:t>Концепция адаптивного обучения</w:t>
      </w:r>
    </w:p>
    <w:p w14:paraId="5A521276" w14:textId="77777777" w:rsidR="00777DA9" w:rsidRDefault="00777DA9" w:rsidP="00777DA9">
      <w:pPr>
        <w:pStyle w:val="FirstParagraph"/>
      </w:pPr>
      <w:r>
        <w:t>Адаптивное (гибкое) обучение определяется как персонализированная система образования, в которой цифровая платформа непрерывно анализирует прогресс учащегося и изменяет содержание и сложность заданий в соответствии с его потребностями. Ключевыми элементами таких систем являются модели предметной области, модели пользователя (ученика), адаптивный механизм и объясняющий модуль</w:t>
      </w:r>
      <w:r>
        <w:rPr>
          <w:lang w:val="ru-RU"/>
        </w:rPr>
        <w:t xml:space="preserve"> </w:t>
      </w:r>
      <w:r w:rsidRPr="005166B5">
        <w:t>(</w:t>
      </w:r>
      <w:hyperlink r:id="rId9" w:history="1">
        <w:r w:rsidRPr="005166B5">
          <w:rPr>
            <w:rStyle w:val="ae"/>
          </w:rPr>
          <w:t>https://vo.hse.ru/article/view/19751</w:t>
        </w:r>
      </w:hyperlink>
      <w:r w:rsidRPr="005166B5">
        <w:t>)</w:t>
      </w:r>
      <w:r>
        <w:rPr>
          <w:lang w:val="ru-RU"/>
        </w:rPr>
        <w:t xml:space="preserve">, </w:t>
      </w:r>
      <w:r w:rsidRPr="005166B5">
        <w:t>(</w:t>
      </w:r>
      <w:hyperlink r:id="rId10" w:history="1">
        <w:r w:rsidRPr="005166B5">
          <w:rPr>
            <w:rStyle w:val="ae"/>
          </w:rPr>
          <w:t>https://cyberleninka.ru/article/n/ispolzovanie-adaptivnyh-tehnologiy-v-obrazovatelnom-protsesse</w:t>
        </w:r>
      </w:hyperlink>
      <w:r w:rsidRPr="005166B5">
        <w:t>)</w:t>
      </w:r>
      <w:r>
        <w:t>. Модель пользователя учитывает когнитивные, эмоциональные и поведенческие характеристики обучающегося, определяя его текущий уровень знаний и предпочтения. Системы на основе ИИ и машинного обучения анализируют отклики и результаты тестов, автоматически повышая сложность для успешных учеников или предлагая дополнительные упражнения при затруднениях</w:t>
      </w:r>
      <w:r>
        <w:rPr>
          <w:lang w:val="ru-RU"/>
        </w:rPr>
        <w:t xml:space="preserve"> </w:t>
      </w:r>
      <w:r w:rsidRPr="00156EDD">
        <w:t>(</w:t>
      </w:r>
      <w:hyperlink r:id="rId11" w:history="1">
        <w:r w:rsidRPr="00156EDD">
          <w:rPr>
            <w:rStyle w:val="ae"/>
          </w:rPr>
          <w:t>https://cyberleninka.ru/article/n/ispolzovanie-adaptivnyh-tehnologiy-v-obrazovatelnom-protsesse</w:t>
        </w:r>
      </w:hyperlink>
      <w:r w:rsidRPr="00156EDD">
        <w:t>)</w:t>
      </w:r>
      <w:r>
        <w:t>. Таким образом, образовательный процесс становится дифференцированным и интерактивным, что позволяет значительно повысить вовлечённость и эффективность усвоения материала</w:t>
      </w:r>
      <w:r>
        <w:rPr>
          <w:lang w:val="ru-RU"/>
        </w:rPr>
        <w:t xml:space="preserve"> </w:t>
      </w:r>
      <w:r w:rsidRPr="005166B5">
        <w:t>(</w:t>
      </w:r>
      <w:hyperlink r:id="rId12" w:history="1">
        <w:r w:rsidRPr="005166B5">
          <w:rPr>
            <w:rStyle w:val="ae"/>
          </w:rPr>
          <w:t>https://vo.hse.ru/article/view/19751</w:t>
        </w:r>
      </w:hyperlink>
      <w:r w:rsidRPr="005166B5">
        <w:t>)</w:t>
      </w:r>
      <w:r>
        <w:t>.</w:t>
      </w:r>
    </w:p>
    <w:p w14:paraId="199B2D4F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5" w:name="X8b3201d1f207bed5d50b297e5d8f99b976a35c5"/>
      <w:bookmarkEnd w:id="4"/>
      <w:r w:rsidRPr="00CA79DE">
        <w:rPr>
          <w:color w:val="000000" w:themeColor="text1"/>
        </w:rPr>
        <w:t>Роль цифровых технологий в адаптации обучения</w:t>
      </w:r>
    </w:p>
    <w:p w14:paraId="7125ED83" w14:textId="77777777" w:rsidR="00777DA9" w:rsidRDefault="00777DA9" w:rsidP="00777DA9">
      <w:pPr>
        <w:pStyle w:val="FirstParagraph"/>
      </w:pPr>
      <w:r>
        <w:t xml:space="preserve">Цифровые платформы с ИИ-инструментами формируют новые возможности для индивидуализации. Они </w:t>
      </w:r>
      <w:r>
        <w:rPr>
          <w:i/>
          <w:iCs/>
        </w:rPr>
        <w:t>фиксируют</w:t>
      </w:r>
      <w:r>
        <w:t xml:space="preserve"> текущую успеваемость и поведение учащихся, используя статистические методы и биометрию (например, анализ скорости работы, ошибки, эмоциональное состояние)</w:t>
      </w:r>
      <w:r>
        <w:rPr>
          <w:lang w:val="ru-RU"/>
        </w:rPr>
        <w:t>, (</w:t>
      </w:r>
      <w:hyperlink r:id="rId13" w:history="1">
        <w:r w:rsidRPr="009F29C5">
          <w:rPr>
            <w:rStyle w:val="ae"/>
          </w:rPr>
          <w:t>https://infojournal.ru/journals/info/info_06-2024/</w:t>
        </w:r>
      </w:hyperlink>
      <w:r>
        <w:rPr>
          <w:lang w:val="ru-RU"/>
        </w:rPr>
        <w:t>)</w:t>
      </w:r>
      <w:r>
        <w:t xml:space="preserve">. На основе этой информации система строит </w:t>
      </w:r>
      <w:r>
        <w:rPr>
          <w:b/>
          <w:bCs/>
        </w:rPr>
        <w:t>профиль пользователя</w:t>
      </w:r>
      <w:r>
        <w:t xml:space="preserve"> и предлагает </w:t>
      </w:r>
      <w:r>
        <w:lastRenderedPageBreak/>
        <w:t>оптимизированную траекторию обучения. Например, в экспериментальных исследованиях по внедрению ИИ-систем показана высокая точность прогнозирования результатов (до 92</w:t>
      </w:r>
      <w:r>
        <w:rPr>
          <w:rFonts w:ascii="Arial" w:hAnsi="Arial" w:cs="Arial"/>
        </w:rPr>
        <w:t> </w:t>
      </w:r>
      <w:r>
        <w:t xml:space="preserve">% </w:t>
      </w:r>
      <w:r>
        <w:rPr>
          <w:rFonts w:ascii="Aptos" w:hAnsi="Aptos" w:cs="Aptos"/>
        </w:rPr>
        <w:t>точности</w:t>
      </w:r>
      <w:r>
        <w:t xml:space="preserve">)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значительный</w:t>
      </w:r>
      <w:r>
        <w:t xml:space="preserve"> </w:t>
      </w:r>
      <w:r>
        <w:rPr>
          <w:rFonts w:ascii="Aptos" w:hAnsi="Aptos" w:cs="Aptos"/>
        </w:rPr>
        <w:t>рост</w:t>
      </w:r>
      <w:r>
        <w:t xml:space="preserve"> </w:t>
      </w:r>
      <w:r>
        <w:rPr>
          <w:rFonts w:ascii="Aptos" w:hAnsi="Aptos" w:cs="Aptos"/>
        </w:rPr>
        <w:t>показателей</w:t>
      </w:r>
      <w:r>
        <w:t xml:space="preserve">: </w:t>
      </w:r>
      <w:r>
        <w:rPr>
          <w:rFonts w:ascii="Aptos" w:hAnsi="Aptos" w:cs="Aptos"/>
        </w:rPr>
        <w:t>успеваемость</w:t>
      </w:r>
      <w:r>
        <w:t xml:space="preserve"> </w:t>
      </w:r>
      <w:r>
        <w:rPr>
          <w:rFonts w:ascii="Aptos" w:hAnsi="Aptos" w:cs="Aptos"/>
        </w:rPr>
        <w:t>студентов</w:t>
      </w:r>
      <w:r>
        <w:t xml:space="preserve"> </w:t>
      </w:r>
      <w:r>
        <w:rPr>
          <w:rFonts w:ascii="Aptos" w:hAnsi="Aptos" w:cs="Aptos"/>
        </w:rPr>
        <w:t>выросла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18</w:t>
      </w:r>
      <w:r>
        <w:rPr>
          <w:rFonts w:ascii="Arial" w:hAnsi="Arial" w:cs="Arial"/>
        </w:rPr>
        <w:t> </w:t>
      </w:r>
      <w:r>
        <w:t xml:space="preserve">%, </w:t>
      </w:r>
      <w:r>
        <w:rPr>
          <w:rFonts w:ascii="Aptos" w:hAnsi="Aptos" w:cs="Aptos"/>
        </w:rPr>
        <w:t>вовлечённость</w:t>
      </w:r>
      <w:r>
        <w:t xml:space="preserve"> </w:t>
      </w:r>
      <w:r>
        <w:rPr>
          <w:rFonts w:ascii="Aptos" w:hAnsi="Aptos" w:cs="Aptos"/>
        </w:rPr>
        <w:t>–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25</w:t>
      </w:r>
      <w:r>
        <w:rPr>
          <w:rFonts w:ascii="Arial" w:hAnsi="Arial" w:cs="Arial"/>
        </w:rPr>
        <w:t> </w:t>
      </w:r>
      <w:r>
        <w:t xml:space="preserve">%, </w:t>
      </w:r>
      <w:r>
        <w:rPr>
          <w:rFonts w:ascii="Aptos" w:hAnsi="Aptos" w:cs="Aptos"/>
        </w:rPr>
        <w:t>а</w:t>
      </w:r>
      <w:r>
        <w:t xml:space="preserve"> </w:t>
      </w:r>
      <w:r>
        <w:rPr>
          <w:rFonts w:ascii="Aptos" w:hAnsi="Aptos" w:cs="Aptos"/>
        </w:rPr>
        <w:t>нагрузка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преподавателя</w:t>
      </w:r>
      <w:r>
        <w:t xml:space="preserve"> </w:t>
      </w:r>
      <w:r>
        <w:rPr>
          <w:rFonts w:ascii="Aptos" w:hAnsi="Aptos" w:cs="Aptos"/>
        </w:rPr>
        <w:t>снизилась</w:t>
      </w:r>
      <w:r>
        <w:t xml:space="preserve"> </w:t>
      </w:r>
      <w:r>
        <w:rPr>
          <w:rFonts w:ascii="Aptos" w:hAnsi="Aptos" w:cs="Aptos"/>
        </w:rPr>
        <w:t>почти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20</w:t>
      </w:r>
      <w:r>
        <w:rPr>
          <w:rFonts w:ascii="Arial" w:hAnsi="Arial" w:cs="Arial"/>
        </w:rPr>
        <w:t> </w:t>
      </w:r>
      <w:r>
        <w:t>%. Оценка эффективности таких систем обычно проводится с помощью контролируемых экспериментов, статистического анализа (t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критерий</w:t>
      </w:r>
      <w:r>
        <w:t xml:space="preserve"> </w:t>
      </w:r>
      <w:r>
        <w:rPr>
          <w:rFonts w:ascii="Aptos" w:hAnsi="Aptos" w:cs="Aptos"/>
        </w:rPr>
        <w:t>Стьюдента</w:t>
      </w:r>
      <w:r>
        <w:t xml:space="preserve">, ANOVA)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опросов</w:t>
      </w:r>
      <w:r>
        <w:t xml:space="preserve"> </w:t>
      </w:r>
      <w:r>
        <w:rPr>
          <w:rFonts w:ascii="Aptos" w:hAnsi="Aptos" w:cs="Aptos"/>
        </w:rPr>
        <w:t>участников</w:t>
      </w:r>
      <w:r>
        <w:rPr>
          <w:lang w:val="ru-RU"/>
        </w:rPr>
        <w:t xml:space="preserve"> (</w:t>
      </w:r>
      <w:hyperlink r:id="rId14" w:history="1">
        <w:r w:rsidRPr="009F29C5">
          <w:rPr>
            <w:rStyle w:val="ae"/>
          </w:rPr>
          <w:t>https://infojournal.ru/journals/info/info_06-2024/</w:t>
        </w:r>
      </w:hyperlink>
      <w:r>
        <w:rPr>
          <w:lang w:val="ru-RU"/>
        </w:rPr>
        <w:t>)</w:t>
      </w:r>
      <w:r>
        <w:t>. Эти методики позволяют объективно сравнить традиционное и адаптивное обучение и подтвердить выгоду от персонализации.</w:t>
      </w:r>
    </w:p>
    <w:p w14:paraId="5715B52C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6" w:name="зарубежный-опыт"/>
      <w:bookmarkEnd w:id="5"/>
      <w:r w:rsidRPr="00CA79DE">
        <w:rPr>
          <w:color w:val="000000" w:themeColor="text1"/>
        </w:rPr>
        <w:t>Зарубежный опыт</w:t>
      </w:r>
    </w:p>
    <w:p w14:paraId="76D4391D" w14:textId="77777777" w:rsidR="00777DA9" w:rsidRDefault="00777DA9" w:rsidP="00777DA9">
      <w:pPr>
        <w:pStyle w:val="FirstParagraph"/>
      </w:pPr>
      <w:r>
        <w:t xml:space="preserve">Мировая практика </w:t>
      </w:r>
      <w:proofErr w:type="gramStart"/>
      <w:r>
        <w:t>наглядно демонстрирует</w:t>
      </w:r>
      <w:proofErr w:type="gramEnd"/>
      <w:r>
        <w:t xml:space="preserve"> преимущества адаптивных платформ. </w:t>
      </w:r>
      <w:proofErr w:type="spellStart"/>
      <w:r>
        <w:rPr>
          <w:b/>
          <w:bCs/>
        </w:rPr>
        <w:t>DreamBox</w:t>
      </w:r>
      <w:proofErr w:type="spellEnd"/>
      <w:r>
        <w:rPr>
          <w:b/>
          <w:bCs/>
        </w:rPr>
        <w:t xml:space="preserve"> Learning</w:t>
      </w:r>
      <w:r>
        <w:t xml:space="preserve"> – образовательный сервис по математике – широко используется в США и соответствует различным академическим стандартам. Он автоматически подстраивается под каждого ученика, делая обучение интересным через игровые элементы и мягко корректируя ошибки. </w:t>
      </w:r>
      <w:proofErr w:type="spellStart"/>
      <w:r>
        <w:rPr>
          <w:b/>
          <w:bCs/>
        </w:rPr>
        <w:t>Khan</w:t>
      </w:r>
      <w:proofErr w:type="spellEnd"/>
      <w:r>
        <w:rPr>
          <w:b/>
          <w:bCs/>
        </w:rPr>
        <w:t xml:space="preserve"> Academy</w:t>
      </w:r>
      <w:r>
        <w:t xml:space="preserve"> (США) – бесплатная мультимедийная платформа по разным предметам – также доказала свою эффективность: регулярное использование </w:t>
      </w:r>
      <w:proofErr w:type="spellStart"/>
      <w:r>
        <w:t>Khan</w:t>
      </w:r>
      <w:proofErr w:type="spellEnd"/>
      <w:r>
        <w:t xml:space="preserve"> Academy сокращает отставание учеников по математике и естественным наукам на 30–50</w:t>
      </w:r>
      <w:r>
        <w:rPr>
          <w:rFonts w:ascii="Arial" w:hAnsi="Arial" w:cs="Arial"/>
        </w:rPr>
        <w:t> </w:t>
      </w:r>
      <w:r>
        <w:t>%. Система анализирует взаимодействие пользователей и адаптирует содержание, а функция «индивидуальное отслеживание прогресса» позволяет студентам и преподавателям наблюдать динамику знаний</w:t>
      </w:r>
      <w:r>
        <w:rPr>
          <w:lang w:val="ru-RU"/>
        </w:rPr>
        <w:t xml:space="preserve"> </w:t>
      </w:r>
      <w:r w:rsidRPr="00156EDD">
        <w:t>(</w:t>
      </w:r>
      <w:hyperlink r:id="rId15" w:history="1">
        <w:r w:rsidRPr="00156EDD">
          <w:rPr>
            <w:rStyle w:val="ae"/>
          </w:rPr>
          <w:t>https://cyberleninka.ru/article/n/ispolzovanie-adaptivnyh-tehnologiy-v-obrazovatelnom-protsesse</w:t>
        </w:r>
      </w:hyperlink>
      <w:r w:rsidRPr="00156EDD">
        <w:t>)</w:t>
      </w:r>
      <w:r>
        <w:t>.</w:t>
      </w:r>
    </w:p>
    <w:p w14:paraId="46A00F76" w14:textId="77777777" w:rsidR="00777DA9" w:rsidRDefault="00777DA9" w:rsidP="00777DA9">
      <w:pPr>
        <w:pStyle w:val="ac"/>
      </w:pPr>
      <w:r>
        <w:t xml:space="preserve">В сегменте изучения языков </w:t>
      </w:r>
      <w:proofErr w:type="spellStart"/>
      <w:r>
        <w:rPr>
          <w:b/>
          <w:bCs/>
        </w:rPr>
        <w:t>Duolingo</w:t>
      </w:r>
      <w:proofErr w:type="spellEnd"/>
      <w:r>
        <w:t xml:space="preserve"> занимает лидирующие позиции: по состоянию на сентябрь 2024 года у сервиса было более 113,1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активных</w:t>
      </w:r>
      <w:r>
        <w:t xml:space="preserve"> </w:t>
      </w:r>
      <w:r>
        <w:rPr>
          <w:rFonts w:ascii="Aptos" w:hAnsi="Aptos" w:cs="Aptos"/>
        </w:rPr>
        <w:t>пользователей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месяц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8,6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платных</w:t>
      </w:r>
      <w:r>
        <w:t xml:space="preserve"> </w:t>
      </w:r>
      <w:r>
        <w:rPr>
          <w:rFonts w:ascii="Aptos" w:hAnsi="Aptos" w:cs="Aptos"/>
        </w:rPr>
        <w:t>подписчиков</w:t>
      </w:r>
      <w:r>
        <w:t xml:space="preserve">, что отражает резкий рост популярности </w:t>
      </w:r>
      <w:proofErr w:type="spellStart"/>
      <w:r>
        <w:t>геймифицированных</w:t>
      </w:r>
      <w:proofErr w:type="spellEnd"/>
      <w:r>
        <w:t xml:space="preserve"> адаптивных приложений. Другой известный пример – платформа </w:t>
      </w:r>
      <w:proofErr w:type="spellStart"/>
      <w:r>
        <w:rPr>
          <w:b/>
          <w:bCs/>
        </w:rPr>
        <w:t>Babbel</w:t>
      </w:r>
      <w:proofErr w:type="spellEnd"/>
      <w:r>
        <w:t>, доходы которой в 2025 г. составили около \$750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наличии</w:t>
      </w:r>
      <w:r>
        <w:t xml:space="preserve"> </w:t>
      </w:r>
      <w:r>
        <w:rPr>
          <w:rFonts w:ascii="Aptos" w:hAnsi="Aptos" w:cs="Aptos"/>
        </w:rPr>
        <w:t>более</w:t>
      </w:r>
      <w:r>
        <w:t xml:space="preserve"> 16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подписок</w:t>
      </w:r>
      <w:r>
        <w:t xml:space="preserve"> (2024)</w:t>
      </w:r>
      <w:r>
        <w:rPr>
          <w:lang w:val="ru-RU"/>
        </w:rPr>
        <w:t xml:space="preserve"> (</w:t>
      </w:r>
      <w:hyperlink r:id="rId16" w:history="1">
        <w:r w:rsidRPr="009F29C5">
          <w:rPr>
            <w:rStyle w:val="ae"/>
          </w:rPr>
          <w:t>https://www.globalinsightservices.com/ru/reports/digital-language-learning-market/</w:t>
        </w:r>
      </w:hyperlink>
      <w:r>
        <w:rPr>
          <w:lang w:val="ru-RU"/>
        </w:rPr>
        <w:t>)</w:t>
      </w:r>
      <w:r>
        <w:t xml:space="preserve">. Эти сервисы используют ИИ-алгоритмы для адаптации учебных планов и удержания внимания учащихся. В Китае компании </w:t>
      </w:r>
      <w:proofErr w:type="spellStart"/>
      <w:r>
        <w:t>Squirrel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и другие </w:t>
      </w:r>
      <w:proofErr w:type="spellStart"/>
      <w:r>
        <w:t>EdTech</w:t>
      </w:r>
      <w:proofErr w:type="spellEnd"/>
      <w:r>
        <w:t xml:space="preserve">-стартапы демонстрируют применение ИИ-модулей («прогноз успеха», «профили знаний» и </w:t>
      </w:r>
      <w:proofErr w:type="gramStart"/>
      <w:r>
        <w:t>т.д.</w:t>
      </w:r>
      <w:proofErr w:type="gramEnd"/>
      <w:r>
        <w:t xml:space="preserve">) для </w:t>
      </w:r>
      <w:proofErr w:type="spellStart"/>
      <w:r>
        <w:t>микроадаптации</w:t>
      </w:r>
      <w:proofErr w:type="spellEnd"/>
      <w:r>
        <w:t xml:space="preserve"> обучения. Например, </w:t>
      </w:r>
      <w:proofErr w:type="spellStart"/>
      <w:r>
        <w:t>Squirrel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«</w:t>
      </w:r>
      <w:proofErr w:type="spellStart"/>
      <w:r>
        <w:t>разкладывает</w:t>
      </w:r>
      <w:proofErr w:type="spellEnd"/>
      <w:r>
        <w:t>» учебный материал на мельчайшие компоненты и подбирает упражнения с учётом выявленных пробелов, что позволило китайской системе стать одной из самых эффективных в адаптивном обучении</w:t>
      </w:r>
      <w:r>
        <w:rPr>
          <w:lang w:val="ru-RU"/>
        </w:rPr>
        <w:t xml:space="preserve"> </w:t>
      </w:r>
      <w:r w:rsidRPr="00156EDD">
        <w:t>(</w:t>
      </w:r>
      <w:hyperlink r:id="rId17" w:history="1">
        <w:r w:rsidRPr="00156EDD">
          <w:rPr>
            <w:rStyle w:val="ae"/>
          </w:rPr>
          <w:t>https://cyberleninka.ru/article/n/ispolzovanie-adaptivnyh-tehnologiy-v-obrazovatelnom-protsesse</w:t>
        </w:r>
      </w:hyperlink>
      <w:r w:rsidRPr="00156EDD">
        <w:t>)</w:t>
      </w:r>
      <w:r>
        <w:t>.</w:t>
      </w:r>
    </w:p>
    <w:p w14:paraId="057DFA83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7" w:name="российский-опыт"/>
      <w:bookmarkEnd w:id="6"/>
      <w:r w:rsidRPr="00CA79DE">
        <w:rPr>
          <w:color w:val="000000" w:themeColor="text1"/>
        </w:rPr>
        <w:t>Российский опыт</w:t>
      </w:r>
    </w:p>
    <w:p w14:paraId="4D00227F" w14:textId="77777777" w:rsidR="00777DA9" w:rsidRDefault="00777DA9" w:rsidP="00777DA9">
      <w:pPr>
        <w:pStyle w:val="FirstParagraph"/>
      </w:pPr>
      <w:r>
        <w:t xml:space="preserve">В России также появились успешные проекты адаптивного обучения. </w:t>
      </w:r>
      <w:proofErr w:type="gramStart"/>
      <w:r>
        <w:t>Лидер рынка</w:t>
      </w:r>
      <w:proofErr w:type="gramEnd"/>
      <w:r>
        <w:t xml:space="preserve"> – платформа </w:t>
      </w:r>
      <w:proofErr w:type="spellStart"/>
      <w:r>
        <w:rPr>
          <w:b/>
          <w:bCs/>
        </w:rPr>
        <w:t>Учи.ру</w:t>
      </w:r>
      <w:proofErr w:type="spellEnd"/>
      <w:r>
        <w:t xml:space="preserve"> – обслуживает свыше 10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школьников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внедряет</w:t>
      </w:r>
      <w:r>
        <w:t xml:space="preserve"> </w:t>
      </w:r>
      <w:r>
        <w:rPr>
          <w:rFonts w:ascii="Aptos" w:hAnsi="Aptos" w:cs="Aptos"/>
        </w:rPr>
        <w:t>динамическую</w:t>
      </w:r>
      <w:r>
        <w:t xml:space="preserve"> </w:t>
      </w:r>
      <w:r>
        <w:rPr>
          <w:rFonts w:ascii="Aptos" w:hAnsi="Aptos" w:cs="Aptos"/>
        </w:rPr>
        <w:t>настройку</w:t>
      </w:r>
      <w:r>
        <w:t xml:space="preserve"> </w:t>
      </w:r>
      <w:r>
        <w:rPr>
          <w:rFonts w:ascii="Aptos" w:hAnsi="Aptos" w:cs="Aptos"/>
        </w:rPr>
        <w:t>сложности</w:t>
      </w:r>
      <w:r>
        <w:t xml:space="preserve"> </w:t>
      </w:r>
      <w:r>
        <w:rPr>
          <w:rFonts w:ascii="Aptos" w:hAnsi="Aptos" w:cs="Aptos"/>
        </w:rPr>
        <w:t>заданий</w:t>
      </w:r>
      <w:r>
        <w:t xml:space="preserve">. </w:t>
      </w:r>
      <w:r>
        <w:rPr>
          <w:rFonts w:ascii="Aptos" w:hAnsi="Aptos" w:cs="Aptos"/>
        </w:rPr>
        <w:t>Лучшим</w:t>
      </w:r>
      <w:r>
        <w:t xml:space="preserve"> </w:t>
      </w:r>
      <w:r>
        <w:rPr>
          <w:rFonts w:ascii="Aptos" w:hAnsi="Aptos" w:cs="Aptos"/>
        </w:rPr>
        <w:t>учащимся</w:t>
      </w:r>
      <w:r>
        <w:t xml:space="preserve"> </w:t>
      </w:r>
      <w:r>
        <w:rPr>
          <w:rFonts w:ascii="Aptos" w:hAnsi="Aptos" w:cs="Aptos"/>
        </w:rPr>
        <w:t>система</w:t>
      </w:r>
      <w:r>
        <w:t xml:space="preserve"> </w:t>
      </w:r>
      <w:r>
        <w:rPr>
          <w:rFonts w:ascii="Aptos" w:hAnsi="Aptos" w:cs="Aptos"/>
        </w:rPr>
        <w:t>автоматически</w:t>
      </w:r>
      <w:r>
        <w:t xml:space="preserve"> </w:t>
      </w:r>
      <w:r>
        <w:rPr>
          <w:rFonts w:ascii="Aptos" w:hAnsi="Aptos" w:cs="Aptos"/>
        </w:rPr>
        <w:t>повышает</w:t>
      </w:r>
      <w:r>
        <w:t xml:space="preserve"> </w:t>
      </w:r>
      <w:r>
        <w:rPr>
          <w:rFonts w:ascii="Aptos" w:hAnsi="Aptos" w:cs="Aptos"/>
        </w:rPr>
        <w:t>уровень</w:t>
      </w:r>
      <w:r>
        <w:t xml:space="preserve">, </w:t>
      </w:r>
      <w:r>
        <w:rPr>
          <w:rFonts w:ascii="Aptos" w:hAnsi="Aptos" w:cs="Aptos"/>
        </w:rPr>
        <w:t>а</w:t>
      </w:r>
      <w:r>
        <w:t xml:space="preserve"> </w:t>
      </w:r>
      <w:r>
        <w:rPr>
          <w:rFonts w:ascii="Aptos" w:hAnsi="Aptos" w:cs="Aptos"/>
        </w:rPr>
        <w:t>отстающим</w:t>
      </w:r>
      <w:r>
        <w:t xml:space="preserve"> </w:t>
      </w:r>
      <w:r>
        <w:rPr>
          <w:rFonts w:ascii="Aptos" w:hAnsi="Aptos" w:cs="Aptos"/>
        </w:rPr>
        <w:t>предлагает</w:t>
      </w:r>
      <w:r>
        <w:t xml:space="preserve"> </w:t>
      </w:r>
      <w:r>
        <w:rPr>
          <w:rFonts w:ascii="Aptos" w:hAnsi="Aptos" w:cs="Aptos"/>
        </w:rPr>
        <w:t>дополнительные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упрощённые</w:t>
      </w:r>
      <w:r>
        <w:t xml:space="preserve"> </w:t>
      </w:r>
      <w:r>
        <w:rPr>
          <w:rFonts w:ascii="Aptos" w:hAnsi="Aptos" w:cs="Aptos"/>
        </w:rPr>
        <w:t>упражнения</w:t>
      </w:r>
      <w:r>
        <w:rPr>
          <w:lang w:val="ru-RU"/>
        </w:rPr>
        <w:t xml:space="preserve"> </w:t>
      </w:r>
      <w:r w:rsidRPr="00156EDD">
        <w:t>(</w:t>
      </w:r>
      <w:hyperlink r:id="rId18" w:history="1">
        <w:r w:rsidRPr="00156EDD">
          <w:rPr>
            <w:rStyle w:val="ae"/>
          </w:rPr>
          <w:t>https://cyberleninka.ru/article/n/ispolzovanie-adaptivnyh-tehnologiy-v-obrazovatelnom-</w:t>
        </w:r>
        <w:r w:rsidRPr="00156EDD">
          <w:rPr>
            <w:rStyle w:val="ae"/>
          </w:rPr>
          <w:lastRenderedPageBreak/>
          <w:t>protsesse</w:t>
        </w:r>
      </w:hyperlink>
      <w:r w:rsidRPr="00156EDD">
        <w:t>)</w:t>
      </w:r>
      <w:r>
        <w:t xml:space="preserve">. Эксперименты показали, что использование таких адаптивных технологий на </w:t>
      </w:r>
      <w:proofErr w:type="spellStart"/>
      <w:r>
        <w:t>Учи.ру</w:t>
      </w:r>
      <w:proofErr w:type="spellEnd"/>
      <w:r>
        <w:t xml:space="preserve"> повышает мотивацию и успеваемость российских школьников. </w:t>
      </w:r>
      <w:proofErr w:type="spellStart"/>
      <w:r>
        <w:rPr>
          <w:b/>
          <w:bCs/>
        </w:rPr>
        <w:t>Алгоритмика</w:t>
      </w:r>
      <w:proofErr w:type="spellEnd"/>
      <w:r>
        <w:t xml:space="preserve"> и </w:t>
      </w:r>
      <w:proofErr w:type="spellStart"/>
      <w:r>
        <w:rPr>
          <w:b/>
          <w:bCs/>
        </w:rPr>
        <w:t>Kodland</w:t>
      </w:r>
      <w:proofErr w:type="spellEnd"/>
      <w:r>
        <w:t xml:space="preserve"> – </w:t>
      </w:r>
      <w:proofErr w:type="spellStart"/>
      <w:r>
        <w:t>EdTech</w:t>
      </w:r>
      <w:proofErr w:type="spellEnd"/>
      <w:r>
        <w:t>-стартапы по программированию для детей – расширяют присутствие на зарубежных рынках, локализуя программы и внедряя адаптивные курсы</w:t>
      </w:r>
      <w:r>
        <w:rPr>
          <w:lang w:val="ru-RU"/>
        </w:rPr>
        <w:t xml:space="preserve"> (</w:t>
      </w:r>
      <w:hyperlink r:id="rId19" w:history="1">
        <w:r w:rsidRPr="009F29C5">
          <w:rPr>
            <w:rStyle w:val="ae"/>
          </w:rPr>
          <w:t>https://trends.rbc.ru/trends/education/6952218e9a79473ffc6f6b06</w:t>
        </w:r>
      </w:hyperlink>
      <w:r>
        <w:rPr>
          <w:lang w:val="ru-RU"/>
        </w:rPr>
        <w:t>)</w:t>
      </w:r>
      <w:r>
        <w:t>. По данным исследования рынка, российские компании часто ориентируются на экспорт, что стимулирует развитие гибких методик обучения.</w:t>
      </w:r>
    </w:p>
    <w:p w14:paraId="193830BD" w14:textId="77777777" w:rsidR="00777DA9" w:rsidRDefault="00777DA9" w:rsidP="00777DA9">
      <w:pPr>
        <w:pStyle w:val="ac"/>
      </w:pPr>
      <w:r>
        <w:t xml:space="preserve">Кроме того, за последние годы появились новые платформы: </w:t>
      </w:r>
      <w:proofErr w:type="spellStart"/>
      <w:r>
        <w:rPr>
          <w:b/>
          <w:bCs/>
        </w:rPr>
        <w:t>Сферум</w:t>
      </w:r>
      <w:proofErr w:type="spellEnd"/>
      <w:r>
        <w:t xml:space="preserve"> (созданная при поддержке «Сбера»), которая к 2024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г</w:t>
      </w:r>
      <w:r>
        <w:t xml:space="preserve">. </w:t>
      </w:r>
      <w:r>
        <w:rPr>
          <w:rFonts w:ascii="Aptos" w:hAnsi="Aptos" w:cs="Aptos"/>
        </w:rPr>
        <w:t>охватила</w:t>
      </w:r>
      <w:r>
        <w:t xml:space="preserve"> 80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тыс</w:t>
      </w:r>
      <w:r>
        <w:t xml:space="preserve">. </w:t>
      </w:r>
      <w:r>
        <w:rPr>
          <w:rFonts w:ascii="Aptos" w:hAnsi="Aptos" w:cs="Aptos"/>
        </w:rPr>
        <w:t>школ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30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пользователей</w:t>
      </w:r>
      <w:r>
        <w:t xml:space="preserve"> (20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учащихся</w:t>
      </w:r>
      <w:r>
        <w:t>, 2,1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преподавателей</w:t>
      </w:r>
      <w:r>
        <w:t xml:space="preserve">), и </w:t>
      </w:r>
      <w:proofErr w:type="spellStart"/>
      <w:r>
        <w:rPr>
          <w:b/>
          <w:bCs/>
        </w:rPr>
        <w:t>ЯКласс</w:t>
      </w:r>
      <w:proofErr w:type="spellEnd"/>
      <w:r>
        <w:t xml:space="preserve"> (Сколково) с элементами адаптивности. Университеты и школы внедряют пилотные проекты с собственными ИТ-решениями: например, платформа подготовки к ЕГЭ по информатике от Яндекса включает встроенного ИИ-репетитора, который не просто выдаёт ответы, а разборчиво объясняет шаги решения и подбирает материалы под уровень ученика. В целом, российский опыт демонстрирует успешную интеграцию адаптивных систем в образовательный процесс на всех уровнях и возрастных группах</w:t>
      </w:r>
      <w:r>
        <w:rPr>
          <w:lang w:val="ru-RU"/>
        </w:rPr>
        <w:t xml:space="preserve"> (</w:t>
      </w:r>
      <w:hyperlink r:id="rId20" w:history="1">
        <w:r w:rsidRPr="009F29C5">
          <w:rPr>
            <w:rStyle w:val="ae"/>
          </w:rPr>
          <w:t>https://trends.rbc.ru/trends/education/6952218e9a79473ffc6f6b06</w:t>
        </w:r>
      </w:hyperlink>
      <w:r>
        <w:rPr>
          <w:lang w:val="ru-RU"/>
        </w:rPr>
        <w:t xml:space="preserve">), </w:t>
      </w:r>
      <w:r w:rsidRPr="0050454C">
        <w:t>(</w:t>
      </w:r>
      <w:hyperlink r:id="rId21" w:history="1">
        <w:r w:rsidRPr="0050454C">
          <w:rPr>
            <w:rStyle w:val="ae"/>
          </w:rPr>
          <w:t>https://cyberleninka.ru/article/n/ispolzovanie-adaptivnyh-tehnologiy-v-obrazovatelnom-protsesse</w:t>
        </w:r>
      </w:hyperlink>
      <w:r w:rsidRPr="0050454C">
        <w:t>)</w:t>
      </w:r>
      <w:r>
        <w:t>.</w:t>
      </w:r>
    </w:p>
    <w:p w14:paraId="1BB28AE5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8" w:name="ключевые-механизмы-и-технологии"/>
      <w:bookmarkEnd w:id="7"/>
      <w:r w:rsidRPr="00CA79DE">
        <w:rPr>
          <w:color w:val="000000" w:themeColor="text1"/>
        </w:rPr>
        <w:t>Ключевые механизмы и технологии</w:t>
      </w:r>
    </w:p>
    <w:p w14:paraId="2B872A91" w14:textId="77777777" w:rsidR="00777DA9" w:rsidRDefault="00777DA9" w:rsidP="00777DA9">
      <w:pPr>
        <w:pStyle w:val="FirstParagraph"/>
      </w:pPr>
      <w:r>
        <w:t xml:space="preserve">Современные адаптивные системы базируются на </w:t>
      </w:r>
      <w:r>
        <w:rPr>
          <w:b/>
          <w:bCs/>
        </w:rPr>
        <w:t>искусственном интеллекте</w:t>
      </w:r>
      <w:r>
        <w:t xml:space="preserve"> и методах </w:t>
      </w:r>
      <w:r>
        <w:rPr>
          <w:b/>
          <w:bCs/>
        </w:rPr>
        <w:t>машинного обучения</w:t>
      </w:r>
      <w:r>
        <w:t>, которые анализируют большие массивы данных об учебной деятельности. Адаптивные алгоритмы используют профили учащихся, включающие данные об их успеваемости, скорости прохождения заданий, интеллектуальных и психологических особенностях. Инструменты анализа (Learning Analytics) выявляют закономерности в поведении обучающихся и с помощью рекомендательных систем подбирают оптимальные учебные траектории</w:t>
      </w:r>
      <w:r>
        <w:rPr>
          <w:lang w:val="ru-RU"/>
        </w:rPr>
        <w:t xml:space="preserve"> </w:t>
      </w:r>
      <w:r w:rsidRPr="0050454C">
        <w:t>(</w:t>
      </w:r>
      <w:hyperlink r:id="rId22" w:history="1">
        <w:r w:rsidRPr="0050454C">
          <w:rPr>
            <w:rStyle w:val="ae"/>
          </w:rPr>
          <w:t>https://vo.hse.ru/article/view/19751</w:t>
        </w:r>
      </w:hyperlink>
      <w:r w:rsidRPr="0050454C">
        <w:t>)</w:t>
      </w:r>
      <w:r>
        <w:rPr>
          <w:lang w:val="ru-RU"/>
        </w:rPr>
        <w:t xml:space="preserve">, </w:t>
      </w:r>
      <w:r w:rsidRPr="0050454C">
        <w:t>(</w:t>
      </w:r>
      <w:hyperlink r:id="rId23" w:history="1">
        <w:r w:rsidRPr="0050454C">
          <w:rPr>
            <w:rStyle w:val="ae"/>
          </w:rPr>
          <w:t>https://cyberleninka.ru/article/n/ispolzovanie-adaptivnyh-tehnologiy-v-obrazovatelnom-protsesse</w:t>
        </w:r>
      </w:hyperlink>
      <w:r w:rsidRPr="0050454C">
        <w:t>)</w:t>
      </w:r>
      <w:r>
        <w:t xml:space="preserve">. </w:t>
      </w:r>
      <w:r>
        <w:rPr>
          <w:b/>
          <w:bCs/>
        </w:rPr>
        <w:t>Нейронные сети</w:t>
      </w:r>
      <w:r>
        <w:t xml:space="preserve"> (в т.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ч</w:t>
      </w:r>
      <w:r>
        <w:t xml:space="preserve">. </w:t>
      </w:r>
      <w:r>
        <w:rPr>
          <w:rFonts w:ascii="Aptos" w:hAnsi="Aptos" w:cs="Aptos"/>
        </w:rPr>
        <w:t>сверточные</w:t>
      </w:r>
      <w:r>
        <w:t xml:space="preserve">, </w:t>
      </w:r>
      <w:r>
        <w:rPr>
          <w:rFonts w:ascii="Aptos" w:hAnsi="Aptos" w:cs="Aptos"/>
        </w:rPr>
        <w:t>рекуррентные</w:t>
      </w:r>
      <w:r>
        <w:t xml:space="preserve">)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методы</w:t>
      </w:r>
      <w:r>
        <w:t xml:space="preserve"> </w:t>
      </w:r>
      <w:r>
        <w:rPr>
          <w:rFonts w:ascii="Aptos" w:hAnsi="Aptos" w:cs="Aptos"/>
        </w:rPr>
        <w:t>глубокого</w:t>
      </w:r>
      <w:r>
        <w:t xml:space="preserve"> </w:t>
      </w:r>
      <w:r>
        <w:rPr>
          <w:rFonts w:ascii="Aptos" w:hAnsi="Aptos" w:cs="Aptos"/>
        </w:rPr>
        <w:t>обучения</w:t>
      </w:r>
      <w:r>
        <w:t xml:space="preserve"> </w:t>
      </w:r>
      <w:r>
        <w:rPr>
          <w:rFonts w:ascii="Aptos" w:hAnsi="Aptos" w:cs="Aptos"/>
        </w:rPr>
        <w:t>уже</w:t>
      </w:r>
      <w:r>
        <w:t xml:space="preserve"> </w:t>
      </w:r>
      <w:r>
        <w:rPr>
          <w:rFonts w:ascii="Aptos" w:hAnsi="Aptos" w:cs="Aptos"/>
        </w:rPr>
        <w:t>применяются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прогнозирования</w:t>
      </w:r>
      <w:r>
        <w:t xml:space="preserve"> </w:t>
      </w:r>
      <w:r>
        <w:rPr>
          <w:rFonts w:ascii="Aptos" w:hAnsi="Aptos" w:cs="Aptos"/>
        </w:rPr>
        <w:t>успеха</w:t>
      </w:r>
      <w:r>
        <w:t xml:space="preserve"> </w:t>
      </w:r>
      <w:r>
        <w:rPr>
          <w:rFonts w:ascii="Aptos" w:hAnsi="Aptos" w:cs="Aptos"/>
        </w:rPr>
        <w:t>обучающихся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рекомендаций</w:t>
      </w:r>
      <w:r>
        <w:t xml:space="preserve"> </w:t>
      </w:r>
      <w:r>
        <w:rPr>
          <w:rFonts w:ascii="Aptos" w:hAnsi="Aptos" w:cs="Aptos"/>
        </w:rPr>
        <w:t>контента</w:t>
      </w:r>
      <w:r>
        <w:t xml:space="preserve">. Также применяются логические и эвристические модели (например, </w:t>
      </w:r>
      <w:proofErr w:type="spellStart"/>
      <w:r>
        <w:rPr>
          <w:b/>
          <w:bCs/>
        </w:rPr>
        <w:t>Fuzzy</w:t>
      </w:r>
      <w:proofErr w:type="spellEnd"/>
      <w:r>
        <w:rPr>
          <w:b/>
          <w:bCs/>
        </w:rPr>
        <w:t xml:space="preserve"> Logic</w:t>
      </w:r>
      <w:r>
        <w:t xml:space="preserve">) и байесовские сети для уточнения профиля ученика. Важным компонентом является система оценки прогресса: автоматизированное тестирование и аналитика позволяют отслеживать динамику усвоения знаний в режиме реального времени. Развитие </w:t>
      </w:r>
      <w:r>
        <w:rPr>
          <w:b/>
          <w:bCs/>
        </w:rPr>
        <w:t>больших языковых моделей</w:t>
      </w:r>
      <w:r>
        <w:t xml:space="preserve"> (LLM) открывает новые возможности – они уже используются для создания контентных адаптивных сценариев и интерактивных диалоговых систем, помогающих студентам анализировать тексты и материалы</w:t>
      </w:r>
      <w:r>
        <w:rPr>
          <w:lang w:val="ru-RU"/>
        </w:rPr>
        <w:t xml:space="preserve"> </w:t>
      </w:r>
      <w:r w:rsidRPr="0050454C">
        <w:t>(</w:t>
      </w:r>
      <w:hyperlink r:id="rId24" w:history="1">
        <w:r w:rsidRPr="0050454C">
          <w:rPr>
            <w:rStyle w:val="ae"/>
          </w:rPr>
          <w:t>https://infojournal.ru/journals/info/info_06-2024/</w:t>
        </w:r>
      </w:hyperlink>
      <w:r w:rsidRPr="0050454C">
        <w:t>)</w:t>
      </w:r>
      <w:r>
        <w:t>.</w:t>
      </w:r>
    </w:p>
    <w:p w14:paraId="7B78B911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9" w:name="статистика-эффективности-и-примеры"/>
      <w:bookmarkEnd w:id="8"/>
      <w:r w:rsidRPr="00CA79DE">
        <w:rPr>
          <w:color w:val="000000" w:themeColor="text1"/>
        </w:rPr>
        <w:t>Статистика эффективности и примеры</w:t>
      </w:r>
    </w:p>
    <w:p w14:paraId="6160AA73" w14:textId="77777777" w:rsidR="00777DA9" w:rsidRDefault="00777DA9" w:rsidP="00777DA9">
      <w:r>
        <w:rPr>
          <w:b/>
          <w:bCs/>
        </w:rPr>
        <w:t>Результаты исследований.</w:t>
      </w:r>
      <w:r>
        <w:t xml:space="preserve"> Адаптивные системы показали свою эффективность в экспериментальных и полевых условиях. В упомянутом исследовании с участием 1000 студентов внедрение ИИ-системы обеспечило рост среднего балла на 18</w:t>
      </w:r>
      <w:r>
        <w:rPr>
          <w:rFonts w:ascii="Arial" w:hAnsi="Arial" w:cs="Arial"/>
        </w:rPr>
        <w:t> </w:t>
      </w:r>
      <w:r>
        <w:t xml:space="preserve">%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lastRenderedPageBreak/>
        <w:t>вовлечённости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25</w:t>
      </w:r>
      <w:r>
        <w:rPr>
          <w:rFonts w:ascii="Arial" w:hAnsi="Arial" w:cs="Arial"/>
        </w:rPr>
        <w:t> </w:t>
      </w:r>
      <w:r>
        <w:t>%</w:t>
      </w:r>
      <w:r>
        <w:rPr>
          <w:lang w:val="ru-RU"/>
        </w:rPr>
        <w:t xml:space="preserve"> </w:t>
      </w:r>
      <w:r w:rsidRPr="0050454C">
        <w:t>(</w:t>
      </w:r>
      <w:hyperlink r:id="rId25" w:history="1">
        <w:r w:rsidRPr="0050454C">
          <w:rPr>
            <w:rStyle w:val="ae"/>
          </w:rPr>
          <w:t>https://infojournal.ru/journals/info/info_06-2024/</w:t>
        </w:r>
      </w:hyperlink>
      <w:r w:rsidRPr="0050454C">
        <w:t>)</w:t>
      </w:r>
      <w:r>
        <w:t xml:space="preserve">. Аналогичным образом, регулярное использование платформы </w:t>
      </w:r>
      <w:proofErr w:type="spellStart"/>
      <w:r>
        <w:t>Khan</w:t>
      </w:r>
      <w:proofErr w:type="spellEnd"/>
      <w:r>
        <w:t xml:space="preserve"> Academy привело к сокращению учебного отставания на 30–50</w:t>
      </w:r>
      <w:r>
        <w:rPr>
          <w:rFonts w:ascii="Arial" w:hAnsi="Arial" w:cs="Arial"/>
        </w:rPr>
        <w:t> </w:t>
      </w:r>
      <w:r>
        <w:t>%</w:t>
      </w:r>
      <w:r>
        <w:rPr>
          <w:lang w:val="ru-RU"/>
        </w:rPr>
        <w:t xml:space="preserve"> </w:t>
      </w:r>
      <w:r w:rsidRPr="00CA79DE">
        <w:t>(</w:t>
      </w:r>
      <w:hyperlink r:id="rId26" w:history="1">
        <w:r w:rsidRPr="00CA79DE">
          <w:rPr>
            <w:rStyle w:val="ae"/>
          </w:rPr>
          <w:t>https://cyberleninka.ru/article/n/ispolzovanie-adaptivnyh-tehnologiy-v-obrazovatelnom-protsesse</w:t>
        </w:r>
      </w:hyperlink>
      <w:r w:rsidRPr="00CA79DE">
        <w:t>)</w:t>
      </w:r>
      <w:r>
        <w:t xml:space="preserve">. Платформы, подобные </w:t>
      </w:r>
      <w:proofErr w:type="spellStart"/>
      <w:r>
        <w:t>DreamBox</w:t>
      </w:r>
      <w:proofErr w:type="spellEnd"/>
      <w:r>
        <w:t xml:space="preserve"> и </w:t>
      </w:r>
      <w:proofErr w:type="spellStart"/>
      <w:r>
        <w:t>ASSISTments</w:t>
      </w:r>
      <w:proofErr w:type="spellEnd"/>
      <w:r>
        <w:t>, в тестах продемонстрировали улучшение освоения материала и удовлетворённости учащихся.</w:t>
      </w:r>
    </w:p>
    <w:p w14:paraId="5477DF8F" w14:textId="77777777" w:rsidR="00777DA9" w:rsidRDefault="00777DA9" w:rsidP="00777DA9">
      <w:r>
        <w:rPr>
          <w:b/>
          <w:bCs/>
        </w:rPr>
        <w:t>Сравнение до и после.</w:t>
      </w:r>
      <w:r>
        <w:t xml:space="preserve"> По данным экспериментов, переход от традиционного к адаптивному обучению дает заметные преимущества. </w:t>
      </w:r>
      <w:r>
        <w:rPr>
          <w:b/>
          <w:bCs/>
        </w:rPr>
        <w:t>В таблице</w:t>
      </w:r>
      <w:r>
        <w:t xml:space="preserve"> приведены примеры влияния некоторых систем на результаты обучения:</w:t>
      </w:r>
    </w:p>
    <w:tbl>
      <w:tblPr>
        <w:tblStyle w:val="af"/>
        <w:tblW w:w="0" w:type="auto"/>
        <w:tblLayout w:type="fixed"/>
        <w:tblLook w:val="0020" w:firstRow="1" w:lastRow="0" w:firstColumn="0" w:lastColumn="0" w:noHBand="0" w:noVBand="0"/>
      </w:tblPr>
      <w:tblGrid>
        <w:gridCol w:w="1809"/>
        <w:gridCol w:w="2835"/>
        <w:gridCol w:w="5261"/>
      </w:tblGrid>
      <w:tr w:rsidR="00777DA9" w14:paraId="1F4515CE" w14:textId="77777777" w:rsidTr="00247EE2">
        <w:tc>
          <w:tcPr>
            <w:tcW w:w="1809" w:type="dxa"/>
          </w:tcPr>
          <w:p w14:paraId="15C84C5D" w14:textId="77777777" w:rsidR="00777DA9" w:rsidRDefault="00777DA9" w:rsidP="00247EE2">
            <w:pPr>
              <w:pStyle w:val="Compact"/>
            </w:pPr>
            <w:r>
              <w:t>Платформа</w:t>
            </w:r>
          </w:p>
        </w:tc>
        <w:tc>
          <w:tcPr>
            <w:tcW w:w="2835" w:type="dxa"/>
          </w:tcPr>
          <w:p w14:paraId="40265657" w14:textId="77777777" w:rsidR="00777DA9" w:rsidRDefault="00777DA9" w:rsidP="00247EE2">
            <w:pPr>
              <w:pStyle w:val="Compact"/>
            </w:pPr>
            <w:r>
              <w:t>Описание</w:t>
            </w:r>
          </w:p>
        </w:tc>
        <w:tc>
          <w:tcPr>
            <w:tcW w:w="5261" w:type="dxa"/>
          </w:tcPr>
          <w:p w14:paraId="19CB172F" w14:textId="77777777" w:rsidR="00777DA9" w:rsidRDefault="00777DA9" w:rsidP="00247EE2">
            <w:pPr>
              <w:pStyle w:val="Compact"/>
            </w:pPr>
            <w:r>
              <w:t>Доказанный эффект</w:t>
            </w:r>
          </w:p>
        </w:tc>
      </w:tr>
      <w:tr w:rsidR="00777DA9" w14:paraId="59BBD55C" w14:textId="77777777" w:rsidTr="00247EE2">
        <w:tc>
          <w:tcPr>
            <w:tcW w:w="1809" w:type="dxa"/>
          </w:tcPr>
          <w:p w14:paraId="38624E5D" w14:textId="77777777" w:rsidR="00777DA9" w:rsidRDefault="00777DA9" w:rsidP="00247EE2">
            <w:pPr>
              <w:pStyle w:val="Compact"/>
            </w:pPr>
            <w:proofErr w:type="spellStart"/>
            <w:r>
              <w:t>DreamBox</w:t>
            </w:r>
            <w:proofErr w:type="spellEnd"/>
            <w:r>
              <w:t xml:space="preserve"> Learning</w:t>
            </w:r>
          </w:p>
        </w:tc>
        <w:tc>
          <w:tcPr>
            <w:tcW w:w="2835" w:type="dxa"/>
          </w:tcPr>
          <w:p w14:paraId="2E65070D" w14:textId="77777777" w:rsidR="00777DA9" w:rsidRDefault="00777DA9" w:rsidP="00247EE2">
            <w:pPr>
              <w:pStyle w:val="Compact"/>
            </w:pPr>
            <w:r>
              <w:t>Игровая матем. платформа для детей</w:t>
            </w:r>
          </w:p>
        </w:tc>
        <w:tc>
          <w:tcPr>
            <w:tcW w:w="5261" w:type="dxa"/>
          </w:tcPr>
          <w:p w14:paraId="74CC3936" w14:textId="77777777" w:rsidR="00777DA9" w:rsidRPr="00CA79DE" w:rsidRDefault="00777DA9" w:rsidP="00247EE2">
            <w:pPr>
              <w:pStyle w:val="Compact"/>
              <w:rPr>
                <w:lang w:val="ru-RU"/>
              </w:rPr>
            </w:pPr>
            <w:r>
              <w:t>Повышает интерес и успеваемость за счёт адаптации уровня</w:t>
            </w:r>
            <w:r>
              <w:rPr>
                <w:lang w:val="ru-RU"/>
              </w:rPr>
              <w:t xml:space="preserve"> </w:t>
            </w:r>
            <w:r w:rsidRPr="00CA79DE">
              <w:t>(</w:t>
            </w:r>
            <w:hyperlink r:id="rId27" w:history="1">
              <w:r w:rsidRPr="00CA79DE">
                <w:rPr>
                  <w:rStyle w:val="ae"/>
                </w:rPr>
                <w:t>https://cyberleninka.ru/article/n/ispolzovanie-adaptivnyh-tehnologiy-v-obrazovatelnom-protsesse</w:t>
              </w:r>
            </w:hyperlink>
            <w:r w:rsidRPr="00CA79DE">
              <w:t>)</w:t>
            </w:r>
          </w:p>
        </w:tc>
      </w:tr>
      <w:tr w:rsidR="00777DA9" w14:paraId="1C3B3C7D" w14:textId="77777777" w:rsidTr="00247EE2">
        <w:tc>
          <w:tcPr>
            <w:tcW w:w="1809" w:type="dxa"/>
          </w:tcPr>
          <w:p w14:paraId="15F5174C" w14:textId="77777777" w:rsidR="00777DA9" w:rsidRDefault="00777DA9" w:rsidP="00247EE2">
            <w:pPr>
              <w:pStyle w:val="Compact"/>
            </w:pPr>
            <w:proofErr w:type="spellStart"/>
            <w:r>
              <w:t>Khan</w:t>
            </w:r>
            <w:proofErr w:type="spellEnd"/>
            <w:r>
              <w:t xml:space="preserve"> Academy</w:t>
            </w:r>
          </w:p>
        </w:tc>
        <w:tc>
          <w:tcPr>
            <w:tcW w:w="2835" w:type="dxa"/>
          </w:tcPr>
          <w:p w14:paraId="768B6F29" w14:textId="77777777" w:rsidR="00777DA9" w:rsidRDefault="00777DA9" w:rsidP="00247EE2">
            <w:pPr>
              <w:pStyle w:val="Compact"/>
            </w:pPr>
            <w:r>
              <w:t>Онлайн-ресурс по разным предметам</w:t>
            </w:r>
          </w:p>
        </w:tc>
        <w:tc>
          <w:tcPr>
            <w:tcW w:w="5261" w:type="dxa"/>
          </w:tcPr>
          <w:p w14:paraId="5E346CB5" w14:textId="77777777" w:rsidR="00777DA9" w:rsidRPr="00CA79DE" w:rsidRDefault="00777DA9" w:rsidP="00247EE2">
            <w:pPr>
              <w:pStyle w:val="Compact"/>
              <w:rPr>
                <w:lang w:val="ru-RU"/>
              </w:rPr>
            </w:pPr>
            <w:r>
              <w:t>Сокращает отставание учеников по математике и естествознанию на 30–50</w:t>
            </w:r>
            <w:r>
              <w:rPr>
                <w:rFonts w:ascii="Arial" w:hAnsi="Arial" w:cs="Arial"/>
              </w:rPr>
              <w:t> </w:t>
            </w:r>
            <w:r>
              <w:t>%</w:t>
            </w:r>
            <w:r>
              <w:rPr>
                <w:lang w:val="ru-RU"/>
              </w:rPr>
              <w:t xml:space="preserve"> </w:t>
            </w:r>
            <w:r w:rsidRPr="00CA79DE">
              <w:t>(</w:t>
            </w:r>
            <w:hyperlink r:id="rId28" w:history="1">
              <w:r w:rsidRPr="00CA79DE">
                <w:rPr>
                  <w:rStyle w:val="ae"/>
                </w:rPr>
                <w:t>https://cyberleninka.ru/article/n/ispolzovanie-adaptivnyh-tehnologiy-v-obrazovatelnom-protsesse</w:t>
              </w:r>
            </w:hyperlink>
            <w:r w:rsidRPr="00CA79DE">
              <w:t>)</w:t>
            </w:r>
          </w:p>
        </w:tc>
      </w:tr>
      <w:tr w:rsidR="00777DA9" w14:paraId="20089DBE" w14:textId="77777777" w:rsidTr="00247EE2">
        <w:tc>
          <w:tcPr>
            <w:tcW w:w="1809" w:type="dxa"/>
          </w:tcPr>
          <w:p w14:paraId="278C4DFF" w14:textId="77777777" w:rsidR="00777DA9" w:rsidRDefault="00777DA9" w:rsidP="00247EE2">
            <w:pPr>
              <w:pStyle w:val="Compact"/>
            </w:pPr>
            <w:proofErr w:type="spellStart"/>
            <w:r>
              <w:t>Учи.ру</w:t>
            </w:r>
            <w:proofErr w:type="spellEnd"/>
          </w:p>
        </w:tc>
        <w:tc>
          <w:tcPr>
            <w:tcW w:w="2835" w:type="dxa"/>
          </w:tcPr>
          <w:p w14:paraId="4C98E728" w14:textId="77777777" w:rsidR="00777DA9" w:rsidRDefault="00777DA9" w:rsidP="00247EE2">
            <w:pPr>
              <w:pStyle w:val="Compact"/>
            </w:pPr>
            <w:r>
              <w:t>Российская школьная платформа</w:t>
            </w:r>
          </w:p>
        </w:tc>
        <w:tc>
          <w:tcPr>
            <w:tcW w:w="5261" w:type="dxa"/>
          </w:tcPr>
          <w:p w14:paraId="20E8DA3A" w14:textId="77777777" w:rsidR="00777DA9" w:rsidRPr="00CA79DE" w:rsidRDefault="00777DA9" w:rsidP="00247EE2">
            <w:pPr>
              <w:pStyle w:val="Compact"/>
              <w:rPr>
                <w:lang w:val="ru-RU"/>
              </w:rPr>
            </w:pPr>
            <w:r>
              <w:t>Динамическая адаптация сложности: +18</w:t>
            </w:r>
            <w:r>
              <w:rPr>
                <w:rFonts w:ascii="Arial" w:hAnsi="Arial" w:cs="Arial"/>
              </w:rPr>
              <w:t> </w:t>
            </w:r>
            <w:r>
              <w:t xml:space="preserve">% </w:t>
            </w:r>
            <w:r>
              <w:rPr>
                <w:rFonts w:ascii="Aptos" w:hAnsi="Aptos" w:cs="Aptos"/>
              </w:rPr>
              <w:t>к</w:t>
            </w:r>
            <w:r>
              <w:t xml:space="preserve"> </w:t>
            </w:r>
            <w:r>
              <w:rPr>
                <w:rFonts w:ascii="Aptos" w:hAnsi="Aptos" w:cs="Aptos"/>
              </w:rPr>
              <w:t>успеваемости</w:t>
            </w:r>
            <w:r>
              <w:t>, +25</w:t>
            </w:r>
            <w:r>
              <w:rPr>
                <w:rFonts w:ascii="Arial" w:hAnsi="Arial" w:cs="Arial"/>
              </w:rPr>
              <w:t> </w:t>
            </w:r>
            <w:r>
              <w:t xml:space="preserve">% </w:t>
            </w:r>
            <w:r>
              <w:rPr>
                <w:rFonts w:ascii="Aptos" w:hAnsi="Aptos" w:cs="Aptos"/>
              </w:rPr>
              <w:t>к</w:t>
            </w:r>
            <w:r>
              <w:t xml:space="preserve"> </w:t>
            </w:r>
            <w:r>
              <w:rPr>
                <w:rFonts w:ascii="Aptos" w:hAnsi="Aptos" w:cs="Aptos"/>
              </w:rPr>
              <w:t>вовлечённости</w:t>
            </w:r>
            <w:r>
              <w:rPr>
                <w:lang w:val="ru-RU"/>
              </w:rPr>
              <w:t xml:space="preserve"> </w:t>
            </w:r>
            <w:r w:rsidRPr="00CA79DE">
              <w:t>(</w:t>
            </w:r>
            <w:hyperlink r:id="rId29" w:history="1">
              <w:r w:rsidRPr="00CA79DE">
                <w:rPr>
                  <w:rStyle w:val="ae"/>
                </w:rPr>
                <w:t>https://infojournal.ru/journals/info/info_06-2024/</w:t>
              </w:r>
            </w:hyperlink>
            <w:r w:rsidRPr="00CA79DE">
              <w:t>)</w:t>
            </w:r>
          </w:p>
        </w:tc>
      </w:tr>
      <w:tr w:rsidR="00777DA9" w14:paraId="6FBA4E6A" w14:textId="77777777" w:rsidTr="00247EE2">
        <w:tc>
          <w:tcPr>
            <w:tcW w:w="1809" w:type="dxa"/>
          </w:tcPr>
          <w:p w14:paraId="05983E1F" w14:textId="77777777" w:rsidR="00777DA9" w:rsidRDefault="00777DA9" w:rsidP="00247EE2">
            <w:pPr>
              <w:pStyle w:val="Compact"/>
            </w:pPr>
            <w:r>
              <w:t>Яндекс ЕГЭ Информатика</w:t>
            </w:r>
          </w:p>
        </w:tc>
        <w:tc>
          <w:tcPr>
            <w:tcW w:w="2835" w:type="dxa"/>
          </w:tcPr>
          <w:p w14:paraId="3C93D24D" w14:textId="77777777" w:rsidR="00777DA9" w:rsidRDefault="00777DA9" w:rsidP="00247EE2">
            <w:pPr>
              <w:pStyle w:val="Compact"/>
            </w:pPr>
            <w:r>
              <w:t>Цифровой репетитор по информатике</w:t>
            </w:r>
          </w:p>
        </w:tc>
        <w:tc>
          <w:tcPr>
            <w:tcW w:w="5261" w:type="dxa"/>
          </w:tcPr>
          <w:p w14:paraId="0DF79FCE" w14:textId="77777777" w:rsidR="00777DA9" w:rsidRPr="00CA79DE" w:rsidRDefault="00777DA9" w:rsidP="00247EE2">
            <w:pPr>
              <w:pStyle w:val="Compact"/>
              <w:rPr>
                <w:lang w:val="ru-RU"/>
              </w:rPr>
            </w:pPr>
            <w:r>
              <w:t>Пошаговая обратная связь и персонализация обучения</w:t>
            </w:r>
            <w:r>
              <w:rPr>
                <w:lang w:val="ru-RU"/>
              </w:rPr>
              <w:t xml:space="preserve"> (</w:t>
            </w:r>
            <w:hyperlink r:id="rId30" w:history="1">
              <w:r w:rsidRPr="00CA79DE">
                <w:rPr>
                  <w:rStyle w:val="ae"/>
                </w:rPr>
                <w:t>https://trends.rbc.ru/trends/education/6952218e9a79473ffc6f6b06</w:t>
              </w:r>
            </w:hyperlink>
            <w:r>
              <w:rPr>
                <w:lang w:val="ru-RU"/>
              </w:rPr>
              <w:t>)</w:t>
            </w:r>
          </w:p>
        </w:tc>
      </w:tr>
    </w:tbl>
    <w:p w14:paraId="595F3BA2" w14:textId="77777777" w:rsidR="00777DA9" w:rsidRDefault="00777DA9" w:rsidP="00777DA9">
      <w:pPr>
        <w:pStyle w:val="Compact"/>
      </w:pPr>
      <w:r>
        <w:rPr>
          <w:b/>
          <w:bCs/>
        </w:rPr>
        <w:t>Статистика платформ.</w:t>
      </w:r>
      <w:r>
        <w:t xml:space="preserve"> Количество пользователей адаптивных систем свидетельствует о росте интереса: у </w:t>
      </w:r>
      <w:proofErr w:type="spellStart"/>
      <w:r>
        <w:t>Duolingo</w:t>
      </w:r>
      <w:proofErr w:type="spellEnd"/>
      <w:r>
        <w:t xml:space="preserve"> к концу 2024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г</w:t>
      </w:r>
      <w:r>
        <w:t xml:space="preserve">. </w:t>
      </w:r>
      <w:r>
        <w:rPr>
          <w:rFonts w:ascii="Aptos" w:hAnsi="Aptos" w:cs="Aptos"/>
        </w:rPr>
        <w:t>более</w:t>
      </w:r>
      <w:r>
        <w:t xml:space="preserve"> 113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активных</w:t>
      </w:r>
      <w:r>
        <w:t xml:space="preserve"> </w:t>
      </w:r>
      <w:r>
        <w:rPr>
          <w:rFonts w:ascii="Aptos" w:hAnsi="Aptos" w:cs="Aptos"/>
        </w:rPr>
        <w:t>пользователей</w:t>
      </w:r>
      <w:r>
        <w:t xml:space="preserve"> (</w:t>
      </w:r>
      <w:r>
        <w:rPr>
          <w:rFonts w:ascii="Aptos" w:hAnsi="Aptos" w:cs="Aptos"/>
        </w:rPr>
        <w:t>ежемесячно</w:t>
      </w:r>
      <w:r>
        <w:t xml:space="preserve">) </w:t>
      </w:r>
      <w:r>
        <w:rPr>
          <w:rFonts w:ascii="Aptos" w:hAnsi="Aptos" w:cs="Aptos"/>
        </w:rPr>
        <w:t>и</w:t>
      </w:r>
      <w:r>
        <w:t xml:space="preserve"> 8,6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платных</w:t>
      </w:r>
      <w:r>
        <w:t xml:space="preserve"> </w:t>
      </w:r>
      <w:r>
        <w:rPr>
          <w:rFonts w:ascii="Aptos" w:hAnsi="Aptos" w:cs="Aptos"/>
        </w:rPr>
        <w:t>подписчиков</w:t>
      </w:r>
      <w:r>
        <w:rPr>
          <w:lang w:val="ru-RU"/>
        </w:rPr>
        <w:t xml:space="preserve"> (</w:t>
      </w:r>
      <w:hyperlink r:id="rId31" w:history="1">
        <w:r w:rsidRPr="00CA79DE">
          <w:rPr>
            <w:rStyle w:val="ae"/>
          </w:rPr>
          <w:t>https://www.globalinsightservices.com/ru/reports/digital-language-learning-market/</w:t>
        </w:r>
      </w:hyperlink>
      <w:r>
        <w:rPr>
          <w:lang w:val="ru-RU"/>
        </w:rPr>
        <w:t>)</w:t>
      </w:r>
      <w:r>
        <w:t xml:space="preserve">. В образовательных проектах России число охваченных школ и студентов превысило миллионные показатели (см. </w:t>
      </w:r>
      <w:proofErr w:type="spellStart"/>
      <w:r>
        <w:rPr>
          <w:b/>
          <w:bCs/>
        </w:rPr>
        <w:t>Сферум</w:t>
      </w:r>
      <w:proofErr w:type="spellEnd"/>
      <w:r>
        <w:t xml:space="preserve"> – ~30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млн</w:t>
      </w:r>
      <w:r>
        <w:t xml:space="preserve"> </w:t>
      </w:r>
      <w:r>
        <w:rPr>
          <w:rFonts w:ascii="Aptos" w:hAnsi="Aptos" w:cs="Aptos"/>
        </w:rPr>
        <w:t>человек</w:t>
      </w:r>
      <w:r>
        <w:t xml:space="preserve"> </w:t>
      </w:r>
      <w:r>
        <w:rPr>
          <w:rFonts w:ascii="Aptos" w:hAnsi="Aptos" w:cs="Aptos"/>
        </w:rPr>
        <w:t>к</w:t>
      </w:r>
      <w:r>
        <w:t xml:space="preserve"> 2024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г</w:t>
      </w:r>
      <w:r>
        <w:t>.</w:t>
      </w:r>
      <w:r>
        <w:rPr>
          <w:lang w:val="ru-RU"/>
        </w:rPr>
        <w:t xml:space="preserve"> </w:t>
      </w:r>
      <w:r w:rsidRPr="00CA79DE">
        <w:t>(</w:t>
      </w:r>
      <w:hyperlink r:id="rId32" w:history="1">
        <w:r w:rsidRPr="00CA79DE">
          <w:rPr>
            <w:rStyle w:val="ae"/>
          </w:rPr>
          <w:t>https://cyberleninka.ru/article/n/ispolzovanie-adaptivnyh-tehnologiy-v-obrazovatelnom-protsesse</w:t>
        </w:r>
      </w:hyperlink>
      <w:r w:rsidRPr="00CA79DE">
        <w:t>)</w:t>
      </w:r>
      <w:r>
        <w:t>). По опросам российских компаний, около трети (≈33</w:t>
      </w:r>
      <w:r>
        <w:rPr>
          <w:rFonts w:ascii="Arial" w:hAnsi="Arial" w:cs="Arial"/>
        </w:rPr>
        <w:t> </w:t>
      </w:r>
      <w:r>
        <w:t xml:space="preserve">%) </w:t>
      </w:r>
      <w:r>
        <w:rPr>
          <w:rFonts w:ascii="Aptos" w:hAnsi="Aptos" w:cs="Aptos"/>
        </w:rPr>
        <w:t>планируют</w:t>
      </w:r>
      <w:r>
        <w:t xml:space="preserve"> </w:t>
      </w:r>
      <w:r>
        <w:rPr>
          <w:rFonts w:ascii="Aptos" w:hAnsi="Aptos" w:cs="Aptos"/>
        </w:rPr>
        <w:t>внедрить</w:t>
      </w:r>
      <w:r>
        <w:t xml:space="preserve"> </w:t>
      </w:r>
      <w:r>
        <w:rPr>
          <w:rFonts w:ascii="Aptos" w:hAnsi="Aptos" w:cs="Aptos"/>
        </w:rPr>
        <w:t>адаптивные</w:t>
      </w:r>
      <w:r>
        <w:t xml:space="preserve"> </w:t>
      </w:r>
      <w:r>
        <w:rPr>
          <w:rFonts w:ascii="Aptos" w:hAnsi="Aptos" w:cs="Aptos"/>
        </w:rPr>
        <w:t>учебные</w:t>
      </w:r>
      <w:r>
        <w:t xml:space="preserve"> </w:t>
      </w:r>
      <w:r>
        <w:rPr>
          <w:rFonts w:ascii="Aptos" w:hAnsi="Aptos" w:cs="Aptos"/>
        </w:rPr>
        <w:t>маршруты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ИИ</w:t>
      </w:r>
      <w:r>
        <w:t>-</w:t>
      </w:r>
      <w:r>
        <w:rPr>
          <w:rFonts w:ascii="Aptos" w:hAnsi="Aptos" w:cs="Aptos"/>
        </w:rPr>
        <w:t>тьюторов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ближайшие</w:t>
      </w:r>
      <w:r>
        <w:t xml:space="preserve"> </w:t>
      </w:r>
      <w:r>
        <w:rPr>
          <w:rFonts w:ascii="Aptos" w:hAnsi="Aptos" w:cs="Aptos"/>
        </w:rPr>
        <w:t>годы</w:t>
      </w:r>
      <w:r>
        <w:rPr>
          <w:lang w:val="ru-RU"/>
        </w:rPr>
        <w:t xml:space="preserve"> (</w:t>
      </w:r>
      <w:hyperlink r:id="rId33" w:history="1">
        <w:r w:rsidRPr="00CA79DE">
          <w:rPr>
            <w:rStyle w:val="ae"/>
          </w:rPr>
          <w:t>https://trends.rbc.ru/trends/education/6952218e9a79473ffc6f6b06</w:t>
        </w:r>
      </w:hyperlink>
      <w:r>
        <w:rPr>
          <w:lang w:val="ru-RU"/>
        </w:rPr>
        <w:t>)</w:t>
      </w:r>
      <w:r>
        <w:t>. Эти данные подтверждают возрастающую роль адаптивных технологий и их вклад в повышение эффективности обучения.</w:t>
      </w:r>
    </w:p>
    <w:p w14:paraId="357F8AE5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10" w:name="проблемы-и-ограничения"/>
      <w:bookmarkEnd w:id="9"/>
      <w:r w:rsidRPr="00CA79DE">
        <w:rPr>
          <w:color w:val="000000" w:themeColor="text1"/>
        </w:rPr>
        <w:lastRenderedPageBreak/>
        <w:t>Проблемы и ограничения</w:t>
      </w:r>
    </w:p>
    <w:p w14:paraId="7900533F" w14:textId="77777777" w:rsidR="00777DA9" w:rsidRDefault="00777DA9" w:rsidP="00777DA9">
      <w:pPr>
        <w:pStyle w:val="FirstParagraph"/>
      </w:pPr>
      <w:r>
        <w:t xml:space="preserve">Наряду с преимуществами имеются и ограничения. Во-первых, разработка качественного адаптивного контента требует больших ресурсов и экспертизы, а не все учебные материалы поддаются легкой разложимости на микрокомпоненты (отмечено, что </w:t>
      </w:r>
      <w:proofErr w:type="spellStart"/>
      <w:r>
        <w:t>DreamBox</w:t>
      </w:r>
      <w:proofErr w:type="spellEnd"/>
      <w:r>
        <w:t xml:space="preserve"> пока не охватывает все учебные стандарты по математике</w:t>
      </w:r>
      <w:r>
        <w:rPr>
          <w:lang w:val="ru-RU"/>
        </w:rPr>
        <w:t xml:space="preserve"> </w:t>
      </w:r>
      <w:r w:rsidRPr="00CA79DE">
        <w:t>(</w:t>
      </w:r>
      <w:hyperlink r:id="rId34" w:history="1">
        <w:r w:rsidRPr="00CA79DE">
          <w:rPr>
            <w:rStyle w:val="ae"/>
          </w:rPr>
          <w:t>https://cyberleninka.ru/article/n/ispolzovanie-adaptivnyh-tehnologiy-v-obrazovatelnom-protsesse</w:t>
        </w:r>
      </w:hyperlink>
      <w:r w:rsidRPr="00CA79DE">
        <w:t>)</w:t>
      </w:r>
      <w:r>
        <w:t>). Во-вторых, для эффективной работы систем требуется сбор и анализ персональных данных, что порождает вопросы конфиденциальности и доверия. Текущие алгоритмы могут быть предвзяты по отношению к разным группам учащихся, поэтому нужна осторожность при масштабировании. Кроме того, адаптивное обучение не заменяет полностью роль преподавателя – важно обеспечить педагогический надзор и методологическую поддержку. Наконец, долгосрочные эффекты таких систем пока изучены недостаточно</w:t>
      </w:r>
      <w:r>
        <w:rPr>
          <w:lang w:val="ru-RU"/>
        </w:rPr>
        <w:t xml:space="preserve"> </w:t>
      </w:r>
      <w:r w:rsidRPr="00CA79DE">
        <w:t>(</w:t>
      </w:r>
      <w:hyperlink r:id="rId35" w:history="1">
        <w:r w:rsidRPr="00CA79DE">
          <w:rPr>
            <w:rStyle w:val="ae"/>
          </w:rPr>
          <w:t>https://infojournal.ru/journals/info/info_06-2024/</w:t>
        </w:r>
      </w:hyperlink>
      <w:r w:rsidRPr="00CA79DE">
        <w:t>)</w:t>
      </w:r>
      <w:r>
        <w:t>; необходимо продолжать исследования влияния адаптивных технологий на карьерное развитие и социальную интеграцию выпускников.</w:t>
      </w:r>
    </w:p>
    <w:p w14:paraId="1C8692D9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11" w:name="перспективы-и-рекомендации"/>
      <w:bookmarkEnd w:id="10"/>
      <w:r w:rsidRPr="00CA79DE">
        <w:rPr>
          <w:color w:val="000000" w:themeColor="text1"/>
        </w:rPr>
        <w:t>Перспективы и рекомендации</w:t>
      </w:r>
    </w:p>
    <w:p w14:paraId="71BC4527" w14:textId="77777777" w:rsidR="00777DA9" w:rsidRDefault="00777DA9" w:rsidP="00777DA9">
      <w:pPr>
        <w:pStyle w:val="FirstParagraph"/>
      </w:pPr>
      <w:r>
        <w:t>Гибкое цифровое обучение имеет большой потенциал для дальнейшего развития. В будущем ожидается появление полноценного «ИИ-наставника», который будет не просто адаптировать отдельные курсы, а сопровождать обучающегося на протяжении всего образовательного цикла</w:t>
      </w:r>
      <w:r>
        <w:rPr>
          <w:lang w:val="ru-RU"/>
        </w:rPr>
        <w:t xml:space="preserve"> (</w:t>
      </w:r>
      <w:hyperlink r:id="rId36" w:history="1">
        <w:r w:rsidRPr="00CA79DE">
          <w:rPr>
            <w:rStyle w:val="ae"/>
          </w:rPr>
          <w:t>https://trends.rbc.ru/trends/education/6952218e9a79473ffc6f6b06</w:t>
        </w:r>
      </w:hyperlink>
      <w:r>
        <w:rPr>
          <w:lang w:val="ru-RU"/>
        </w:rPr>
        <w:t>)</w:t>
      </w:r>
      <w:r>
        <w:t xml:space="preserve">. На первый план выйдут технологии </w:t>
      </w:r>
      <w:proofErr w:type="spellStart"/>
      <w:r>
        <w:rPr>
          <w:b/>
          <w:bCs/>
        </w:rPr>
        <w:t>микрообучения</w:t>
      </w:r>
      <w:proofErr w:type="spellEnd"/>
      <w:r>
        <w:t xml:space="preserve"> и обучения «по запросу», встроенные непосредственно в повседневные цифровые среды. Рекомендованные шаги для грантодателя: поддерживать проекты по интеграции адаптивных систем в отечественные образовательные программы, финансировать исследования и пилотные эксперименты (в том числе совместно с IT-компаниями и университетами), а также развивать методики оценки эффективности (например, экспериментальные дизайны и аналитические панели)</w:t>
      </w:r>
      <w:r>
        <w:rPr>
          <w:lang w:val="ru-RU"/>
        </w:rPr>
        <w:t xml:space="preserve"> (</w:t>
      </w:r>
      <w:hyperlink r:id="rId37" w:history="1">
        <w:r w:rsidRPr="009F29C5">
          <w:rPr>
            <w:rStyle w:val="ae"/>
          </w:rPr>
          <w:t>https://infojournal.ru/journals/info/info_06-2024/</w:t>
        </w:r>
      </w:hyperlink>
      <w:r w:rsidRPr="00CA79DE">
        <w:t>)</w:t>
      </w:r>
      <w:r>
        <w:t>. Особое внимание следует уделять подготовке педагогов для работы с новыми технологиями и проработке этических стандартов ИИ в образовании. При обоснованном внедрении гибкие цифровые технологии могут значительно повысить качество и доступность ИТ-образования для всех возрастных групп.</w:t>
      </w:r>
    </w:p>
    <w:p w14:paraId="5EB5DD75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12" w:name="заключение"/>
      <w:bookmarkEnd w:id="11"/>
      <w:r w:rsidRPr="00CA79DE">
        <w:rPr>
          <w:color w:val="000000" w:themeColor="text1"/>
        </w:rPr>
        <w:t>Заключение</w:t>
      </w:r>
    </w:p>
    <w:p w14:paraId="01FDA7C0" w14:textId="77777777" w:rsidR="00777DA9" w:rsidRDefault="00777DA9" w:rsidP="00777DA9">
      <w:pPr>
        <w:pStyle w:val="FirstParagraph"/>
      </w:pPr>
      <w:r>
        <w:t>Внедрение адаптивного обучения на базе современных цифровых технологий ведет к персонализации образования, более эффективному усвоению знаний и сокращению разрыва в образовательных результатах</w:t>
      </w:r>
      <w:r>
        <w:rPr>
          <w:lang w:val="ru-RU"/>
        </w:rPr>
        <w:t xml:space="preserve"> </w:t>
      </w:r>
      <w:r w:rsidRPr="00CA79DE">
        <w:t>(</w:t>
      </w:r>
      <w:hyperlink r:id="rId38" w:history="1">
        <w:r w:rsidRPr="00CA79DE">
          <w:rPr>
            <w:rStyle w:val="ae"/>
          </w:rPr>
          <w:t>https://cyberleninka.ru/article/n/ispolzovanie-adaptivnyh-tehnologiy-v-obrazovatelnom-protsesse</w:t>
        </w:r>
      </w:hyperlink>
      <w:r w:rsidRPr="00CA79DE">
        <w:t>)</w:t>
      </w:r>
      <w:r>
        <w:t>. Примеры зарубежных и российских платформ подтверждают рост успеваемости и мотивации при гибких методах обучения. Однако наряду с преимуществами существуют вызовы (требования к контенту, защите данных, подготовке кадров)</w:t>
      </w:r>
      <w:r>
        <w:rPr>
          <w:lang w:val="ru-RU"/>
        </w:rPr>
        <w:t xml:space="preserve"> </w:t>
      </w:r>
      <w:r w:rsidRPr="00CA79DE">
        <w:t>(</w:t>
      </w:r>
      <w:hyperlink r:id="rId39" w:history="1">
        <w:r w:rsidRPr="00CA79DE">
          <w:rPr>
            <w:rStyle w:val="ae"/>
          </w:rPr>
          <w:t>https://infojournal.ru/journals/info/info_06-2024/</w:t>
        </w:r>
      </w:hyperlink>
      <w:r w:rsidRPr="00CA79DE">
        <w:t>)</w:t>
      </w:r>
      <w:r>
        <w:rPr>
          <w:lang w:val="ru-RU"/>
        </w:rPr>
        <w:t xml:space="preserve">, </w:t>
      </w:r>
      <w:r w:rsidRPr="00CA79DE">
        <w:t>(</w:t>
      </w:r>
      <w:hyperlink r:id="rId40" w:history="1">
        <w:r w:rsidRPr="00CA79DE">
          <w:rPr>
            <w:rStyle w:val="ae"/>
          </w:rPr>
          <w:t>https://cyberleninka.ru/article/n/ispolzovanie-adaptivnyh-tehnologiy-v-obrazovatelnom-protsesse</w:t>
        </w:r>
      </w:hyperlink>
      <w:r w:rsidRPr="00CA79DE">
        <w:t>)</w:t>
      </w:r>
      <w:r>
        <w:t xml:space="preserve">. Перспективы развития лежат в глубокой интеграции ИИ-тьюторов, </w:t>
      </w:r>
      <w:r>
        <w:lastRenderedPageBreak/>
        <w:t>мультимодальных интерфейсов и анализа данных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). Рекомендуется продолжать исследования в области адаптивных технологий, внедрять их в национальные образовательные проекты и инвестировать в совершенствование цифровой инфраструктуры учебных заведений. При должной поддержке гибкие цифровые решения могут стать ключевым фактором повышения качества ИТ-образования и конкурентоспособности выпускников.</w:t>
      </w:r>
    </w:p>
    <w:p w14:paraId="7B1926D8" w14:textId="77777777" w:rsidR="00777DA9" w:rsidRPr="00CA79DE" w:rsidRDefault="00777DA9" w:rsidP="00777DA9">
      <w:pPr>
        <w:pStyle w:val="2"/>
        <w:rPr>
          <w:color w:val="000000" w:themeColor="text1"/>
        </w:rPr>
      </w:pPr>
      <w:bookmarkStart w:id="13" w:name="список-использованных-источников"/>
      <w:bookmarkEnd w:id="12"/>
      <w:r w:rsidRPr="00CA79DE">
        <w:rPr>
          <w:color w:val="000000" w:themeColor="text1"/>
        </w:rPr>
        <w:t xml:space="preserve">Список </w:t>
      </w:r>
      <w:proofErr w:type="spellStart"/>
      <w:r w:rsidRPr="00CA79DE">
        <w:rPr>
          <w:color w:val="000000" w:themeColor="text1"/>
        </w:rPr>
        <w:t>использ</w:t>
      </w:r>
      <w:r>
        <w:rPr>
          <w:color w:val="000000" w:themeColor="text1"/>
          <w:lang w:val="ru-RU"/>
        </w:rPr>
        <w:t>уемых</w:t>
      </w:r>
      <w:proofErr w:type="spellEnd"/>
      <w:r w:rsidRPr="00CA79DE">
        <w:rPr>
          <w:color w:val="000000" w:themeColor="text1"/>
        </w:rPr>
        <w:t xml:space="preserve"> источников</w:t>
      </w:r>
    </w:p>
    <w:p w14:paraId="0EF43239" w14:textId="77777777" w:rsidR="00777DA9" w:rsidRDefault="00777DA9" w:rsidP="00777DA9">
      <w:pPr>
        <w:pStyle w:val="Compact"/>
        <w:numPr>
          <w:ilvl w:val="0"/>
          <w:numId w:val="1"/>
        </w:numPr>
      </w:pPr>
      <w:r>
        <w:t>Подколзин М.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М</w:t>
      </w:r>
      <w:r>
        <w:t xml:space="preserve">. </w:t>
      </w:r>
      <w:r>
        <w:rPr>
          <w:i/>
          <w:iCs/>
        </w:rPr>
        <w:t>Интеллектуальная система адаптивного обучения на основе нейронных сетей для персонализации образовательных траекторий студентов российских вузов</w:t>
      </w:r>
      <w:r>
        <w:t>. Информатика и образование. 2024. Т.</w:t>
      </w:r>
      <w:r>
        <w:rPr>
          <w:rFonts w:ascii="Arial" w:hAnsi="Arial" w:cs="Arial"/>
        </w:rPr>
        <w:t> </w:t>
      </w:r>
      <w:r>
        <w:t xml:space="preserve">39, </w:t>
      </w:r>
      <w:r>
        <w:rPr>
          <w:rFonts w:ascii="Aptos" w:hAnsi="Aptos" w:cs="Aptos"/>
        </w:rPr>
        <w:t>№</w:t>
      </w:r>
      <w:r>
        <w:rPr>
          <w:rFonts w:ascii="Arial" w:hAnsi="Arial" w:cs="Arial"/>
        </w:rPr>
        <w:t> </w:t>
      </w:r>
      <w:r>
        <w:t xml:space="preserve">6. </w:t>
      </w:r>
      <w:r>
        <w:rPr>
          <w:rFonts w:ascii="Aptos" w:hAnsi="Aptos" w:cs="Aptos"/>
        </w:rPr>
        <w:t>С</w:t>
      </w:r>
      <w:r>
        <w:t>.</w:t>
      </w:r>
      <w:r>
        <w:rPr>
          <w:rFonts w:ascii="Arial" w:hAnsi="Arial" w:cs="Arial"/>
        </w:rPr>
        <w:t> </w:t>
      </w:r>
      <w:r>
        <w:t>65</w:t>
      </w:r>
      <w:r>
        <w:rPr>
          <w:rFonts w:ascii="Aptos" w:hAnsi="Aptos" w:cs="Aptos"/>
        </w:rPr>
        <w:t>–</w:t>
      </w:r>
      <w:r>
        <w:t>81.</w:t>
      </w:r>
    </w:p>
    <w:p w14:paraId="49376197" w14:textId="77777777" w:rsidR="00777DA9" w:rsidRDefault="00777DA9" w:rsidP="00777DA9">
      <w:pPr>
        <w:pStyle w:val="Compact"/>
        <w:numPr>
          <w:ilvl w:val="0"/>
          <w:numId w:val="1"/>
        </w:numPr>
      </w:pPr>
      <w:r>
        <w:t>Симонян Г.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Г</w:t>
      </w:r>
      <w:r>
        <w:t xml:space="preserve">. </w:t>
      </w:r>
      <w:r>
        <w:rPr>
          <w:i/>
          <w:iCs/>
        </w:rPr>
        <w:t>Использование адаптивных технологий в образовательном процессе</w:t>
      </w:r>
      <w:r>
        <w:t>. Право и практика. 2025. №</w:t>
      </w:r>
      <w:r>
        <w:rPr>
          <w:rFonts w:ascii="Arial" w:hAnsi="Arial" w:cs="Arial"/>
        </w:rPr>
        <w:t> </w:t>
      </w:r>
      <w:r>
        <w:t xml:space="preserve">2. </w:t>
      </w:r>
      <w:r>
        <w:rPr>
          <w:rFonts w:ascii="Aptos" w:hAnsi="Aptos" w:cs="Aptos"/>
        </w:rPr>
        <w:t>С</w:t>
      </w:r>
      <w:r>
        <w:t>.</w:t>
      </w:r>
      <w:r>
        <w:rPr>
          <w:rFonts w:ascii="Arial" w:hAnsi="Arial" w:cs="Arial"/>
        </w:rPr>
        <w:t> </w:t>
      </w:r>
      <w:r>
        <w:t>263</w:t>
      </w:r>
      <w:r>
        <w:rPr>
          <w:rFonts w:ascii="Aptos" w:hAnsi="Aptos" w:cs="Aptos"/>
        </w:rPr>
        <w:t>–</w:t>
      </w:r>
      <w:r>
        <w:t>268. DOI: 10.24412/</w:t>
      </w:r>
      <w:proofErr w:type="gramStart"/>
      <w:r>
        <w:t>2411-2275-2025-2-263-268</w:t>
      </w:r>
      <w:proofErr w:type="gramEnd"/>
      <w:r>
        <w:t>.</w:t>
      </w:r>
    </w:p>
    <w:p w14:paraId="6CA7B020" w14:textId="77777777" w:rsidR="00777DA9" w:rsidRDefault="00777DA9" w:rsidP="00777DA9">
      <w:pPr>
        <w:pStyle w:val="Compact"/>
        <w:numPr>
          <w:ilvl w:val="0"/>
          <w:numId w:val="1"/>
        </w:numPr>
      </w:pPr>
      <w:r>
        <w:t>Измайлова М.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А</w:t>
      </w:r>
      <w:r>
        <w:t xml:space="preserve">. </w:t>
      </w:r>
      <w:r>
        <w:rPr>
          <w:i/>
          <w:iCs/>
        </w:rPr>
        <w:t>Роль искусственного интеллекта в построении адаптивной образовательной среды</w:t>
      </w:r>
      <w:r>
        <w:t>. МИР (Модернизация. Инновации. Развитие). 2024. Т.</w:t>
      </w:r>
      <w:r>
        <w:rPr>
          <w:rFonts w:ascii="Arial" w:hAnsi="Arial" w:cs="Arial"/>
        </w:rPr>
        <w:t> </w:t>
      </w:r>
      <w:r>
        <w:t xml:space="preserve">15, </w:t>
      </w:r>
      <w:r>
        <w:rPr>
          <w:rFonts w:ascii="Aptos" w:hAnsi="Aptos" w:cs="Aptos"/>
        </w:rPr>
        <w:t>№</w:t>
      </w:r>
      <w:r>
        <w:rPr>
          <w:rFonts w:ascii="Arial" w:hAnsi="Arial" w:cs="Arial"/>
        </w:rPr>
        <w:t> </w:t>
      </w:r>
      <w:r>
        <w:t xml:space="preserve">1. </w:t>
      </w:r>
      <w:r>
        <w:rPr>
          <w:rFonts w:ascii="Aptos" w:hAnsi="Aptos" w:cs="Aptos"/>
        </w:rPr>
        <w:t>С</w:t>
      </w:r>
      <w:r>
        <w:t>.</w:t>
      </w:r>
      <w:r>
        <w:rPr>
          <w:rFonts w:ascii="Arial" w:hAnsi="Arial" w:cs="Arial"/>
        </w:rPr>
        <w:t> </w:t>
      </w:r>
      <w:r>
        <w:t>8</w:t>
      </w:r>
      <w:r>
        <w:rPr>
          <w:rFonts w:ascii="Aptos" w:hAnsi="Aptos" w:cs="Aptos"/>
        </w:rPr>
        <w:t>–</w:t>
      </w:r>
      <w:r>
        <w:t>26.</w:t>
      </w:r>
    </w:p>
    <w:p w14:paraId="781CA665" w14:textId="77777777" w:rsidR="00777DA9" w:rsidRPr="005166B5" w:rsidRDefault="00777DA9" w:rsidP="00777DA9">
      <w:pPr>
        <w:pStyle w:val="Compact"/>
        <w:numPr>
          <w:ilvl w:val="0"/>
          <w:numId w:val="1"/>
        </w:numPr>
        <w:rPr>
          <w:lang w:val="en-US"/>
        </w:rPr>
      </w:pPr>
      <w:proofErr w:type="spellStart"/>
      <w:r>
        <w:t>Скворчевский</w:t>
      </w:r>
      <w:proofErr w:type="spellEnd"/>
      <w:r>
        <w:t xml:space="preserve"> К.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А</w:t>
      </w:r>
      <w:r>
        <w:t xml:space="preserve">., </w:t>
      </w:r>
      <w:r>
        <w:rPr>
          <w:rFonts w:ascii="Aptos" w:hAnsi="Aptos" w:cs="Aptos"/>
        </w:rPr>
        <w:t>Дятлова</w:t>
      </w:r>
      <w:r>
        <w:t xml:space="preserve"> </w:t>
      </w:r>
      <w:r>
        <w:rPr>
          <w:rFonts w:ascii="Aptos" w:hAnsi="Aptos" w:cs="Aptos"/>
        </w:rPr>
        <w:t>О</w:t>
      </w:r>
      <w:r>
        <w:t>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В</w:t>
      </w:r>
      <w:r>
        <w:t xml:space="preserve">. </w:t>
      </w:r>
      <w:r>
        <w:rPr>
          <w:i/>
          <w:iCs/>
        </w:rPr>
        <w:t>Современные адаптивные и интеллектуальные цифровые системы обучения: механизмы и потенциал</w:t>
      </w:r>
      <w:r>
        <w:t>. Вопросы</w:t>
      </w:r>
      <w:r w:rsidRPr="005166B5">
        <w:rPr>
          <w:lang w:val="en-US"/>
        </w:rPr>
        <w:t xml:space="preserve"> </w:t>
      </w:r>
      <w:r>
        <w:t>образования</w:t>
      </w:r>
      <w:r w:rsidRPr="005166B5">
        <w:rPr>
          <w:lang w:val="en-US"/>
        </w:rPr>
        <w:t xml:space="preserve"> (Educational Studies Moscow). 2024. </w:t>
      </w:r>
      <w:r>
        <w:t>Т</w:t>
      </w:r>
      <w:r w:rsidRPr="005166B5">
        <w:rPr>
          <w:lang w:val="en-US"/>
        </w:rPr>
        <w:t>.</w:t>
      </w:r>
      <w:r w:rsidRPr="005166B5">
        <w:rPr>
          <w:rFonts w:ascii="Arial" w:hAnsi="Arial" w:cs="Arial"/>
          <w:lang w:val="en-US"/>
        </w:rPr>
        <w:t> </w:t>
      </w:r>
      <w:r w:rsidRPr="005166B5">
        <w:rPr>
          <w:lang w:val="en-US"/>
        </w:rPr>
        <w:t xml:space="preserve">2, </w:t>
      </w:r>
      <w:r w:rsidRPr="005166B5">
        <w:rPr>
          <w:rFonts w:ascii="Aptos" w:hAnsi="Aptos" w:cs="Aptos"/>
          <w:lang w:val="en-US"/>
        </w:rPr>
        <w:t>№</w:t>
      </w:r>
      <w:r w:rsidRPr="005166B5">
        <w:rPr>
          <w:rFonts w:ascii="Arial" w:hAnsi="Arial" w:cs="Arial"/>
          <w:lang w:val="en-US"/>
        </w:rPr>
        <w:t> </w:t>
      </w:r>
      <w:r w:rsidRPr="005166B5">
        <w:rPr>
          <w:lang w:val="en-US"/>
        </w:rPr>
        <w:t>3. DOI: 10.17323/vo-2024-19751.</w:t>
      </w:r>
    </w:p>
    <w:p w14:paraId="7E286ABF" w14:textId="77777777" w:rsidR="00777DA9" w:rsidRDefault="00777DA9" w:rsidP="00777DA9">
      <w:pPr>
        <w:pStyle w:val="Compact"/>
        <w:numPr>
          <w:ilvl w:val="0"/>
          <w:numId w:val="1"/>
        </w:numPr>
      </w:pPr>
      <w:r>
        <w:t>Вайнштейн Ю.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В</w:t>
      </w:r>
      <w:r>
        <w:t xml:space="preserve">. </w:t>
      </w:r>
      <w:r>
        <w:rPr>
          <w:i/>
          <w:iCs/>
        </w:rPr>
        <w:t>Персонализированное адаптивное обучение в цифровой среде вуза</w:t>
      </w:r>
      <w:r>
        <w:t>. Монография. М.: НИЦ ИНФРА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М</w:t>
      </w:r>
      <w:r>
        <w:t xml:space="preserve">, 2026. 194 </w:t>
      </w:r>
      <w:r>
        <w:rPr>
          <w:rFonts w:ascii="Aptos" w:hAnsi="Aptos" w:cs="Aptos"/>
        </w:rPr>
        <w:t>с</w:t>
      </w:r>
      <w:r>
        <w:t>. ISBN 978-5-16-021346-0.</w:t>
      </w:r>
    </w:p>
    <w:p w14:paraId="6F941D8A" w14:textId="77777777" w:rsidR="00777DA9" w:rsidRDefault="00777DA9" w:rsidP="00777DA9">
      <w:pPr>
        <w:pStyle w:val="Compact"/>
        <w:numPr>
          <w:ilvl w:val="0"/>
          <w:numId w:val="1"/>
        </w:numPr>
      </w:pPr>
      <w:r>
        <w:t>Шукшина Т.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И</w:t>
      </w:r>
      <w:r>
        <w:t xml:space="preserve">., </w:t>
      </w:r>
      <w:r>
        <w:rPr>
          <w:rFonts w:ascii="Aptos" w:hAnsi="Aptos" w:cs="Aptos"/>
        </w:rPr>
        <w:t>Каско</w:t>
      </w:r>
      <w:r>
        <w:t xml:space="preserve"> </w:t>
      </w:r>
      <w:r>
        <w:rPr>
          <w:rFonts w:ascii="Aptos" w:hAnsi="Aptos" w:cs="Aptos"/>
        </w:rPr>
        <w:t>Ж</w:t>
      </w:r>
      <w:r>
        <w:t>.</w:t>
      </w:r>
      <w:r>
        <w:rPr>
          <w:rFonts w:ascii="Arial" w:hAnsi="Arial" w:cs="Arial"/>
        </w:rPr>
        <w:t> </w:t>
      </w:r>
      <w:r>
        <w:rPr>
          <w:rFonts w:ascii="Aptos" w:hAnsi="Aptos" w:cs="Aptos"/>
        </w:rPr>
        <w:t>А</w:t>
      </w:r>
      <w:r>
        <w:t xml:space="preserve">. </w:t>
      </w:r>
      <w:r>
        <w:rPr>
          <w:i/>
          <w:iCs/>
        </w:rPr>
        <w:t>Использование адаптивного обучения в условиях цифровизации высшего педагогического образования</w:t>
      </w:r>
      <w:r>
        <w:t>. Научно-методический журнал «Концепт», 2024, №</w:t>
      </w:r>
      <w:r>
        <w:rPr>
          <w:rFonts w:ascii="Arial" w:hAnsi="Arial" w:cs="Arial"/>
        </w:rPr>
        <w:t> </w:t>
      </w:r>
      <w:r>
        <w:t xml:space="preserve">11, </w:t>
      </w:r>
      <w:r>
        <w:rPr>
          <w:rFonts w:ascii="Aptos" w:hAnsi="Aptos" w:cs="Aptos"/>
        </w:rPr>
        <w:t>С</w:t>
      </w:r>
      <w:r>
        <w:t>.</w:t>
      </w:r>
      <w:r>
        <w:rPr>
          <w:rFonts w:ascii="Arial" w:hAnsi="Arial" w:cs="Arial"/>
        </w:rPr>
        <w:t> </w:t>
      </w:r>
      <w:r>
        <w:t>34</w:t>
      </w:r>
      <w:r>
        <w:rPr>
          <w:rFonts w:ascii="Aptos" w:hAnsi="Aptos" w:cs="Aptos"/>
        </w:rPr>
        <w:t>–</w:t>
      </w:r>
      <w:r>
        <w:t>48. URL: http://e-koncept.ru/2024/241176.htm.</w:t>
      </w:r>
    </w:p>
    <w:p w14:paraId="203E3697" w14:textId="77777777" w:rsidR="00777DA9" w:rsidRDefault="00777DA9" w:rsidP="00777DA9">
      <w:pPr>
        <w:pStyle w:val="Compact"/>
        <w:numPr>
          <w:ilvl w:val="0"/>
          <w:numId w:val="1"/>
        </w:numPr>
      </w:pPr>
      <w:r>
        <w:rPr>
          <w:i/>
          <w:iCs/>
        </w:rPr>
        <w:t xml:space="preserve">Эффективность вместо гонки за ростом: как изменился рынок </w:t>
      </w:r>
      <w:proofErr w:type="spellStart"/>
      <w:r>
        <w:rPr>
          <w:i/>
          <w:iCs/>
        </w:rPr>
        <w:t>EdTech</w:t>
      </w:r>
      <w:proofErr w:type="spellEnd"/>
      <w:r>
        <w:rPr>
          <w:i/>
          <w:iCs/>
        </w:rPr>
        <w:t xml:space="preserve"> в 2025-м</w:t>
      </w:r>
      <w:r>
        <w:t>. Тренды РБК (образование), 2025. URL: https://trends.rbc.ru/trends/education/... (дата обращения 2026).</w:t>
      </w:r>
    </w:p>
    <w:p w14:paraId="0DC0F149" w14:textId="77777777" w:rsidR="00777DA9" w:rsidRDefault="00777DA9" w:rsidP="00777DA9">
      <w:pPr>
        <w:pStyle w:val="Compact"/>
        <w:numPr>
          <w:ilvl w:val="0"/>
          <w:numId w:val="1"/>
        </w:numPr>
      </w:pPr>
      <w:r>
        <w:t xml:space="preserve">Global Insight Services. </w:t>
      </w:r>
      <w:r>
        <w:rPr>
          <w:i/>
          <w:iCs/>
        </w:rPr>
        <w:t>Анализ и прогноз рынка цифрового изучения языков до 2035 года</w:t>
      </w:r>
      <w:r>
        <w:t>. Отчёт (январь 2026) – по состоянию на 2024–2025 гг. URL: https://www.globalinsightservices.com/... (дата обращения 2026).</w:t>
      </w:r>
    </w:p>
    <w:bookmarkEnd w:id="1"/>
    <w:bookmarkEnd w:id="2"/>
    <w:bookmarkEnd w:id="13"/>
    <w:p w14:paraId="3DF53A5D" w14:textId="77777777" w:rsidR="00777DA9" w:rsidRDefault="00777DA9" w:rsidP="00777DA9">
      <w:r>
        <w:pict w14:anchorId="4C5E2CF5">
          <v:rect id="_x0000_i1025" style="width:0;height:1.5pt" o:hralign="center" o:hrstd="t" o:hr="t"/>
        </w:pict>
      </w:r>
    </w:p>
    <w:p w14:paraId="03CCC826" w14:textId="77777777" w:rsidR="00777DA9" w:rsidRDefault="00777DA9" w:rsidP="00777DA9">
      <w:pPr>
        <w:pStyle w:val="ac"/>
        <w:rPr>
          <w:lang w:val="ru-RU"/>
        </w:rPr>
      </w:pPr>
      <w:bookmarkStart w:id="14" w:name="citations"/>
      <w:r>
        <w:rPr>
          <w:lang w:val="ru-RU"/>
        </w:rPr>
        <w:t>(</w:t>
      </w:r>
      <w:r>
        <w:t xml:space="preserve">Современные адаптивные и интеллектуальные цифровые системы обучения: механизмы и потенциал | Вопросы образования / </w:t>
      </w:r>
      <w:proofErr w:type="spellStart"/>
      <w:r>
        <w:t>Educational</w:t>
      </w:r>
      <w:proofErr w:type="spellEnd"/>
      <w:r>
        <w:t xml:space="preserve"> Studies Moscow </w:t>
      </w:r>
      <w:hyperlink r:id="rId41" w:history="1">
        <w:r w:rsidRPr="002E55CC">
          <w:rPr>
            <w:rStyle w:val="ae"/>
          </w:rPr>
          <w:t>https://vo.hse.ru/article/view/19751</w:t>
        </w:r>
      </w:hyperlink>
      <w:r>
        <w:rPr>
          <w:lang w:val="ru-RU"/>
        </w:rPr>
        <w:t>)</w:t>
      </w:r>
    </w:p>
    <w:p w14:paraId="6226FC6B" w14:textId="77777777" w:rsidR="00777DA9" w:rsidRPr="005166B5" w:rsidRDefault="00777DA9" w:rsidP="00777DA9">
      <w:pPr>
        <w:pStyle w:val="ac"/>
        <w:rPr>
          <w:lang w:val="ru-RU"/>
        </w:rPr>
      </w:pPr>
      <w:r>
        <w:rPr>
          <w:lang w:val="ru-RU"/>
        </w:rPr>
        <w:t>(</w:t>
      </w:r>
      <w:r>
        <w:t xml:space="preserve">ИСПОЛЬЗОВАНИЕ АДАПТИВНЫХ ТЕХНОЛОГИЙ В ОБРАЗОВАТЕЛЬНОМ ПРОЦЕССЕ – тема научной статьи по наукам об образовании читайте бесплатно текст научно-исследовательской работы в электронной библиотеке </w:t>
      </w:r>
      <w:proofErr w:type="spellStart"/>
      <w:r>
        <w:t>КиберЛенинка</w:t>
      </w:r>
      <w:proofErr w:type="spellEnd"/>
      <w:r>
        <w:rPr>
          <w:lang w:val="ru-RU"/>
        </w:rPr>
        <w:t xml:space="preserve"> </w:t>
      </w:r>
      <w:hyperlink r:id="rId42" w:history="1">
        <w:r w:rsidRPr="002E55CC">
          <w:rPr>
            <w:rStyle w:val="ae"/>
          </w:rPr>
          <w:t>https://cyberleninka.ru/article/n/ispolzovanie-adaptivnyh-tehnologiy-v-obrazovatelnom-protsesse</w:t>
        </w:r>
      </w:hyperlink>
      <w:r>
        <w:rPr>
          <w:lang w:val="ru-RU"/>
        </w:rPr>
        <w:t>)</w:t>
      </w:r>
    </w:p>
    <w:p w14:paraId="0CAE91EE" w14:textId="77777777" w:rsidR="00777DA9" w:rsidRPr="00156EDD" w:rsidRDefault="00777DA9" w:rsidP="00777DA9">
      <w:pPr>
        <w:pStyle w:val="ac"/>
        <w:rPr>
          <w:lang w:val="ru-RU"/>
        </w:rPr>
      </w:pPr>
      <w:r>
        <w:rPr>
          <w:lang w:val="ru-RU"/>
        </w:rPr>
        <w:lastRenderedPageBreak/>
        <w:t>(</w:t>
      </w:r>
      <w:r>
        <w:t>Информатика и образование №6’2024 — Издательство "Образование и Информатика"</w:t>
      </w:r>
      <w:r>
        <w:rPr>
          <w:lang w:val="ru-RU"/>
        </w:rPr>
        <w:t xml:space="preserve"> </w:t>
      </w:r>
      <w:hyperlink r:id="rId43" w:history="1">
        <w:r w:rsidRPr="009F29C5">
          <w:rPr>
            <w:rStyle w:val="ae"/>
          </w:rPr>
          <w:t>https://infojournal.ru/journals/info/info_06-2024/</w:t>
        </w:r>
      </w:hyperlink>
      <w:r>
        <w:rPr>
          <w:lang w:val="ru-RU"/>
        </w:rPr>
        <w:t>)</w:t>
      </w:r>
    </w:p>
    <w:p w14:paraId="20211102" w14:textId="77777777" w:rsidR="00777DA9" w:rsidRPr="00156EDD" w:rsidRDefault="00777DA9" w:rsidP="00777DA9">
      <w:pPr>
        <w:pStyle w:val="ac"/>
        <w:rPr>
          <w:lang w:val="ru-RU"/>
        </w:rPr>
      </w:pPr>
      <w:r>
        <w:rPr>
          <w:lang w:val="ru-RU"/>
        </w:rPr>
        <w:t>(</w:t>
      </w:r>
      <w:r>
        <w:t>Отчеты и консультации по исследованию рынка – Global Insight Services: Размер рынка цифрового изучения языков, рост, тенденции и прогноз.</w:t>
      </w:r>
      <w:r>
        <w:rPr>
          <w:lang w:val="ru-RU"/>
        </w:rPr>
        <w:t xml:space="preserve"> </w:t>
      </w:r>
      <w:hyperlink r:id="rId44" w:history="1">
        <w:r w:rsidRPr="009F29C5">
          <w:rPr>
            <w:rStyle w:val="ae"/>
          </w:rPr>
          <w:t>https://www.globalinsightservices.com/ru/reports/digital-language-learning-market/</w:t>
        </w:r>
      </w:hyperlink>
      <w:r>
        <w:rPr>
          <w:lang w:val="ru-RU"/>
        </w:rPr>
        <w:t>)</w:t>
      </w:r>
    </w:p>
    <w:p w14:paraId="2F964063" w14:textId="77777777" w:rsidR="00777DA9" w:rsidRPr="00156EDD" w:rsidRDefault="00777DA9" w:rsidP="00777DA9">
      <w:pPr>
        <w:pStyle w:val="ac"/>
        <w:rPr>
          <w:lang w:val="ru-RU"/>
        </w:rPr>
      </w:pPr>
      <w:r>
        <w:rPr>
          <w:lang w:val="ru-RU"/>
        </w:rPr>
        <w:t>(</w:t>
      </w:r>
      <w:r>
        <w:t xml:space="preserve">Эффективность вместо гонки за ростом: как изменился рынок </w:t>
      </w:r>
      <w:proofErr w:type="spellStart"/>
      <w:r>
        <w:t>EdTech</w:t>
      </w:r>
      <w:proofErr w:type="spellEnd"/>
      <w:r>
        <w:t xml:space="preserve"> в 2025-м | РБК Тренды</w:t>
      </w:r>
      <w:r>
        <w:rPr>
          <w:lang w:val="ru-RU"/>
        </w:rPr>
        <w:t xml:space="preserve"> </w:t>
      </w:r>
      <w:hyperlink r:id="rId45" w:history="1">
        <w:r w:rsidRPr="009F29C5">
          <w:rPr>
            <w:rStyle w:val="ae"/>
          </w:rPr>
          <w:t>https://trends.rbc.ru/trends/education/6952218e9a79473ffc6f6b06</w:t>
        </w:r>
      </w:hyperlink>
      <w:r>
        <w:rPr>
          <w:lang w:val="ru-RU"/>
        </w:rPr>
        <w:t>)</w:t>
      </w:r>
    </w:p>
    <w:bookmarkEnd w:id="14"/>
    <w:p w14:paraId="39E1C60D" w14:textId="77777777" w:rsidR="00AA2794" w:rsidRPr="00777DA9" w:rsidRDefault="00AA2794">
      <w:pPr>
        <w:rPr>
          <w:lang w:val="ru-RU"/>
        </w:rPr>
      </w:pPr>
    </w:p>
    <w:sectPr w:rsidR="00AA2794" w:rsidRPr="00777DA9" w:rsidSect="00777DA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D361B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763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94"/>
    <w:rsid w:val="00777DA9"/>
    <w:rsid w:val="00A42B43"/>
    <w:rsid w:val="00AA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210D9-7683-4126-ADDF-6010D0E1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DA9"/>
    <w:pPr>
      <w:spacing w:after="200" w:line="240" w:lineRule="auto"/>
    </w:pPr>
    <w:rPr>
      <w:kern w:val="0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7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7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794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777DA9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777DA9"/>
    <w:rPr>
      <w:kern w:val="0"/>
      <w:lang w:val="ru"/>
      <w14:ligatures w14:val="none"/>
    </w:rPr>
  </w:style>
  <w:style w:type="paragraph" w:customStyle="1" w:styleId="FirstParagraph">
    <w:name w:val="First Paragraph"/>
    <w:basedOn w:val="ac"/>
    <w:next w:val="ac"/>
    <w:qFormat/>
    <w:rsid w:val="00777DA9"/>
  </w:style>
  <w:style w:type="paragraph" w:customStyle="1" w:styleId="Compact">
    <w:name w:val="Compact"/>
    <w:basedOn w:val="ac"/>
    <w:qFormat/>
    <w:rsid w:val="00777DA9"/>
    <w:pPr>
      <w:spacing w:before="36" w:after="36"/>
    </w:pPr>
  </w:style>
  <w:style w:type="character" w:styleId="ae">
    <w:name w:val="Hyperlink"/>
    <w:basedOn w:val="a0"/>
    <w:rsid w:val="00777DA9"/>
    <w:rPr>
      <w:color w:val="156082" w:themeColor="accent1"/>
    </w:rPr>
  </w:style>
  <w:style w:type="table" w:styleId="af">
    <w:name w:val="Table Grid"/>
    <w:basedOn w:val="a1"/>
    <w:rsid w:val="00777DA9"/>
    <w:pPr>
      <w:spacing w:after="0" w:line="240" w:lineRule="auto"/>
    </w:pPr>
    <w:rPr>
      <w:kern w:val="0"/>
      <w:lang w:val="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fojournal.ru/journals/info/info_06-2024/" TargetMode="External"/><Relationship Id="rId18" Type="http://schemas.openxmlformats.org/officeDocument/2006/relationships/hyperlink" Target="https://cyberleninka.ru/article/n/ispolzovanie-adaptivnyh-tehnologiy-v-obrazovatelnom-protsesse" TargetMode="External"/><Relationship Id="rId26" Type="http://schemas.openxmlformats.org/officeDocument/2006/relationships/hyperlink" Target="https://cyberleninka.ru/article/n/ispolzovanie-adaptivnyh-tehnologiy-v-obrazovatelnom-protsesse" TargetMode="External"/><Relationship Id="rId39" Type="http://schemas.openxmlformats.org/officeDocument/2006/relationships/hyperlink" Target="https://infojournal.ru/journals/info/info_06-2024/" TargetMode="External"/><Relationship Id="rId21" Type="http://schemas.openxmlformats.org/officeDocument/2006/relationships/hyperlink" Target="https://cyberleninka.ru/article/n/ispolzovanie-adaptivnyh-tehnologiy-v-obrazovatelnom-protsesse" TargetMode="External"/><Relationship Id="rId34" Type="http://schemas.openxmlformats.org/officeDocument/2006/relationships/hyperlink" Target="https://cyberleninka.ru/article/n/ispolzovanie-adaptivnyh-tehnologiy-v-obrazovatelnom-protsesse" TargetMode="External"/><Relationship Id="rId42" Type="http://schemas.openxmlformats.org/officeDocument/2006/relationships/hyperlink" Target="https://cyberleninka.ru/article/n/ispolzovanie-adaptivnyh-tehnologiy-v-obrazovatelnom-protsesse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vo.hse.ru/article/view/197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lobalinsightservices.com/ru/reports/digital-language-learning-market/" TargetMode="External"/><Relationship Id="rId29" Type="http://schemas.openxmlformats.org/officeDocument/2006/relationships/hyperlink" Target="https://infojournal.ru/journals/info/info_06-202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ispolzovanie-adaptivnyh-tehnologiy-v-obrazovatelnom-protsesse" TargetMode="External"/><Relationship Id="rId11" Type="http://schemas.openxmlformats.org/officeDocument/2006/relationships/hyperlink" Target="https://cyberleninka.ru/article/n/ispolzovanie-adaptivnyh-tehnologiy-v-obrazovatelnom-protsesse" TargetMode="External"/><Relationship Id="rId24" Type="http://schemas.openxmlformats.org/officeDocument/2006/relationships/hyperlink" Target="https://infojournal.ru/journals/info/info_06-2024/" TargetMode="External"/><Relationship Id="rId32" Type="http://schemas.openxmlformats.org/officeDocument/2006/relationships/hyperlink" Target="https://cyberleninka.ru/article/n/ispolzovanie-adaptivnyh-tehnologiy-v-obrazovatelnom-protsesse" TargetMode="External"/><Relationship Id="rId37" Type="http://schemas.openxmlformats.org/officeDocument/2006/relationships/hyperlink" Target="https://infojournal.ru/journals/info/info_06-2024/" TargetMode="External"/><Relationship Id="rId40" Type="http://schemas.openxmlformats.org/officeDocument/2006/relationships/hyperlink" Target="https://cyberleninka.ru/article/n/ispolzovanie-adaptivnyh-tehnologiy-v-obrazovatelnom-protsesse" TargetMode="External"/><Relationship Id="rId45" Type="http://schemas.openxmlformats.org/officeDocument/2006/relationships/hyperlink" Target="https://trends.rbc.ru/trends/education/6952218e9a79473ffc6f6b06" TargetMode="External"/><Relationship Id="rId5" Type="http://schemas.openxmlformats.org/officeDocument/2006/relationships/hyperlink" Target="https://vo.hse.ru/article/view/19751" TargetMode="External"/><Relationship Id="rId15" Type="http://schemas.openxmlformats.org/officeDocument/2006/relationships/hyperlink" Target="https://cyberleninka.ru/article/n/ispolzovanie-adaptivnyh-tehnologiy-v-obrazovatelnom-protsesse" TargetMode="External"/><Relationship Id="rId23" Type="http://schemas.openxmlformats.org/officeDocument/2006/relationships/hyperlink" Target="https://cyberleninka.ru/article/n/ispolzovanie-adaptivnyh-tehnologiy-v-obrazovatelnom-protsesse" TargetMode="External"/><Relationship Id="rId28" Type="http://schemas.openxmlformats.org/officeDocument/2006/relationships/hyperlink" Target="https://cyberleninka.ru/article/n/ispolzovanie-adaptivnyh-tehnologiy-v-obrazovatelnom-protsesse" TargetMode="External"/><Relationship Id="rId36" Type="http://schemas.openxmlformats.org/officeDocument/2006/relationships/hyperlink" Target="https://trends.rbc.ru/trends/education/6952218e9a79473ffc6f6b06" TargetMode="External"/><Relationship Id="rId10" Type="http://schemas.openxmlformats.org/officeDocument/2006/relationships/hyperlink" Target="https://cyberleninka.ru/article/n/ispolzovanie-adaptivnyh-tehnologiy-v-obrazovatelnom-protsesse" TargetMode="External"/><Relationship Id="rId19" Type="http://schemas.openxmlformats.org/officeDocument/2006/relationships/hyperlink" Target="https://trends.rbc.ru/trends/education/6952218e9a79473ffc6f6b06" TargetMode="External"/><Relationship Id="rId31" Type="http://schemas.openxmlformats.org/officeDocument/2006/relationships/hyperlink" Target="https://www.globalinsightservices.com/ru/reports/digital-language-learning-market/" TargetMode="External"/><Relationship Id="rId44" Type="http://schemas.openxmlformats.org/officeDocument/2006/relationships/hyperlink" Target="https://www.globalinsightservices.com/ru/reports/digital-language-learning-mark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o.hse.ru/article/view/19751" TargetMode="External"/><Relationship Id="rId14" Type="http://schemas.openxmlformats.org/officeDocument/2006/relationships/hyperlink" Target="https://infojournal.ru/journals/info/info_06-2024/" TargetMode="External"/><Relationship Id="rId22" Type="http://schemas.openxmlformats.org/officeDocument/2006/relationships/hyperlink" Target="https://vo.hse.ru/article/view/19751" TargetMode="External"/><Relationship Id="rId27" Type="http://schemas.openxmlformats.org/officeDocument/2006/relationships/hyperlink" Target="https://cyberleninka.ru/article/n/ispolzovanie-adaptivnyh-tehnologiy-v-obrazovatelnom-protsesse" TargetMode="External"/><Relationship Id="rId30" Type="http://schemas.openxmlformats.org/officeDocument/2006/relationships/hyperlink" Target="https://trends.rbc.ru/trends/education/6952218e9a79473ffc6f6b06" TargetMode="External"/><Relationship Id="rId35" Type="http://schemas.openxmlformats.org/officeDocument/2006/relationships/hyperlink" Target="https://infojournal.ru/journals/info/info_06-2024/" TargetMode="External"/><Relationship Id="rId43" Type="http://schemas.openxmlformats.org/officeDocument/2006/relationships/hyperlink" Target="https://infojournal.ru/journals/info/info_06-2024/" TargetMode="External"/><Relationship Id="rId8" Type="http://schemas.openxmlformats.org/officeDocument/2006/relationships/hyperlink" Target="https://cyberleninka.ru/article/n/ispolzovanie-adaptivnyh-tehnologiy-v-obrazovatelnom-protsess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o.hse.ru/article/view/19751" TargetMode="External"/><Relationship Id="rId17" Type="http://schemas.openxmlformats.org/officeDocument/2006/relationships/hyperlink" Target="https://cyberleninka.ru/article/n/ispolzovanie-adaptivnyh-tehnologiy-v-obrazovatelnom-protsesse" TargetMode="External"/><Relationship Id="rId25" Type="http://schemas.openxmlformats.org/officeDocument/2006/relationships/hyperlink" Target="https://infojournal.ru/journals/info/info_06-2024/" TargetMode="External"/><Relationship Id="rId33" Type="http://schemas.openxmlformats.org/officeDocument/2006/relationships/hyperlink" Target="https://trends.rbc.ru/trends/education/6952218e9a79473ffc6f6b06" TargetMode="External"/><Relationship Id="rId38" Type="http://schemas.openxmlformats.org/officeDocument/2006/relationships/hyperlink" Target="https://cyberleninka.ru/article/n/ispolzovanie-adaptivnyh-tehnologiy-v-obrazovatelnom-protsesse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trends.rbc.ru/trends/education/6952218e9a79473ffc6f6b06" TargetMode="External"/><Relationship Id="rId41" Type="http://schemas.openxmlformats.org/officeDocument/2006/relationships/hyperlink" Target="https://vo.hse.ru/article/view/1975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3063</Words>
  <Characters>17463</Characters>
  <Application>Microsoft Office Word</Application>
  <DocSecurity>0</DocSecurity>
  <Lines>145</Lines>
  <Paragraphs>40</Paragraphs>
  <ScaleCrop>false</ScaleCrop>
  <Company/>
  <LinksUpToDate>false</LinksUpToDate>
  <CharactersWithSpaces>20486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1</cp:revision>
  <dcterms:created xsi:type="dcterms:W3CDTF">2026-02-06T16:33:00Z</dcterms:created>
  <dcterms:modified xsi:type="dcterms:W3CDTF">2026-02-06T16:33:00Z</dcterms:modified>
</cp:coreProperties>
</file>