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ie402mkftxi" w:id="0"/>
      <w:bookmarkEnd w:id="0"/>
      <w:r w:rsidDel="00000000" w:rsidR="00000000" w:rsidRPr="00000000">
        <w:rPr>
          <w:rtl w:val="0"/>
        </w:rPr>
        <w:t xml:space="preserve">Customer Discovery Research Analysis</w:t>
      </w:r>
    </w:p>
    <w:p w:rsidR="00000000" w:rsidDel="00000000" w:rsidP="00000000" w:rsidRDefault="00000000" w:rsidRPr="00000000" w14:paraId="00000002">
      <w:pPr>
        <w:pStyle w:val="Heading1"/>
        <w:rPr>
          <w:u w:val="single"/>
        </w:rPr>
      </w:pPr>
      <w:bookmarkStart w:colFirst="0" w:colLast="0" w:name="_r8gkuy6l0t6h" w:id="1"/>
      <w:bookmarkEnd w:id="1"/>
      <w:r w:rsidDel="00000000" w:rsidR="00000000" w:rsidRPr="00000000">
        <w:rPr>
          <w:u w:val="single"/>
          <w:rtl w:val="0"/>
        </w:rPr>
        <w:t xml:space="preserve">Result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we look through our respondents' answers for the survey, we see an array of similar answers. Most respondents have cars that they use in their day to day life.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tp5hsiy0mw0" w:id="2"/>
      <w:bookmarkEnd w:id="2"/>
      <w:r w:rsidDel="00000000" w:rsidR="00000000" w:rsidRPr="00000000">
        <w:rPr>
          <w:rtl w:val="0"/>
        </w:rPr>
        <w:t xml:space="preserve">Additional Considerations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Only two of the respondents didn’t have a car and relied on their significant other or public transportation.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02n9dej952l" w:id="3"/>
      <w:bookmarkEnd w:id="3"/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great majority of people responded that car issues such as transmission problems or cars breaking down in the past are issues that typically have.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lf1nn97sjpl" w:id="4"/>
      <w:bookmarkEnd w:id="4"/>
      <w:r w:rsidDel="00000000" w:rsidR="00000000" w:rsidRPr="00000000">
        <w:rPr>
          <w:rtl w:val="0"/>
        </w:rPr>
        <w:t xml:space="preserve">Outlook on Carshare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Overall, when asked about a company that is able to drop off a loaner car to them, most people responded with saying that is a good option. Most people were willing to also pay a fee from $10-$20 in order to have the cars delivered.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wp3ae78m1wy" w:id="5"/>
      <w:bookmarkEnd w:id="5"/>
      <w:r w:rsidDel="00000000" w:rsidR="00000000" w:rsidRPr="00000000">
        <w:rPr>
          <w:rtl w:val="0"/>
        </w:rPr>
        <w:t xml:space="preserve">Overall Good Results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we can see from this our company will most likely thrive with an option that other competitors aren’t offering. Meaning that we would have a higher rate of demand.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