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Final Reflection Report – Part 3</w:t>
      </w:r>
    </w:p>
    <w:p w:rsidR="00000000" w:rsidDel="00000000" w:rsidP="00000000" w:rsidRDefault="00000000" w:rsidRPr="00000000" w14:paraId="00000002">
      <w:pPr>
        <w:rPr/>
      </w:pPr>
      <w:r w:rsidDel="00000000" w:rsidR="00000000" w:rsidRPr="00000000">
        <w:rPr>
          <w:b w:val="1"/>
          <w:bCs w:val="1"/>
          <w:rtl w:val="0"/>
        </w:rPr>
        <w:t xml:space="preserve">Project:</w:t>
      </w:r>
      <w:r w:rsidDel="00000000" w:rsidR="00000000" w:rsidRPr="00000000">
        <w:rPr>
          <w:rtl w:val="0"/>
        </w:rPr>
        <w:t xml:space="preserve"> The Velvet Rope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Student:</w:t>
      </w:r>
      <w:r w:rsidDel="00000000" w:rsidR="00000000" w:rsidRPr="00000000">
        <w:rPr>
          <w:rtl w:val="0"/>
        </w:rPr>
        <w:t xml:space="preserve"> [Sechaba Mokoena]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n2800wztu46" w:id="0"/>
      <w:bookmarkEnd w:id="0"/>
      <w:r w:rsidDel="00000000" w:rsidR="00000000" w:rsidRPr="00000000">
        <w:rPr>
          <w:b w:val="1"/>
          <w:bCs w:val="1"/>
          <w:color w:val="000000"/>
          <w:sz w:val="26"/>
          <w:szCs w:val="26"/>
          <w:rtl w:val="0"/>
        </w:rPr>
        <w:t xml:space="preserve">Professional Engagement </w:t>
      </w:r>
    </w:p>
    <w:p w:rsidR="00000000" w:rsidDel="00000000" w:rsidP="00000000" w:rsidRDefault="00000000" w:rsidRPr="00000000" w14:paraId="00000005">
      <w:pPr>
        <w:rPr/>
      </w:pPr>
      <w:r w:rsidDel="00000000" w:rsidR="00000000" w:rsidRPr="00000000">
        <w:rPr>
          <w:rtl w:val="0"/>
        </w:rPr>
        <w:t xml:space="preserve">Exhibiting The Velvet Rope at the Johannesburg Indie Game Development Meetup marked a huge transition from a structured academic environment to an industry-facing professional forum. Within the university context, feedback is usually delivered  through theoretical frameworks, grading rubrics, and lecturer-led design methodologies. In contrast, the indie developer community engaged with the project through the pragmatic lens of player experience and what opportunities this game would provide for the market.Attendees were exceptionally generous with their technical knowledge and open to understanding the underlying mechanics, yet fiercely critical when evaluating the core gameplay loop. This environment demanded a shift in how I presented my work. I had to address immediate concerns regarding playability, pacing, and user engagement.</w:t>
      </w:r>
    </w:p>
    <w:p w:rsidR="00000000" w:rsidDel="00000000" w:rsidP="00000000" w:rsidRDefault="00000000" w:rsidRPr="00000000" w14:paraId="00000006">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Player Feedback and Iterative Mechanics</w:t>
      </w:r>
    </w:p>
    <w:p w:rsidR="00000000" w:rsidDel="00000000" w:rsidP="00000000" w:rsidRDefault="00000000" w:rsidRPr="00000000" w14:paraId="00000007">
      <w:pPr>
        <w:spacing w:after="240" w:before="240" w:lineRule="auto"/>
        <w:rPr/>
      </w:pPr>
      <w:r w:rsidDel="00000000" w:rsidR="00000000" w:rsidRPr="00000000">
        <w:rPr>
          <w:rtl w:val="0"/>
        </w:rPr>
        <w:t xml:space="preserve">The external feedback loop fundamentally transformed the project’s technical and design priorities, particularly regarding player agency and system responsiveness. The most critical critiques centered on perceived latency and decision feedback. Because the game relies on real-time Large Language Model (LLM) generation, a natural computational delay occurs. In early iteration.</w:t>
      </w:r>
    </w:p>
    <w:p w:rsidR="00000000" w:rsidDel="00000000" w:rsidP="00000000" w:rsidRDefault="00000000" w:rsidRPr="00000000" w14:paraId="00000008">
      <w:pPr>
        <w:spacing w:after="240" w:before="240" w:lineRule="auto"/>
        <w:rPr/>
      </w:pPr>
      <w:r w:rsidDel="00000000" w:rsidR="00000000" w:rsidRPr="00000000">
        <w:rPr>
          <w:rtl w:val="0"/>
        </w:rPr>
        <w:t xml:space="preserve">To resolve this, I implemented a mechanical "Thinking..." indicator and overhauled the bribe user interface (UI) visuals. This subtle psychological framing transformed an infrastructure Blockage into a deliberate, narrative-driven moment of tension.</w:t>
      </w:r>
    </w:p>
    <w:p w:rsidR="00000000" w:rsidDel="00000000" w:rsidP="00000000" w:rsidRDefault="00000000" w:rsidRPr="00000000" w14:paraId="00000009">
      <w:pPr>
        <w:spacing w:after="240" w:before="240" w:lineRule="auto"/>
        <w:rPr/>
      </w:pPr>
      <w:r w:rsidDel="00000000" w:rsidR="00000000" w:rsidRPr="00000000">
        <w:rPr>
          <w:rtl w:val="0"/>
        </w:rPr>
        <w:t xml:space="preserve">[Player Action: Offer Bribe] </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[Visual Feedback: UI Glow / Suspense Audio] </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[System Status: "Thinking..." Indicator Active] </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[LLM Response Injected into Dialogue Box]</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Furthermore, the bribe mechanic initially conceptualized as a secondary feature unexpectedly emerged as the highlight of the playtest sessions. Players responded p</w:t>
      </w:r>
      <w:r w:rsidDel="00000000" w:rsidR="00000000" w:rsidRPr="00000000">
        <w:rPr>
          <w:rtl w:val="0"/>
        </w:rPr>
        <w:t xml:space="preserve">ositively</w:t>
      </w:r>
      <w:r w:rsidDel="00000000" w:rsidR="00000000" w:rsidRPr="00000000">
        <w:rPr>
          <w:rtl w:val="0"/>
        </w:rPr>
        <w:t xml:space="preserve"> to the moral dilemma of bribing their way through checkpoints. This realization highlighted an essential game design truth: players always to gravitate toward meaningful agency and systemic consequences, even within brief prototype experiences.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kuwj4dsjps9n" w:id="1"/>
      <w:bookmarkEnd w:id="1"/>
      <w:r w:rsidDel="00000000" w:rsidR="00000000" w:rsidRPr="00000000">
        <w:rPr>
          <w:b w:val="1"/>
          <w:bCs w:val="1"/>
          <w:color w:val="000000"/>
          <w:sz w:val="26"/>
          <w:szCs w:val="26"/>
          <w:rtl w:val="0"/>
        </w:rPr>
        <w:t xml:space="preserve">Co-Creation and Advanced Prompt Engineering</w:t>
      </w:r>
    </w:p>
    <w:p w:rsidR="00000000" w:rsidDel="00000000" w:rsidP="00000000" w:rsidRDefault="00000000" w:rsidRPr="00000000" w14:paraId="00000016">
      <w:pPr>
        <w:rPr/>
      </w:pPr>
      <w:r w:rsidDel="00000000" w:rsidR="00000000" w:rsidRPr="00000000">
        <w:rPr>
          <w:rtl w:val="0"/>
        </w:rPr>
        <w:t xml:space="preserve">Collaborating with generative AI throughout this project revealed that implementing LLMs in game design is less about passive generation and more about rigorous curation and prompt architecture. The raw feedback from the meetup exposed minor friction points in the narrative pacing; several players noted that certain alien responses felt overly verbose or drifted from the established character voices.This iterative refinement process proved that while LLMs possess immense creative utility, they function solely under precise human guidance. True AI collaboration requires the developer to act as an editor, architect, and designer to ensure the technology serves the determined design vision.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b8zmdjxprjlj" w:id="2"/>
      <w:bookmarkEnd w:id="2"/>
      <w:r w:rsidDel="00000000" w:rsidR="00000000" w:rsidRPr="00000000">
        <w:rPr>
          <w:b w:val="1"/>
          <w:bCs w:val="1"/>
          <w:color w:val="000000"/>
          <w:sz w:val="26"/>
          <w:szCs w:val="26"/>
          <w:rtl w:val="0"/>
        </w:rPr>
        <w:t xml:space="preserve">Collaboration With AI </w:t>
      </w:r>
    </w:p>
    <w:p w:rsidR="00000000" w:rsidDel="00000000" w:rsidP="00000000" w:rsidRDefault="00000000" w:rsidRPr="00000000" w14:paraId="00000018">
      <w:pPr>
        <w:rPr/>
      </w:pPr>
      <w:r w:rsidDel="00000000" w:rsidR="00000000" w:rsidRPr="00000000">
        <w:rPr>
          <w:rtl w:val="0"/>
        </w:rPr>
        <w:t xml:space="preserve">Presenting an AI-driven project to a room of industry peers and colleagues required absolute transparency regarding data ethics and asset pipelines. During every demonstration, I explicitly stated my methodology: “All alien dialogue is generated in real-time by a locally run LLM via Ollama.”This announcement was not merely an academic formality, it was a deliberate ethical stance that was highly praised by the developer community. By Using the assistance of a fully localized model, I successfully bypassed the data privacy risks, API cost vulnerabilities, and intellectual property concerns natively associated with cloud-based AI solutions.I also stated that the ID`s that are generated are totally random and that nobody should feel like the game is addressing them The project became a practical case study in technical space, proving to fellow developers that cutting-edge AI integration can be achieved ethically, securely, and sustainably on consumer-grade hardware, While simultaneously being beneficial for a gamers experience and that they don't feel like they are being fed corporate slop</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osvydq2tc3db" w:id="3"/>
      <w:bookmarkEnd w:id="3"/>
      <w:r w:rsidDel="00000000" w:rsidR="00000000" w:rsidRPr="00000000">
        <w:rPr>
          <w:b w:val="1"/>
          <w:bCs w:val="1"/>
          <w:color w:val="000000"/>
          <w:sz w:val="26"/>
          <w:szCs w:val="26"/>
          <w:rtl w:val="0"/>
        </w:rPr>
        <w:t xml:space="preserve">Ethical and Professional Consideration</w:t>
      </w:r>
    </w:p>
    <w:p w:rsidR="00000000" w:rsidDel="00000000" w:rsidP="00000000" w:rsidRDefault="00000000" w:rsidRPr="00000000" w14:paraId="0000001A">
      <w:pPr>
        <w:rPr/>
      </w:pPr>
      <w:r w:rsidDel="00000000" w:rsidR="00000000" w:rsidRPr="00000000">
        <w:rPr>
          <w:rtl w:val="0"/>
        </w:rPr>
        <w:t xml:space="preserve">The development and public exhibition of The Velvet Rope has fundamentally matured my approach to modern game development. Balancing technical ambition with an undying  focus on user experience is the defining challenge of working with emerging technologies.</w:t>
      </w:r>
    </w:p>
    <w:p w:rsidR="00000000" w:rsidDel="00000000" w:rsidP="00000000" w:rsidRDefault="00000000" w:rsidRPr="00000000" w14:paraId="0000001B">
      <w:pPr>
        <w:rPr/>
      </w:pPr>
      <w:r w:rsidDel="00000000" w:rsidR="00000000" w:rsidRPr="00000000">
        <w:rPr>
          <w:rtl w:val="0"/>
        </w:rPr>
        <w:t xml:space="preserve">Ultimately, this project deepens my conviction that artificial intelligence should act as an amplifier of human design judgment, not a replacement for it. The refinements powered by the Johannesburg Indie Game Meetup not only elevated the playability of The Velvet Rope but also granted me the professional confidence to present complex, AI-driven systems within the broader interactive entertainment industry.</w:t>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