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Feature: Ama Ramos </w:t>
      </w:r>
      <w:r w:rsidDel="00000000" w:rsidR="00000000" w:rsidRPr="00000000">
        <w:rPr>
          <w:rtl w:val="0"/>
        </w:rPr>
        <w:t xml:space="preserve">Pipim</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Title: Blossoming Resilience: Ama’s Paper Flower Odyssey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Ama Ramos Pipim’s journey is a testament to resilience, creativity, and the power of self-discovery. As a Ghanaian-American paper flower artist, her path to entrepreneurship wasn't straightforward, but it was deeply meaningful. From struggling with postpartum depression to rediscovering her creative spark through paper flowers, Ama's story is one of transformation and perseverance.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defining moment came when Ama, faced with the challenge of decorating her daughter's birthday party on a tight budget, discovered paper flowers on Pinterest. Despite initially feeling discouraged by the high price point, her sister's encouragement reignited her creative passion. With determination and support, Ama delved into the art of paper flower crafting, finding solace and joy in the process.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As she honed her craft over the years, Ama's hobby evolved into a business: Wild Fleur Blooms, rooted in love and blossoming with joy. However, the journey wasn't without its obstacles. The onset of the pandemic disrupted her plans, but it also sparked a period of artistic growth and innovation. Ama leaned towards creating realistic paper flowers and embraced sustainable alternatives, further enriching her business.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Balancing motherhood and entrepreneurship posed its own challenges, but Ama's dedication to her children never wavered. She learned to prioritize family time amidst her busy schedule, ensuring her daughters felt loved and included in her journey. Through it all, Ama's resilience shone brightly, inspiring others to persevere in the face of adversity.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Ama's story is a reminder that success isn't always linear, but it's deeply rewarding when fueled by passion, resilience, and a supportive community. From struggling with self-doubt to finding her stride as an entrepreneur, Ama's journey embodies the transformative power of chasing one's dreams with unwavering determination and grace.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