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E43A0" w:rsidRPr="003E43A0" w:rsidRDefault="003E43A0" w:rsidP="003E43A0">
      <w:pPr>
        <w:jc w:val="center"/>
        <w:rPr>
          <w:b/>
          <w:bCs/>
          <w:sz w:val="52"/>
          <w:szCs w:val="52"/>
          <w:u w:val="single"/>
        </w:rPr>
      </w:pPr>
      <w:r w:rsidRPr="003E43A0">
        <w:rPr>
          <w:b/>
          <w:bCs/>
          <w:sz w:val="52"/>
          <w:szCs w:val="52"/>
          <w:u w:val="single"/>
        </w:rPr>
        <w:t>1000-Company Proposal</w:t>
      </w:r>
    </w:p>
    <w:p w:rsidR="003E43A0" w:rsidRDefault="003E43A0" w:rsidP="003E43A0"/>
    <w:p w:rsidR="003E43A0" w:rsidRPr="003E43A0" w:rsidRDefault="003E43A0" w:rsidP="003E43A0">
      <w:pPr>
        <w:pStyle w:val="ListParagraph"/>
        <w:numPr>
          <w:ilvl w:val="0"/>
          <w:numId w:val="1"/>
        </w:numPr>
        <w:rPr>
          <w:b/>
          <w:bCs/>
          <w:sz w:val="40"/>
          <w:szCs w:val="40"/>
        </w:rPr>
      </w:pPr>
      <w:r w:rsidRPr="003E43A0">
        <w:rPr>
          <w:b/>
          <w:bCs/>
          <w:sz w:val="40"/>
          <w:szCs w:val="40"/>
        </w:rPr>
        <w:t>Objective</w:t>
      </w:r>
    </w:p>
    <w:p w:rsidR="003E43A0" w:rsidRDefault="003E43A0" w:rsidP="003E43A0">
      <w:r>
        <w:t xml:space="preserve">The objective of this proposal is to develop a verified list of 1000 ICP-qualified companies within one month that match </w:t>
      </w:r>
      <w:proofErr w:type="spellStart"/>
      <w:r>
        <w:t>DeepThought's</w:t>
      </w:r>
      <w:proofErr w:type="spellEnd"/>
      <w:r>
        <w:t xml:space="preserve"> "Federer Company" profile. The companies would need to meet criteria such as being genuine manufacturers operating within differentiated technical fields, having technical leadership and growth indicators, and demonstrating long-term capacity building.</w:t>
      </w:r>
    </w:p>
    <w:p w:rsidR="003E43A0" w:rsidRDefault="003E43A0" w:rsidP="003E43A0"/>
    <w:p w:rsidR="003E43A0" w:rsidRPr="003E43A0" w:rsidRDefault="003E43A0" w:rsidP="003E43A0">
      <w:pPr>
        <w:rPr>
          <w:b/>
          <w:bCs/>
        </w:rPr>
      </w:pPr>
      <w:r w:rsidRPr="003E43A0">
        <w:rPr>
          <w:b/>
          <w:bCs/>
        </w:rPr>
        <w:t>Step 1 - Building the Initial Company Universe</w:t>
      </w:r>
    </w:p>
    <w:p w:rsidR="003E43A0" w:rsidRDefault="003E43A0" w:rsidP="003E43A0"/>
    <w:p w:rsidR="003E43A0" w:rsidRDefault="003E43A0" w:rsidP="003E43A0">
      <w:r>
        <w:t xml:space="preserve">The initial stage involves generating a broad list of companies through various data sources. The proposed sources include DSIR-recognized R&amp;D unit directories, </w:t>
      </w:r>
      <w:proofErr w:type="spellStart"/>
      <w:r>
        <w:t>BioAsia</w:t>
      </w:r>
      <w:proofErr w:type="spellEnd"/>
      <w:r>
        <w:t xml:space="preserve"> and CPHI India exhibitor lists, LinkedIn Sales Navigator, NIC code-based filtering, USFDA approved manufacturing facility databases, industry association lists, and BSE SME/NSE Emerge lists. These are chosen for their ability to identify technically differentiated, manufacturing-capable, export-oriented, growing companies. It is expected that the raw universe of companies will be in the range of 3500-4000.</w:t>
      </w:r>
    </w:p>
    <w:p w:rsidR="003E43A0" w:rsidRDefault="003E43A0" w:rsidP="003E43A0"/>
    <w:p w:rsidR="003E43A0" w:rsidRPr="003E43A0" w:rsidRDefault="003E43A0" w:rsidP="003E43A0">
      <w:pPr>
        <w:rPr>
          <w:b/>
          <w:bCs/>
        </w:rPr>
      </w:pPr>
      <w:r w:rsidRPr="003E43A0">
        <w:rPr>
          <w:b/>
          <w:bCs/>
        </w:rPr>
        <w:t>Step 2 - Automated Filtering and Classification</w:t>
      </w:r>
    </w:p>
    <w:p w:rsidR="003E43A0" w:rsidRDefault="003E43A0" w:rsidP="003E43A0"/>
    <w:p w:rsidR="003E43A0" w:rsidRDefault="003E43A0" w:rsidP="003E43A0">
      <w:r>
        <w:t>AI-powered workflows will be implemented to automate the process of website scraping, industry classification, identification of manufacturing signals, technical leadership, growth signals, and the removal of obvious incorrect matches. Traded and distribution companies, CROs/service-only organizations, dormant companies, those without websites, generic pharma firms, and companies below the desired size will be eliminated at this stage.</w:t>
      </w:r>
    </w:p>
    <w:p w:rsidR="003E43A0" w:rsidRDefault="003E43A0" w:rsidP="003E43A0"/>
    <w:p w:rsidR="003E43A0" w:rsidRDefault="003E43A0" w:rsidP="003E43A0"/>
    <w:p w:rsidR="003E43A0" w:rsidRDefault="003E43A0" w:rsidP="003E43A0"/>
    <w:p w:rsidR="003E43A0" w:rsidRDefault="003E43A0" w:rsidP="003E43A0"/>
    <w:p w:rsidR="003E43A0" w:rsidRDefault="003E43A0" w:rsidP="003E43A0"/>
    <w:p w:rsidR="003E43A0" w:rsidRPr="003E43A0" w:rsidRDefault="003E43A0" w:rsidP="003E43A0">
      <w:pPr>
        <w:rPr>
          <w:b/>
          <w:bCs/>
        </w:rPr>
      </w:pPr>
      <w:r w:rsidRPr="003E43A0">
        <w:rPr>
          <w:b/>
          <w:bCs/>
        </w:rPr>
        <w:t>Step 3 - Manual Verification</w:t>
      </w:r>
    </w:p>
    <w:p w:rsidR="003E43A0" w:rsidRDefault="003E43A0" w:rsidP="003E43A0"/>
    <w:p w:rsidR="003E43A0" w:rsidRDefault="003E43A0" w:rsidP="003E43A0">
      <w:r>
        <w:t>Following automated filtering, manual verification will be conducted to assess borderline cases, validate ownership, confirm manufacturing and differentiation status, and verify growth indicators. Sources such as company websites, LinkedIn profiles, news articles, certifications, regulatory data, and job postings will be used to minimize false positives and reduce AI errors.</w:t>
      </w:r>
    </w:p>
    <w:p w:rsidR="003E43A0" w:rsidRDefault="003E43A0" w:rsidP="003E43A0"/>
    <w:p w:rsidR="003E43A0" w:rsidRPr="003E43A0" w:rsidRDefault="003E43A0" w:rsidP="003E43A0">
      <w:pPr>
        <w:rPr>
          <w:b/>
          <w:bCs/>
        </w:rPr>
      </w:pPr>
      <w:r w:rsidRPr="003E43A0">
        <w:rPr>
          <w:b/>
          <w:bCs/>
        </w:rPr>
        <w:t>Step 4 - Quality Control</w:t>
      </w:r>
    </w:p>
    <w:p w:rsidR="003E43A0" w:rsidRDefault="003E43A0" w:rsidP="003E43A0"/>
    <w:p w:rsidR="003E43A0" w:rsidRDefault="003E43A0" w:rsidP="003E43A0">
      <w:r>
        <w:t>The quality control process will focus on eliminating duplicate entries, verifying manufacturing capabilities, checking founder credentials, confirming recent activity, and filtering out weaker or unsubstantiated evidence. A separate list will be created to track rejected companies and improve future filtering accuracy. The final estimated yield from the initial universe is expected to be around 25-30%.</w:t>
      </w:r>
    </w:p>
    <w:p w:rsidR="003E43A0" w:rsidRDefault="003E43A0" w:rsidP="003E43A0"/>
    <w:p w:rsidR="003E43A0" w:rsidRPr="003E43A0" w:rsidRDefault="003E43A0" w:rsidP="003E43A0">
      <w:pPr>
        <w:rPr>
          <w:b/>
          <w:bCs/>
        </w:rPr>
      </w:pPr>
      <w:r w:rsidRPr="003E43A0">
        <w:rPr>
          <w:b/>
          <w:bCs/>
        </w:rPr>
        <w:t>Weekly Execution Plan</w:t>
      </w:r>
    </w:p>
    <w:p w:rsidR="003E43A0" w:rsidRDefault="003E43A0" w:rsidP="003E43A0"/>
    <w:p w:rsidR="003E43A0" w:rsidRDefault="003E43A0" w:rsidP="003E43A0">
      <w:r>
        <w:t>Week 1</w:t>
      </w:r>
    </w:p>
    <w:p w:rsidR="003E43A0" w:rsidRDefault="003E43A0" w:rsidP="003E43A0"/>
    <w:p w:rsidR="003E43A0" w:rsidRDefault="003E43A0" w:rsidP="003E43A0">
      <w:r>
        <w:t>* Creation of the raw company universe.</w:t>
      </w:r>
    </w:p>
    <w:p w:rsidR="003E43A0" w:rsidRDefault="003E43A0" w:rsidP="003E43A0">
      <w:r>
        <w:t>* Collection of company names, websites and segment information.</w:t>
      </w:r>
    </w:p>
    <w:p w:rsidR="003E43A0" w:rsidRDefault="003E43A0" w:rsidP="003E43A0">
      <w:r>
        <w:t>* Removal of clearly ineligible companies.</w:t>
      </w:r>
    </w:p>
    <w:p w:rsidR="003E43A0" w:rsidRDefault="003E43A0" w:rsidP="003E43A0"/>
    <w:p w:rsidR="003E43A0" w:rsidRDefault="003E43A0" w:rsidP="003E43A0">
      <w:r>
        <w:t>Week 2</w:t>
      </w:r>
    </w:p>
    <w:p w:rsidR="003E43A0" w:rsidRDefault="003E43A0" w:rsidP="003E43A0"/>
    <w:p w:rsidR="003E43A0" w:rsidRDefault="003E43A0" w:rsidP="003E43A0">
      <w:r>
        <w:t>* Scraping and classification of companies.</w:t>
      </w:r>
    </w:p>
    <w:p w:rsidR="003E43A0" w:rsidRDefault="003E43A0" w:rsidP="003E43A0">
      <w:r>
        <w:t>* Identification of manufacturing capabilities, technical leadership and growth signals.</w:t>
      </w:r>
    </w:p>
    <w:p w:rsidR="003E43A0" w:rsidRDefault="003E43A0" w:rsidP="003E43A0">
      <w:r>
        <w:t>* Preliminary scoring will begin.</w:t>
      </w:r>
    </w:p>
    <w:p w:rsidR="003E43A0" w:rsidRDefault="003E43A0" w:rsidP="003E43A0"/>
    <w:p w:rsidR="003E43A0" w:rsidRDefault="003E43A0" w:rsidP="003E43A0">
      <w:r>
        <w:t>Week 3</w:t>
      </w:r>
    </w:p>
    <w:p w:rsidR="003E43A0" w:rsidRDefault="003E43A0" w:rsidP="003E43A0"/>
    <w:p w:rsidR="003E43A0" w:rsidRDefault="003E43A0" w:rsidP="003E43A0">
      <w:r>
        <w:t>* Manual review of ambiguous company profiles.</w:t>
      </w:r>
    </w:p>
    <w:p w:rsidR="003E43A0" w:rsidRDefault="003E43A0" w:rsidP="003E43A0">
      <w:r>
        <w:t>* Validation of ownership and differentiation.</w:t>
      </w:r>
    </w:p>
    <w:p w:rsidR="003E43A0" w:rsidRDefault="003E43A0" w:rsidP="003E43A0">
      <w:r>
        <w:t>* Removal of identified false positives.</w:t>
      </w:r>
    </w:p>
    <w:p w:rsidR="003E43A0" w:rsidRDefault="003E43A0" w:rsidP="003E43A0"/>
    <w:p w:rsidR="003E43A0" w:rsidRDefault="003E43A0" w:rsidP="003E43A0">
      <w:r>
        <w:t>Week 4</w:t>
      </w:r>
    </w:p>
    <w:p w:rsidR="003E43A0" w:rsidRDefault="003E43A0" w:rsidP="003E43A0"/>
    <w:p w:rsidR="003E43A0" w:rsidRDefault="003E43A0" w:rsidP="003E43A0">
      <w:r>
        <w:t>* Final compilation of the verified company list.</w:t>
      </w:r>
    </w:p>
    <w:p w:rsidR="003E43A0" w:rsidRDefault="003E43A0" w:rsidP="003E43A0">
      <w:r>
        <w:t>* Inclusion of personalization hooks.</w:t>
      </w:r>
    </w:p>
    <w:p w:rsidR="003E43A0" w:rsidRDefault="003E43A0" w:rsidP="003E43A0">
      <w:r>
        <w:t>* Arrangement of the final list and related documentation.</w:t>
      </w:r>
    </w:p>
    <w:p w:rsidR="003E43A0" w:rsidRDefault="003E43A0" w:rsidP="003E43A0"/>
    <w:p w:rsidR="003E43A0" w:rsidRPr="003E43A0" w:rsidRDefault="003E43A0" w:rsidP="003E43A0">
      <w:pPr>
        <w:rPr>
          <w:b/>
          <w:bCs/>
          <w:sz w:val="32"/>
          <w:szCs w:val="32"/>
        </w:rPr>
      </w:pPr>
      <w:r w:rsidRPr="003E43A0">
        <w:rPr>
          <w:b/>
          <w:bCs/>
          <w:sz w:val="32"/>
          <w:szCs w:val="32"/>
        </w:rPr>
        <w:t>AI Usage Strategy</w:t>
      </w:r>
    </w:p>
    <w:p w:rsidR="003E43A0" w:rsidRDefault="003E43A0" w:rsidP="003E43A0"/>
    <w:p w:rsidR="003E43A0" w:rsidRDefault="003E43A0" w:rsidP="003E43A0">
      <w:r>
        <w:t>AI will be employed for summarization, categorization, scoring assistance, automation of tasks and support with documentation, although it will not be the final decision maker on any piece of information.</w:t>
      </w:r>
    </w:p>
    <w:p w:rsidR="003E43A0" w:rsidRDefault="003E43A0" w:rsidP="003E43A0"/>
    <w:p w:rsidR="003E43A0" w:rsidRPr="003E43A0" w:rsidRDefault="003E43A0" w:rsidP="003E43A0">
      <w:pPr>
        <w:rPr>
          <w:b/>
          <w:bCs/>
        </w:rPr>
      </w:pPr>
      <w:r w:rsidRPr="003E43A0">
        <w:rPr>
          <w:b/>
          <w:bCs/>
        </w:rPr>
        <w:t>Hallucination Prevention</w:t>
      </w:r>
    </w:p>
    <w:p w:rsidR="003E43A0" w:rsidRDefault="003E43A0" w:rsidP="003E43A0">
      <w:r>
        <w:t>AI-generated information will be cross-checked manually and validated against multiple evidence sources to ensure accuracy and prevent misclassification. Companies incorrectly identified as manufacturers or those based on unsupported claims will be eliminated</w:t>
      </w:r>
    </w:p>
    <w:p w:rsidR="003E43A0" w:rsidRDefault="003E43A0" w:rsidP="003E43A0">
      <w:pPr>
        <w:rPr>
          <w:b/>
          <w:bCs/>
          <w:sz w:val="28"/>
          <w:szCs w:val="28"/>
        </w:rPr>
      </w:pPr>
    </w:p>
    <w:p w:rsidR="003E43A0" w:rsidRPr="003E43A0" w:rsidRDefault="003E43A0" w:rsidP="003E43A0">
      <w:pPr>
        <w:rPr>
          <w:b/>
          <w:bCs/>
          <w:sz w:val="28"/>
          <w:szCs w:val="28"/>
        </w:rPr>
      </w:pPr>
      <w:r w:rsidRPr="003E43A0">
        <w:rPr>
          <w:b/>
          <w:bCs/>
          <w:sz w:val="28"/>
          <w:szCs w:val="28"/>
        </w:rPr>
        <w:t>Expected Outcome</w:t>
      </w:r>
    </w:p>
    <w:p w:rsidR="003E43A0" w:rsidRDefault="003E43A0" w:rsidP="003E43A0"/>
    <w:p w:rsidR="00B5073E" w:rsidRDefault="003E43A0" w:rsidP="003E43A0">
      <w:r>
        <w:t>The final outcome of this project will be a list of 1000 ICP-qualified companies, along with verified scores, personalization hooks for communication, a detailed list of rejected companies, and a scalable framework for future prospecting.</w:t>
      </w:r>
    </w:p>
    <w:sectPr w:rsidR="00B507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8E4895"/>
    <w:multiLevelType w:val="hybridMultilevel"/>
    <w:tmpl w:val="6E5892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1817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3A0"/>
    <w:rsid w:val="00067F74"/>
    <w:rsid w:val="00306A5A"/>
    <w:rsid w:val="003E43A0"/>
    <w:rsid w:val="0076753A"/>
    <w:rsid w:val="00A54B6F"/>
    <w:rsid w:val="00B507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314F58A"/>
  <w15:chartTrackingRefBased/>
  <w15:docId w15:val="{75C82FEA-9A71-F44A-8D73-AC9D93F9A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3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43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43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3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3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3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43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43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3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3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3A0"/>
    <w:rPr>
      <w:rFonts w:eastAsiaTheme="majorEastAsia" w:cstheme="majorBidi"/>
      <w:color w:val="272727" w:themeColor="text1" w:themeTint="D8"/>
    </w:rPr>
  </w:style>
  <w:style w:type="paragraph" w:styleId="Title">
    <w:name w:val="Title"/>
    <w:basedOn w:val="Normal"/>
    <w:next w:val="Normal"/>
    <w:link w:val="TitleChar"/>
    <w:uiPriority w:val="10"/>
    <w:qFormat/>
    <w:rsid w:val="003E4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3A0"/>
    <w:pPr>
      <w:spacing w:before="160"/>
      <w:jc w:val="center"/>
    </w:pPr>
    <w:rPr>
      <w:i/>
      <w:iCs/>
      <w:color w:val="404040" w:themeColor="text1" w:themeTint="BF"/>
    </w:rPr>
  </w:style>
  <w:style w:type="character" w:customStyle="1" w:styleId="QuoteChar">
    <w:name w:val="Quote Char"/>
    <w:basedOn w:val="DefaultParagraphFont"/>
    <w:link w:val="Quote"/>
    <w:uiPriority w:val="29"/>
    <w:rsid w:val="003E43A0"/>
    <w:rPr>
      <w:i/>
      <w:iCs/>
      <w:color w:val="404040" w:themeColor="text1" w:themeTint="BF"/>
    </w:rPr>
  </w:style>
  <w:style w:type="paragraph" w:styleId="ListParagraph">
    <w:name w:val="List Paragraph"/>
    <w:basedOn w:val="Normal"/>
    <w:uiPriority w:val="34"/>
    <w:qFormat/>
    <w:rsid w:val="003E43A0"/>
    <w:pPr>
      <w:ind w:left="720"/>
      <w:contextualSpacing/>
    </w:pPr>
  </w:style>
  <w:style w:type="character" w:styleId="IntenseEmphasis">
    <w:name w:val="Intense Emphasis"/>
    <w:basedOn w:val="DefaultParagraphFont"/>
    <w:uiPriority w:val="21"/>
    <w:qFormat/>
    <w:rsid w:val="003E43A0"/>
    <w:rPr>
      <w:i/>
      <w:iCs/>
      <w:color w:val="0F4761" w:themeColor="accent1" w:themeShade="BF"/>
    </w:rPr>
  </w:style>
  <w:style w:type="paragraph" w:styleId="IntenseQuote">
    <w:name w:val="Intense Quote"/>
    <w:basedOn w:val="Normal"/>
    <w:next w:val="Normal"/>
    <w:link w:val="IntenseQuoteChar"/>
    <w:uiPriority w:val="30"/>
    <w:qFormat/>
    <w:rsid w:val="003E4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3A0"/>
    <w:rPr>
      <w:i/>
      <w:iCs/>
      <w:color w:val="0F4761" w:themeColor="accent1" w:themeShade="BF"/>
    </w:rPr>
  </w:style>
  <w:style w:type="character" w:styleId="IntenseReference">
    <w:name w:val="Intense Reference"/>
    <w:basedOn w:val="DefaultParagraphFont"/>
    <w:uiPriority w:val="32"/>
    <w:qFormat/>
    <w:rsid w:val="003E43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568</Words>
  <Characters>3243</Characters>
  <Application>Microsoft Office Word</Application>
  <DocSecurity>0</DocSecurity>
  <Lines>27</Lines>
  <Paragraphs>7</Paragraphs>
  <ScaleCrop>false</ScaleCrop>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Vashisht</dc:creator>
  <cp:keywords/>
  <dc:description/>
  <cp:lastModifiedBy>Rohan Vashisht</cp:lastModifiedBy>
  <cp:revision>1</cp:revision>
  <dcterms:created xsi:type="dcterms:W3CDTF">2026-05-10T17:44:00Z</dcterms:created>
  <dcterms:modified xsi:type="dcterms:W3CDTF">2026-05-10T17:46:00Z</dcterms:modified>
</cp:coreProperties>
</file>