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14A" w:rsidRPr="009863A5" w:rsidRDefault="0046014A" w:rsidP="009863A5">
      <w:pPr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9863A5">
        <w:rPr>
          <w:rFonts w:ascii="Times New Roman" w:hAnsi="Times New Roman" w:cs="Times New Roman"/>
          <w:b/>
          <w:sz w:val="28"/>
          <w:lang w:eastAsia="ru-RU"/>
        </w:rPr>
        <w:t>ТЕОРЕТИЧЕСКАЯ НЕОРГАНИЧЕСКАЯ ХИМИЯ</w:t>
      </w:r>
    </w:p>
    <w:p w:rsidR="0046014A" w:rsidRPr="0046014A" w:rsidRDefault="0046014A" w:rsidP="004601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14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раздел неорганической химии рассматривает вопросы химической связи в неорганических веществах, структуры веществ, их свойства и реакционную способность. Основными в </w:t>
      </w:r>
      <w:r w:rsidRPr="004601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неорганической химии</w:t>
      </w:r>
      <w:r w:rsidRPr="0046014A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являются периодический закон, закон постоянства состава веществ и др. Однако ключевой проблемой сейчас является природа химической связи. В неорганических веществах встречаю</w:t>
      </w:r>
      <w:r w:rsidR="009863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все виды химической связи – </w:t>
      </w:r>
      <w:r w:rsidRPr="0046014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ковалентная, ионная и металлическая. Теория химической связи, в частности, рассматривает вопросы природы связи, ее энергии, длины, полярности. Наибольшее распространение получили </w:t>
      </w:r>
      <w:r w:rsidR="009863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молекулярных </w:t>
      </w:r>
      <w:proofErr w:type="spellStart"/>
      <w:r w:rsidR="009863A5">
        <w:rPr>
          <w:rFonts w:ascii="Times New Roman" w:eastAsia="Times New Roman" w:hAnsi="Times New Roman" w:cs="Times New Roman"/>
          <w:sz w:val="28"/>
          <w:szCs w:val="28"/>
          <w:lang w:eastAsia="ru-RU"/>
        </w:rPr>
        <w:t>орбиталей</w:t>
      </w:r>
      <w:proofErr w:type="spellEnd"/>
      <w:r w:rsidRPr="0046014A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наряду с которыми используют </w:t>
      </w:r>
      <w:r w:rsidR="009863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</w:t>
      </w:r>
      <w:r w:rsidRPr="0046014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валентных связей, </w:t>
      </w:r>
      <w:r w:rsidR="009863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теорию </w:t>
      </w:r>
      <w:r w:rsidRPr="0046014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кристаллического поля и др. Для </w:t>
      </w:r>
      <w:r w:rsidRPr="004601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неорганической химии</w:t>
      </w:r>
      <w:r w:rsidRPr="00460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особенно актуально приложение методов молекулярных </w:t>
      </w:r>
      <w:proofErr w:type="spellStart"/>
      <w:r w:rsidRPr="0046014A">
        <w:rPr>
          <w:rFonts w:ascii="Times New Roman" w:eastAsia="Times New Roman" w:hAnsi="Times New Roman" w:cs="Times New Roman"/>
          <w:sz w:val="28"/>
          <w:szCs w:val="28"/>
          <w:lang w:eastAsia="ru-RU"/>
        </w:rPr>
        <w:t>орбиталей</w:t>
      </w:r>
      <w:proofErr w:type="spellEnd"/>
      <w:r w:rsidRPr="00460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твердым телам.</w:t>
      </w:r>
    </w:p>
    <w:p w:rsidR="0046014A" w:rsidRPr="0046014A" w:rsidRDefault="0046014A" w:rsidP="004601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14A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 значение придается спектрам в электромагнитном диапазоне (для определения структуры веществ) и магнитным свойствам веществ (в целях создания магнитных материалов). Теоретическая неорганическая химия активно использует методы химической термодинамики и химической кинетики.</w:t>
      </w:r>
    </w:p>
    <w:p w:rsidR="0046014A" w:rsidRPr="0046014A" w:rsidRDefault="0046014A" w:rsidP="004601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14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Теоретическая неорганическая химия изучает также закономерности образования дефектов кристаллической решетки, влияние дефектов на свойства веществ, исследует кинетику твердофазных процессов.</w:t>
      </w:r>
    </w:p>
    <w:p w:rsidR="0046014A" w:rsidRPr="0046014A" w:rsidRDefault="0046014A" w:rsidP="004601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14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вопросы, разрабатываемые теоретической </w:t>
      </w:r>
      <w:r w:rsidR="009863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неорганической химии</w:t>
      </w:r>
      <w:r w:rsidRPr="00460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являются одновременно и проблемами физики и физической химии. Например, </w:t>
      </w:r>
      <w:proofErr w:type="gramStart"/>
      <w:r w:rsidRPr="0046014A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квантово-химическое</w:t>
      </w:r>
      <w:proofErr w:type="gramEnd"/>
      <w:r w:rsidRPr="00460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описание электронной конфигурации атомов и ионов, проблемы происхождения химических элементов и их превращений в космосе, создание теории высокотемпературной сверхпроводимости и др.</w:t>
      </w:r>
    </w:p>
    <w:p w:rsidR="0046014A" w:rsidRPr="009863A5" w:rsidRDefault="009863A5" w:rsidP="009863A5">
      <w:pPr>
        <w:spacing w:after="0"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9863A5">
        <w:rPr>
          <w:rFonts w:ascii="Times New Roman" w:hAnsi="Times New Roman" w:cs="Times New Roman"/>
          <w:sz w:val="28"/>
          <w:lang w:eastAsia="ru-RU"/>
        </w:rPr>
        <w:t>Методы синтеза неорганических соединений</w:t>
      </w:r>
    </w:p>
    <w:p w:rsidR="0046014A" w:rsidRPr="0046014A" w:rsidRDefault="0046014A" w:rsidP="004601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Физические и химические свойства, а также реакционная способность простых веществ и неорганических соединений изменяются в очень широких </w:t>
      </w:r>
      <w:r w:rsidRPr="004601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пределах. Поэтому для синтеза неорганических веществ используют широкий набор различных методов. В общем виде простейший синтез включает смешение реагентов, активацию смеси, собственно химическую реакцию, выделение из нее целевого продукта и очистку последнего.</w:t>
      </w:r>
    </w:p>
    <w:p w:rsidR="0046014A" w:rsidRPr="009863A5" w:rsidRDefault="0046014A" w:rsidP="009863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01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Многие методы синтеза специфичны. При получении тугоплавких соединений и материалов применяют методы порошковой технологии, реакции спекания и химического осаждения из газовой фазы. Сферически однородные частицы порошков получают плазменной обработкой или с помощью золь-гель процессов. Разработаны специальные методы выделения веществ в виде монокристаллов, монокристаллических пленок, в </w:t>
      </w:r>
      <w:proofErr w:type="spellStart"/>
      <w:r w:rsidRPr="0046014A">
        <w:rPr>
          <w:rFonts w:ascii="Times New Roman" w:eastAsia="Times New Roman" w:hAnsi="Times New Roman" w:cs="Times New Roman"/>
          <w:sz w:val="28"/>
          <w:szCs w:val="28"/>
          <w:lang w:eastAsia="ru-RU"/>
        </w:rPr>
        <w:t>т.ч</w:t>
      </w:r>
      <w:proofErr w:type="spellEnd"/>
      <w:r w:rsidRPr="0046014A">
        <w:rPr>
          <w:rFonts w:ascii="Times New Roman" w:eastAsia="Times New Roman" w:hAnsi="Times New Roman" w:cs="Times New Roman"/>
          <w:sz w:val="28"/>
          <w:szCs w:val="28"/>
          <w:lang w:eastAsia="ru-RU"/>
        </w:rPr>
        <w:t>. эпитаксиальных, и нитевидных кристаллов, волокон, а также в аморфном состоянии. Некоторые реакции проводят в условиях горения, например синтез тугоплавких соединений из смеси порошков простых веществ. Все более широкое применение в неорганическом синтезе находит криогенная техника</w:t>
      </w:r>
      <w:r w:rsidR="009863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  <w:r w:rsidRPr="007277E9">
        <w:rPr>
          <w:sz w:val="28"/>
          <w:szCs w:val="28"/>
          <w:bdr w:val="none" w:sz="0" w:space="0" w:color="auto" w:frame="1"/>
        </w:rPr>
        <w:br/>
      </w:r>
    </w:p>
    <w:p w:rsidR="0046014A" w:rsidRPr="00761F27" w:rsidRDefault="0046014A" w:rsidP="0046014A"/>
    <w:p w:rsidR="0046014A" w:rsidRPr="00A301CB" w:rsidRDefault="0046014A" w:rsidP="0046014A"/>
    <w:p w:rsidR="0046014A" w:rsidRPr="003A06EC" w:rsidRDefault="0046014A" w:rsidP="0046014A"/>
    <w:p w:rsidR="003F498B" w:rsidRPr="0046014A" w:rsidRDefault="003F498B" w:rsidP="0046014A"/>
    <w:sectPr w:rsidR="003F498B" w:rsidRPr="00460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E77"/>
    <w:rsid w:val="000A5996"/>
    <w:rsid w:val="00135F0C"/>
    <w:rsid w:val="002325B0"/>
    <w:rsid w:val="002F0072"/>
    <w:rsid w:val="003A06EC"/>
    <w:rsid w:val="003F2E97"/>
    <w:rsid w:val="003F498B"/>
    <w:rsid w:val="0046014A"/>
    <w:rsid w:val="005A7FE3"/>
    <w:rsid w:val="00611A25"/>
    <w:rsid w:val="006A0FD8"/>
    <w:rsid w:val="007277E9"/>
    <w:rsid w:val="00761F27"/>
    <w:rsid w:val="008039FD"/>
    <w:rsid w:val="00940F65"/>
    <w:rsid w:val="009863A5"/>
    <w:rsid w:val="009B40E3"/>
    <w:rsid w:val="00A301CB"/>
    <w:rsid w:val="00A316C0"/>
    <w:rsid w:val="00AB144A"/>
    <w:rsid w:val="00AE3BC8"/>
    <w:rsid w:val="00BE5A87"/>
    <w:rsid w:val="00C26133"/>
    <w:rsid w:val="00C54E77"/>
    <w:rsid w:val="00C82303"/>
    <w:rsid w:val="00C94F5F"/>
    <w:rsid w:val="00D1234E"/>
    <w:rsid w:val="00EA51E5"/>
    <w:rsid w:val="00F3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303"/>
  </w:style>
  <w:style w:type="paragraph" w:styleId="2">
    <w:name w:val="heading 2"/>
    <w:basedOn w:val="a"/>
    <w:link w:val="20"/>
    <w:uiPriority w:val="9"/>
    <w:qFormat/>
    <w:rsid w:val="007277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1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61F2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277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303"/>
  </w:style>
  <w:style w:type="paragraph" w:styleId="2">
    <w:name w:val="heading 2"/>
    <w:basedOn w:val="a"/>
    <w:link w:val="20"/>
    <w:uiPriority w:val="9"/>
    <w:qFormat/>
    <w:rsid w:val="007277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1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61F2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277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5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черепах</dc:creator>
  <cp:lastModifiedBy>черепах</cp:lastModifiedBy>
  <cp:revision>3</cp:revision>
  <dcterms:created xsi:type="dcterms:W3CDTF">2023-09-27T18:53:00Z</dcterms:created>
  <dcterms:modified xsi:type="dcterms:W3CDTF">2023-09-27T18:58:00Z</dcterms:modified>
</cp:coreProperties>
</file>