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0E22" w14:textId="3B2B7C0B" w:rsidR="00A04318" w:rsidRPr="00A04318" w:rsidRDefault="00A04318" w:rsidP="00A04318">
      <w:pPr>
        <w:pBdr>
          <w:bottom w:val="single" w:sz="6" w:space="2" w:color="AAAAAA"/>
        </w:pBdr>
        <w:spacing w:after="24" w:line="240" w:lineRule="auto"/>
        <w:outlineLvl w:val="0"/>
        <w:rPr>
          <w:rFonts w:ascii="Arial" w:eastAsia="Times New Roman" w:hAnsi="Arial" w:cs="Arial"/>
          <w:color w:val="000000"/>
          <w:kern w:val="36"/>
          <w:sz w:val="18"/>
          <w:szCs w:val="18"/>
          <w:lang w:val="en-US" w:eastAsia="ru-RU"/>
        </w:rPr>
      </w:pPr>
      <w:r w:rsidRPr="00A04318">
        <w:rPr>
          <w:rFonts w:ascii="Arial" w:eastAsia="Times New Roman" w:hAnsi="Arial" w:cs="Arial"/>
          <w:color w:val="000000"/>
          <w:kern w:val="36"/>
          <w:sz w:val="18"/>
          <w:szCs w:val="18"/>
          <w:lang w:val="en-US" w:eastAsia="ru-RU"/>
        </w:rPr>
        <w:t>http://esyr.org/wiki/Операционные_системы/Реализация_процессов_в_ОС_UNIX._Базовые_средства_управления_процессами_в_ОС_UNIX</w:t>
      </w:r>
    </w:p>
    <w:p w14:paraId="0852715A" w14:textId="24EDE77B" w:rsidR="00A04318" w:rsidRPr="00A04318" w:rsidRDefault="00A04318" w:rsidP="00A04318">
      <w:pPr>
        <w:pBdr>
          <w:bottom w:val="single" w:sz="6" w:space="2" w:color="AAAAAA"/>
        </w:pBdr>
        <w:spacing w:after="24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Операционные системы/Реализация процессов в ОС UNIX. Базовые средства управления процессами в ОС UNIX</w:t>
      </w:r>
    </w:p>
    <w:p w14:paraId="5DD348EF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порождения новых процессов в UNIX существует единая схема, с помощью которой создаются все процессы, существующие в работающем экземпляре ОС UNIX, за исключением первых двух процессов (0-го и 1-го).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Содержание"/>
      </w:tblPr>
      <w:tblGrid>
        <w:gridCol w:w="6562"/>
      </w:tblGrid>
      <w:tr w:rsidR="00A04318" w:rsidRPr="00A04318" w14:paraId="715E370B" w14:textId="77777777" w:rsidTr="00A04318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DA1ECBB" w14:textId="77777777" w:rsidR="00A04318" w:rsidRPr="00A04318" w:rsidRDefault="00A04318" w:rsidP="00A04318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4318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Содержание</w:t>
            </w:r>
          </w:p>
          <w:p w14:paraId="18038C6A" w14:textId="77777777" w:rsidR="00A04318" w:rsidRPr="00A04318" w:rsidRDefault="00A04318" w:rsidP="00A043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A04318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  <w:r w:rsidRPr="00A04318">
              <w:rPr>
                <w:rFonts w:ascii="Times New Roman" w:eastAsia="Times New Roman" w:hAnsi="Times New Roman"/>
                <w:color w:val="000000"/>
                <w:sz w:val="17"/>
                <w:szCs w:val="17"/>
                <w:lang w:eastAsia="ru-RU"/>
              </w:rPr>
              <w:t>[</w:t>
            </w:r>
            <w:hyperlink r:id="rId5" w:history="1">
              <w:r w:rsidRPr="00A04318">
                <w:rPr>
                  <w:rFonts w:ascii="Times New Roman" w:eastAsia="Times New Roman" w:hAnsi="Times New Roman"/>
                  <w:color w:val="5A3696"/>
                  <w:sz w:val="17"/>
                  <w:szCs w:val="17"/>
                  <w:lang w:eastAsia="ru-RU"/>
                </w:rPr>
                <w:t>убрать</w:t>
              </w:r>
            </w:hyperlink>
            <w:r w:rsidRPr="00A04318">
              <w:rPr>
                <w:rFonts w:ascii="Times New Roman" w:eastAsia="Times New Roman" w:hAnsi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14:paraId="5B2E871D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6" w:anchor=".D0.A1.D0.B8.D1.81.D1.82.D0.B5.D0.BC.D0.BD.D1.8B.D0.B9_.D0.B2.D1.8B.D0.B7.D0.BE.D0.B2_fork.28.29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 xml:space="preserve">1 Системный вызов </w:t>
              </w:r>
              <w:proofErr w:type="spellStart"/>
              <w:proofErr w:type="gramStart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fork</w:t>
              </w:r>
              <w:proofErr w:type="spell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(</w:t>
              </w:r>
              <w:proofErr w:type="gram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)</w:t>
              </w:r>
            </w:hyperlink>
          </w:p>
          <w:p w14:paraId="23023DC0" w14:textId="77777777" w:rsidR="00A04318" w:rsidRPr="00A04318" w:rsidRDefault="00A04318" w:rsidP="00A04318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9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7" w:anchor=".D0.9F.D1.80.D0.B8.D0.BC.D0.B5.D1.80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1.1 Пример</w:t>
              </w:r>
            </w:hyperlink>
          </w:p>
          <w:p w14:paraId="2807BCE7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8" w:anchor=".D0.9C.D0.B5.D1.85.D0.B0.D0.BD.D0.B8.D0.B7.D0.BC_.D0.B7.D0.B0.D0.BC.D0.B5.D0.BD.D1.8B_.D1.82.D0.B5.D0.BB.D0.B0_.D0.BF.D1.80.D0.BE.D1.86.D0.B5.D1.81.D1.81.D0.B0._.D0.A1.D0.B5.D0.BC.D0.B5.D0.B9.D1.81.D1.82.D0.B2.D0.BE_.D1.81.D0.B8.D1.81.D1.82.D0.B5.D0.BC.D0.BD.D1.8B.D1.85_.D0.B2.D1.8B.D0.B7.D0.BE.D0.B2.D0.BE.D0.B2_exec.28.29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 xml:space="preserve">2 Механизм замены тела процесса. Семейство системных вызовов </w:t>
              </w:r>
              <w:proofErr w:type="spellStart"/>
              <w:proofErr w:type="gramStart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exec</w:t>
              </w:r>
              <w:proofErr w:type="spell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(</w:t>
              </w:r>
              <w:proofErr w:type="gram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)</w:t>
              </w:r>
            </w:hyperlink>
          </w:p>
          <w:p w14:paraId="4BE6AEB4" w14:textId="77777777" w:rsidR="00A04318" w:rsidRPr="00A04318" w:rsidRDefault="00A04318" w:rsidP="00A04318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19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9" w:anchor=".D0.9F.D1.80.D0.B8.D0.BC.D0.B5.D1.80_2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2.1 Пример</w:t>
              </w:r>
            </w:hyperlink>
          </w:p>
          <w:p w14:paraId="6BC8FF7D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10" w:anchor=".D0.A1.D0.BE.D0.B2.D0.BC.D0.B5.D1.81.D1.82.D0.BD.D0.BE.D0.B5_.D0.B8.D1.81.D0.BF.D0.BE.D0.BB.D1.8C.D0.B7.D0.BE.D0.B2.D0.B0.D0.BD.D0.B8.D0.B5_fork.28.29_.D0.B8_exec.28.29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 xml:space="preserve">3 Совместное использование </w:t>
              </w:r>
              <w:proofErr w:type="spellStart"/>
              <w:proofErr w:type="gramStart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fork</w:t>
              </w:r>
              <w:proofErr w:type="spell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(</w:t>
              </w:r>
              <w:proofErr w:type="gram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 xml:space="preserve">) и </w:t>
              </w:r>
              <w:proofErr w:type="spellStart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exec</w:t>
              </w:r>
              <w:proofErr w:type="spellEnd"/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()</w:t>
              </w:r>
            </w:hyperlink>
          </w:p>
          <w:p w14:paraId="18FE3EEC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11" w:anchor=".D0.97.D0.B0.D0.B2.D0.B5.D1.80.D1.88.D0.B5.D0.BD.D0.B8.D0.B5_.D0.BF.D1.80.D0.BE.D1.86.D0.B5.D1.81.D1.81.D0.B0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4 Завершение процесса</w:t>
              </w:r>
            </w:hyperlink>
          </w:p>
          <w:p w14:paraId="6CC09569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12" w:anchor=".D0.96.D0.B8.D0.B7.D0.BD.D0.B5.D0.BD.D0.BD.D1.8B.D0.B9_.D1.86.D0.B8.D0.BA.D0.BB_.D0.BF.D1.80.D0.BE.D1.86.D0.B5.D1.81.D1.81.D0.B0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5 Жизненный цикл процесса</w:t>
              </w:r>
            </w:hyperlink>
          </w:p>
          <w:p w14:paraId="3330C765" w14:textId="77777777" w:rsidR="00A04318" w:rsidRPr="00A04318" w:rsidRDefault="00A04318" w:rsidP="00A04318">
            <w:pPr>
              <w:numPr>
                <w:ilvl w:val="0"/>
                <w:numId w:val="1"/>
              </w:numPr>
              <w:spacing w:before="100" w:beforeAutospacing="1" w:after="24" w:line="360" w:lineRule="atLeast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hyperlink r:id="rId13" w:anchor=".D0.A4.D0.BE.D1.80.D0.BC.D0.B8.D1.80.D0.BE.D0.B2.D0.B0.D0.BD.D0.B8.D0.B5_.D0.BF.D1.80.D0.BE.D1.86.D0.B5.D1.81.D1.81.D0.BE.D0.B2_0_.D0.B8_1" w:history="1">
              <w:r w:rsidRPr="00A04318">
                <w:rPr>
                  <w:rFonts w:ascii="Times New Roman" w:eastAsia="Times New Roman" w:hAnsi="Times New Roman"/>
                  <w:color w:val="5A3696"/>
                  <w:sz w:val="18"/>
                  <w:szCs w:val="18"/>
                  <w:lang w:eastAsia="ru-RU"/>
                </w:rPr>
                <w:t>6 Формирование процессов 0 и 1</w:t>
              </w:r>
            </w:hyperlink>
          </w:p>
        </w:tc>
      </w:tr>
    </w:tbl>
    <w:p w14:paraId="46729A88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0" w:name=".D0.A1.D0.B8.D1.81.D1.82.D0.B5.D0.BC.D0."/>
      <w:bookmarkEnd w:id="0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4" w:tooltip="Править секцию: Системный вызов fork()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Системный вызов </w:t>
      </w:r>
      <w:proofErr w:type="spellStart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()</w:t>
      </w:r>
    </w:p>
    <w:p w14:paraId="359F1EDC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создания нового процесса в операционной системе UNIX используется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системный вызов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в результате в таблицу процессов заносится новая запись, и порожденный процесс получает свой уникальный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идентификатор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Для нового процесса создается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контекст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большая часть содержимого которого идентична контексту родительского процесса, в частности, тело порожденного процесса содержит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копии сегментов кода и данных его родителя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14:paraId="346FB464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Сыновний процесс наследует от родительского процесса:</w:t>
      </w:r>
    </w:p>
    <w:p w14:paraId="3C682B55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окружение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при формировании процесса ему передается некоторый набор параметров-переменных, используя которые, процесс может взаимодействовать с операционным окружением (интерпретатором команд и т.д.);</w:t>
      </w:r>
    </w:p>
    <w:p w14:paraId="03532EE7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файлы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открытые в процессе-отце, за исключением тех, которым было запрещено передаваться процессам-потомкам с помощью задания специального параметра при открытии. (Речь идет о том, что в системе при открытии файла с файлом ассоциируется некоторый атрибут, который определяет правила передачи этого открытого файла сыновним процессам. По умолчанию открытые в «отце» файлы можно передавать «потомкам», но можно изменить значение этого параметра и блокировать передачу открытых в процессе-отце файлов);</w:t>
      </w:r>
    </w:p>
    <w:p w14:paraId="293B1149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способы обработки сигналов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</w:t>
      </w:r>
    </w:p>
    <w:p w14:paraId="5A12EE4B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разрешение переустановки эффективного идентификатора пользователя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</w:t>
      </w:r>
    </w:p>
    <w:p w14:paraId="234C9CBF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разделяемые ресурсы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процесса-отца;</w:t>
      </w:r>
    </w:p>
    <w:p w14:paraId="4D261BA2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текущий </w:t>
      </w: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рабочий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и </w:t>
      </w: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домашний каталоги</w:t>
      </w:r>
    </w:p>
    <w:p w14:paraId="49FF044C" w14:textId="77777777" w:rsidR="00A04318" w:rsidRPr="00A04318" w:rsidRDefault="00A04318" w:rsidP="00A04318">
      <w:pPr>
        <w:numPr>
          <w:ilvl w:val="0"/>
          <w:numId w:val="2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 т.д.</w:t>
      </w:r>
    </w:p>
    <w:p w14:paraId="5754A768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По завершении системного вызова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каждый из процессов – родительский и порожденный – получив управление, продолжат выполнение с одной и той же инструкции одной и той же программы, а именно с той точки, где происходит возврат из системного вызова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().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в случае удачного завершения возвращает сыновнему процессу значение 0, а родительскому PID порожденного процесса. Это принципиально важно для различения сыновнего и родительского процессов, так как сегменты кода у них идентичны. Таким образом, у программиста имеется возможность разделить путь выполнения инструкций в этих процессах.</w:t>
      </w:r>
    </w:p>
    <w:p w14:paraId="65A72BC7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случае неудачного завершения, т.е. если сыновний процесс не был порожден, системный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возвращает –1, код ошибки устанавливается в переменной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errno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14:paraId="594759D1" w14:textId="77777777" w:rsidR="00A04318" w:rsidRPr="00A04318" w:rsidRDefault="00A04318" w:rsidP="00A04318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1" w:name=".D0.9F.D1.80.D0.B8.D0.BC.D0.B5.D1.80"/>
      <w:bookmarkEnd w:id="1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5" w:tooltip="Править секцию: Пример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</w:t>
      </w:r>
    </w:p>
    <w:p w14:paraId="214D8FAD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Программа создает два процесса – процесс-предок распечатывает заглавные буквы, а процесс-потомок строчные.</w:t>
      </w:r>
    </w:p>
    <w:p w14:paraId="378DB724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2B7AB01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2837C7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first, last;</w:t>
      </w:r>
    </w:p>
    <w:p w14:paraId="00F0B526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621CFE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pid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fork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))&gt;0) {</w:t>
      </w:r>
    </w:p>
    <w:p w14:paraId="27FEF9DE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/*процесс-предок*/</w:t>
      </w:r>
    </w:p>
    <w:p w14:paraId="7BC48476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 =’A’;</w:t>
      </w:r>
    </w:p>
    <w:p w14:paraId="3D1A9E03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last =’Z’;</w:t>
      </w:r>
    </w:p>
    <w:p w14:paraId="412CB3FA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{</w:t>
      </w:r>
    </w:p>
    <w:p w14:paraId="6B016452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/*процесс-потомок*/</w:t>
      </w:r>
    </w:p>
    <w:p w14:paraId="2F728A36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=’a’;</w:t>
      </w:r>
    </w:p>
    <w:p w14:paraId="582D0D29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=’z’;</w:t>
      </w:r>
    </w:p>
    <w:p w14:paraId="535ECC0A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C675EB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6B3DB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first;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last;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44E9939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1,&amp;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ch,1);</w:t>
      </w:r>
    </w:p>
    <w:p w14:paraId="4658F02E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5D02F1B2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0);</w:t>
      </w:r>
    </w:p>
    <w:p w14:paraId="54FF2376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0051FD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2" w:name=".D0.9C.D0.B5.D1.85.D0.B0.D0.BD.D0.B8.D0."/>
      <w:bookmarkEnd w:id="2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6" w:tooltip="Править секцию: Механизм замены тела процесса. Семейство системных вызовов exec()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Механизм замены тела процесса. Семейство системных вызовов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)</w:t>
      </w:r>
    </w:p>
    <w:p w14:paraId="365634DF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Семейство системных вызовов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производит замену тела вызывающего процесса, после чего данный процесс начинает выполнять другую программу, передавая управление на точку ее входа. Возврат к первоначальной программе происходит только в случае ошибки при обращении к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т.е. если фактической замены тела процесса не произошло. Заметим, что выполнение “нового” тела происходит в рамках уже существующего процесса, т.е. после вызова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 </w:t>
      </w: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сохраняется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идентификатор процесса, и идентификатор родительского процесса, таблица 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дескрипторов файлов, приоритет, и большая часть других атрибутов процесса. Фактически происходит замена сегмента кода и сегмента данных.</w:t>
      </w:r>
    </w:p>
    <w:p w14:paraId="24372050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Изменяются следующие атрибуты процесса:</w:t>
      </w:r>
    </w:p>
    <w:p w14:paraId="71DF539C" w14:textId="77777777" w:rsidR="00A04318" w:rsidRPr="00A04318" w:rsidRDefault="00A04318" w:rsidP="00A04318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режимы обработки сигналов: для сигналов, которые перехватывались, после замены тела процесса будет установлена обработка по умолчанию, т.к. в новой программе могут отсутствовать указанные функции-обработчики сигналов;</w:t>
      </w:r>
    </w:p>
    <w:p w14:paraId="1F976A81" w14:textId="77777777" w:rsidR="00A04318" w:rsidRPr="00A04318" w:rsidRDefault="00A04318" w:rsidP="00A04318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эффективные идентификаторы владельца и группы могут измениться, если для новой выполняемой программы установлен s-бит</w:t>
      </w:r>
    </w:p>
    <w:p w14:paraId="0EDDA0D2" w14:textId="77777777" w:rsidR="00A04318" w:rsidRPr="00A04318" w:rsidRDefault="00A04318" w:rsidP="00A04318">
      <w:pPr>
        <w:numPr>
          <w:ilvl w:val="0"/>
          <w:numId w:val="3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перед началом выполнения новой программы могут быть закрыты некоторые файлы, ранее открытые в процессе. Это касается тех файлов, для которых при помощи системного вызова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fcntl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был установлен флаг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close-on-exec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Соответствующие файловые дескрипторы будут помечены как свободные.</w:t>
      </w:r>
    </w:p>
    <w:p w14:paraId="676F567A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Ниже представлены прототипы функций семейства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):</w:t>
      </w:r>
    </w:p>
    <w:p w14:paraId="35557D62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unistd.h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B7E421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execl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*path, char *arg0,…);</w:t>
      </w:r>
    </w:p>
    <w:p w14:paraId="48B7A36C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execlp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*file, char *arg0,…);</w:t>
      </w:r>
    </w:p>
    <w:p w14:paraId="4805537B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execle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*path, char *arg0,…, const char **env);</w:t>
      </w:r>
    </w:p>
    <w:p w14:paraId="0F606915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execv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*path, const char **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AC047A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execvp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*file, const char **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34787C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execve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*path, const char **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const char **env);</w:t>
      </w:r>
    </w:p>
    <w:p w14:paraId="11FF27C9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Первый параметр во всех вызовах задает имя файла программы, подлежащей исполнению. Этот файл должен быть </w:t>
      </w:r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исполняемым файлом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пользователь-владелец процесса должен иметь право на исполнение данного файла. Для функций с суффиксом «p» в названии имя файла может быть кратким, при этом при поиске нужного файла будет использоваться переменная окружения PATH. Далее передаются аргументы командной строки для вновь запускаемой программы, которые отобразятся в ее массив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argv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– в виде списка аргументов переменной длины для функций с суффиксом «l» либо в виде вектора строк для функций с суффиксом «v». В любом случае, в списке аргументов должно присутствовать как минимум 2 аргумента: имя программы, которое отобразится в элемент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argv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0], и значение NULL, завершающее список.</w:t>
      </w:r>
    </w:p>
    <w:p w14:paraId="04A5F6D5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функциях с суффиксом «e» имеется также дополнительный аргумент, описывающий переменные окружения для вновь запускаемой программы – это массив строк вида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name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=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завершенный значением NULL.</w:t>
      </w:r>
    </w:p>
    <w:p w14:paraId="6DFAEE51" w14:textId="77777777" w:rsidR="00A04318" w:rsidRPr="00A04318" w:rsidRDefault="00A04318" w:rsidP="00A04318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bookmarkStart w:id="3" w:name=".D0.9F.D1.80.D0.B8.D0.BC.D0.B5.D1.80_2"/>
      <w:bookmarkEnd w:id="3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7" w:tooltip="Править секцию: Пример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</w:t>
      </w:r>
    </w:p>
    <w:p w14:paraId="4E958852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unistd.h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599B8508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E4B7C8B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F5A4E7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1AC42BE7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тело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программы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72D50BAA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722D7549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execl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(“/bin/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ls”,”ls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”,”-l</w:t>
      </w:r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”,(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char*)0);</w:t>
      </w:r>
    </w:p>
    <w:p w14:paraId="54F96D86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 </w:t>
      </w: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execlp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ls”,”ls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”, ”-l”,(char*)0);*/</w:t>
      </w:r>
    </w:p>
    <w:p w14:paraId="7FEB9F31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“это напечатается в случае неудачного обращения к предыдущей функции, к примеру, если не был найден файл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\n”);</w:t>
      </w:r>
    </w:p>
    <w:p w14:paraId="0D472220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7CF4DAE5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7E8903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данном случае второй параметр – вектор из указателей на параметры строки, которые будут переданы в вызываемую программу. Как и ранее, первый указатель – имя программы, последний – нулевой указатель. Эти вызовы удобны, когда заранее неизвестно число аргументов вызываемой программы.</w:t>
      </w:r>
    </w:p>
    <w:p w14:paraId="095B21D1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4" w:name=".D0.A1.D0.BE.D0.B2.D0.BC.D0.B5.D1.81.D1."/>
      <w:bookmarkEnd w:id="4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8" w:tooltip="Править секцию: Совместное использование fork() и exec()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Совместное использование </w:t>
      </w:r>
      <w:proofErr w:type="spellStart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() и </w:t>
      </w:r>
      <w:proofErr w:type="spellStart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()</w:t>
      </w:r>
    </w:p>
    <w:p w14:paraId="082D0DB8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Чрезвычайно полезным является использование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совместно с системным вызовом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(). Как отмечалось выше системный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используется для запуска исполняемого файла в рамках существующего процесса. Ниже приведена общая схема использования связки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-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().</w:t>
      </w:r>
    </w:p>
    <w:p w14:paraId="43740790" w14:textId="77777777" w:rsidR="00A04318" w:rsidRPr="00A04318" w:rsidRDefault="00A04318" w:rsidP="00A043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19" w:tooltip="Изображение:Forkexec.jpg" w:history="1">
        <w:proofErr w:type="spellStart"/>
        <w:proofErr w:type="gramStart"/>
        <w:r w:rsidRPr="00A04318">
          <w:rPr>
            <w:rFonts w:ascii="Arial" w:eastAsia="Times New Roman" w:hAnsi="Arial" w:cs="Arial"/>
            <w:color w:val="A55858"/>
            <w:sz w:val="19"/>
            <w:szCs w:val="19"/>
            <w:lang w:eastAsia="ru-RU"/>
          </w:rPr>
          <w:t>Изображение:Forkexec.jpg</w:t>
        </w:r>
        <w:proofErr w:type="spellEnd"/>
        <w:proofErr w:type="gramEnd"/>
      </w:hyperlink>
    </w:p>
    <w:p w14:paraId="5552F03C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5" w:name=".D0.97.D0.B0.D0.B2.D0.B5.D1.80.D1.88.D0."/>
      <w:bookmarkEnd w:id="5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20" w:tooltip="Править секцию: Завершение процесса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Завершение процесса</w:t>
      </w:r>
    </w:p>
    <w:p w14:paraId="69D70E3A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завершения выполнения процесса предназначен системный вызов _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14:paraId="7A49BE81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exitcode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7A1E493B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Кроме обращения к вызову _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другими причинами завершения процесса могут быть:</w:t>
      </w:r>
    </w:p>
    <w:p w14:paraId="76EC4BB3" w14:textId="77777777" w:rsidR="00A04318" w:rsidRPr="00A04318" w:rsidRDefault="00A04318" w:rsidP="00A04318">
      <w:pPr>
        <w:numPr>
          <w:ilvl w:val="0"/>
          <w:numId w:val="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оператора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return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входящего в состав функции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main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14:paraId="62210830" w14:textId="77777777" w:rsidR="00A04318" w:rsidRPr="00A04318" w:rsidRDefault="00A04318" w:rsidP="00A04318">
      <w:pPr>
        <w:numPr>
          <w:ilvl w:val="0"/>
          <w:numId w:val="4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получение некоторых сигналов (об этом речь пойдет чуть ниже)</w:t>
      </w:r>
    </w:p>
    <w:p w14:paraId="28440483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любом из этих случаев происходит следующее:</w:t>
      </w:r>
    </w:p>
    <w:p w14:paraId="546DDEB8" w14:textId="77777777" w:rsidR="00A04318" w:rsidRPr="00A04318" w:rsidRDefault="00A04318" w:rsidP="00A04318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освобождаются сегмент кода и сегмент данных процесса</w:t>
      </w:r>
    </w:p>
    <w:p w14:paraId="16061D7A" w14:textId="77777777" w:rsidR="00A04318" w:rsidRPr="00A04318" w:rsidRDefault="00A04318" w:rsidP="00A04318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закрываются все открытые дескрипторы файлов</w:t>
      </w:r>
    </w:p>
    <w:p w14:paraId="03A582A1" w14:textId="77777777" w:rsidR="00A04318" w:rsidRPr="00A04318" w:rsidRDefault="00A04318" w:rsidP="00A04318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у процесса имеются потомки, их предком назначается процесс с идентификатором 1</w:t>
      </w:r>
    </w:p>
    <w:p w14:paraId="7F90FB87" w14:textId="77777777" w:rsidR="00A04318" w:rsidRPr="00A04318" w:rsidRDefault="00A04318" w:rsidP="00A04318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освобождается большая часть контекста процесса, однако сохраняется запись в таблице процессов и та часть контекста, в которой хранится статус *завершения процесса и статистика его выполнения</w:t>
      </w:r>
    </w:p>
    <w:p w14:paraId="780E6E37" w14:textId="77777777" w:rsidR="00A04318" w:rsidRPr="00A04318" w:rsidRDefault="00A04318" w:rsidP="00A04318">
      <w:pPr>
        <w:numPr>
          <w:ilvl w:val="0"/>
          <w:numId w:val="5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процессу-предку завершаемого процесса посылается сигнал SIGCHLD</w:t>
      </w:r>
    </w:p>
    <w:p w14:paraId="5CA71DB4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Состояние, в которое при этом переходит завершаемый процесс, в литературе часто называют состоянием </w:t>
      </w: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“зомби”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14:paraId="122B679F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Процесс-предок имеет возможность получить информацию о завершении своего потомка. Для этого служит системный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):</w:t>
      </w:r>
    </w:p>
    <w:p w14:paraId="26330173" w14:textId="77777777" w:rsidR="00A04318" w:rsidRPr="00A04318" w:rsidRDefault="00A04318" w:rsidP="00A0431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pid_t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proofErr w:type="spellEnd"/>
      <w:r w:rsidRPr="00A043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DCB6595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При обращении к этому вызову выполнение родительского процесса приостанавливается до тех пор, пока один из его потомков не завершится либо не будет остановлен. Если у процесса имеется несколько потомков, процесс будет ожидать завершения любого из них (т.е., если процесс хочет получить информацию о завершении каждого из своих потомков, он должен несколько раз обратиться к вызову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)).</w:t>
      </w:r>
    </w:p>
    <w:p w14:paraId="4F04BF93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Возвращаемым значением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будет идентификатор завершенного процесса, а через параметр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status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будет возвращена информация о причине завершения процесса (путем вызова _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либо прерван сигналом) и коде возврата. Если процесс не интересуется это информацией, он может передать в качестве аргумента вызову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NULL-указатель.</w:t>
      </w:r>
    </w:p>
    <w:p w14:paraId="043637F5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Если к моменту вызова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один из потомков данного процесса уже завершился, перейдя в состояние зомби, то выполнение родительского процесса не блокируется, и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сразу же возвращает информацию об этом завершенном процессе. Если же к моменту вызова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wait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у процесса нет потомков, системный вызов сразу же вернет –1. Также возможен аналогичный возврат из этого вызова, если его выполнение будет прервано поступившим сигналом.</w:t>
      </w:r>
    </w:p>
    <w:p w14:paraId="2F0D6568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6" w:name=".D0.96.D0.B8.D0.B7.D0.BD.D0.B5.D0.BD.D0."/>
      <w:bookmarkEnd w:id="6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21" w:tooltip="Править секцию: Жизненный цикл процесса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Жизненный цикл процесса</w:t>
      </w:r>
    </w:p>
    <w:p w14:paraId="2FF8117C" w14:textId="77777777" w:rsidR="00A04318" w:rsidRPr="00A04318" w:rsidRDefault="00A04318" w:rsidP="00A043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22" w:tooltip="Изображение:Proc cycle.jpg" w:history="1">
        <w:proofErr w:type="spellStart"/>
        <w:proofErr w:type="gramStart"/>
        <w:r w:rsidRPr="00A04318">
          <w:rPr>
            <w:rFonts w:ascii="Arial" w:eastAsia="Times New Roman" w:hAnsi="Arial" w:cs="Arial"/>
            <w:color w:val="A55858"/>
            <w:sz w:val="19"/>
            <w:szCs w:val="19"/>
            <w:lang w:eastAsia="ru-RU"/>
          </w:rPr>
          <w:t>Изображение:Proc</w:t>
        </w:r>
        <w:proofErr w:type="spellEnd"/>
        <w:proofErr w:type="gramEnd"/>
        <w:r w:rsidRPr="00A04318">
          <w:rPr>
            <w:rFonts w:ascii="Arial" w:eastAsia="Times New Roman" w:hAnsi="Arial" w:cs="Arial"/>
            <w:color w:val="A55858"/>
            <w:sz w:val="19"/>
            <w:szCs w:val="19"/>
            <w:lang w:eastAsia="ru-RU"/>
          </w:rPr>
          <w:t xml:space="preserve"> cycle.jpg</w:t>
        </w:r>
      </w:hyperlink>
    </w:p>
    <w:p w14:paraId="5AC39F8E" w14:textId="77777777" w:rsidR="00A04318" w:rsidRPr="00A04318" w:rsidRDefault="00A04318" w:rsidP="00A04318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7" w:name=".D0.A4.D0.BE.D1.80.D0.BC.D0.B8.D1.80.D0."/>
      <w:bookmarkEnd w:id="7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23" w:tooltip="Править секцию: Формирование процессов 0 и 1" w:history="1">
        <w:r w:rsidRPr="00A04318">
          <w:rPr>
            <w:rFonts w:ascii="Arial" w:eastAsia="Times New Roman" w:hAnsi="Arial" w:cs="Arial"/>
            <w:color w:val="5A3696"/>
            <w:sz w:val="19"/>
            <w:szCs w:val="19"/>
            <w:lang w:eastAsia="ru-RU"/>
          </w:rPr>
          <w:t>править</w:t>
        </w:r>
      </w:hyperlink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A04318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Формирование процессов 0 и 1</w:t>
      </w:r>
    </w:p>
    <w:p w14:paraId="1DCCFECD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Рассмотрим подробнее, что происходит в момент начальной загрузки OC UNIX. </w:t>
      </w:r>
      <w:r w:rsidRPr="00A0431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Начальная загрузка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– это загрузка ядра системы в основную память и ее запуск.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Нулевой блок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каждой файловой системы предназначен для записи короткой программы, выполняющей начальную загрузку. Начальная загрузка выполняется в несколько этапов.</w:t>
      </w:r>
    </w:p>
    <w:p w14:paraId="5C57CDBF" w14:textId="77777777" w:rsidR="00A04318" w:rsidRPr="00A04318" w:rsidRDefault="00A04318" w:rsidP="00A04318">
      <w:pPr>
        <w:numPr>
          <w:ilvl w:val="0"/>
          <w:numId w:val="6"/>
        </w:numPr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Аппаратный загрузчик читает нулевой блок системного устройства.</w:t>
      </w:r>
    </w:p>
    <w:p w14:paraId="2F7CF8F8" w14:textId="77777777" w:rsidR="00A04318" w:rsidRPr="00A04318" w:rsidRDefault="00A04318" w:rsidP="00A04318">
      <w:pPr>
        <w:numPr>
          <w:ilvl w:val="0"/>
          <w:numId w:val="6"/>
        </w:numPr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После чтения этой программы она выполняется, т.е. ищется и считывается в память файл /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unix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расположенный в корневом каталоге и который содержит код ядра системы.</w:t>
      </w:r>
    </w:p>
    <w:p w14:paraId="6868211A" w14:textId="77777777" w:rsidR="00A04318" w:rsidRPr="00A04318" w:rsidRDefault="00A04318" w:rsidP="00A04318">
      <w:pPr>
        <w:numPr>
          <w:ilvl w:val="0"/>
          <w:numId w:val="6"/>
        </w:numPr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Запускается на исполнение этот файл.</w:t>
      </w:r>
    </w:p>
    <w:p w14:paraId="7DCAC892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самом начале ядром выполняются определенные действия по </w:t>
      </w:r>
      <w:r w:rsidRPr="00A04318">
        <w:rPr>
          <w:rFonts w:ascii="Arial" w:eastAsia="Times New Roman" w:hAnsi="Arial" w:cs="Arial"/>
          <w:i/>
          <w:iCs/>
          <w:color w:val="000000"/>
          <w:sz w:val="19"/>
          <w:szCs w:val="19"/>
          <w:lang w:eastAsia="ru-RU"/>
        </w:rPr>
        <w:t>инициализации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системы, а именно:</w:t>
      </w:r>
    </w:p>
    <w:p w14:paraId="677D78FB" w14:textId="77777777" w:rsidR="00A04318" w:rsidRPr="00A04318" w:rsidRDefault="00A04318" w:rsidP="00A04318">
      <w:pPr>
        <w:numPr>
          <w:ilvl w:val="0"/>
          <w:numId w:val="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устанавливаются системные часы (для генерации прерываний)</w:t>
      </w:r>
    </w:p>
    <w:p w14:paraId="53971D68" w14:textId="77777777" w:rsidR="00A04318" w:rsidRPr="00A04318" w:rsidRDefault="00A04318" w:rsidP="00A04318">
      <w:pPr>
        <w:numPr>
          <w:ilvl w:val="0"/>
          <w:numId w:val="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формируется диспетчер памяти</w:t>
      </w:r>
    </w:p>
    <w:p w14:paraId="67501205" w14:textId="77777777" w:rsidR="00A04318" w:rsidRPr="00A04318" w:rsidRDefault="00A04318" w:rsidP="00A04318">
      <w:pPr>
        <w:numPr>
          <w:ilvl w:val="0"/>
          <w:numId w:val="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формируются значения некоторых структур данных (наборы буферов блоков, буфера индексных дескрипторов)</w:t>
      </w:r>
    </w:p>
    <w:p w14:paraId="05D03199" w14:textId="77777777" w:rsidR="00A04318" w:rsidRPr="00A04318" w:rsidRDefault="00A04318" w:rsidP="00A04318">
      <w:pPr>
        <w:numPr>
          <w:ilvl w:val="0"/>
          <w:numId w:val="7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ряд других действий.</w:t>
      </w:r>
    </w:p>
    <w:p w14:paraId="1F0B5DA7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По окончании этих действий происходит инициализация процесса с номером "0". По понятным причинам для этого невозможно использовать методы порождения процессов, изложенные выше, т.е. с использованием функций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fork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и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(). При инициализации этого процесса резервируется память под </w:t>
      </w: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его контекст и формируется нулевая запись в таблице процессов. Основными отличиями нулевого процесса являются следующие моменты</w:t>
      </w:r>
    </w:p>
    <w:p w14:paraId="12148372" w14:textId="77777777" w:rsidR="00A04318" w:rsidRPr="00A04318" w:rsidRDefault="00A04318" w:rsidP="00A04318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Данный процесс не имеет кодового сегмента, это просто структура данных, используемая ядром, и процессом его называют потому, что он каталогизирован в таблице процессов.</w:t>
      </w:r>
    </w:p>
    <w:p w14:paraId="38037399" w14:textId="77777777" w:rsidR="00A04318" w:rsidRPr="00A04318" w:rsidRDefault="00A04318" w:rsidP="00A04318">
      <w:pPr>
        <w:numPr>
          <w:ilvl w:val="0"/>
          <w:numId w:val="8"/>
        </w:numPr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Он существует в течении всего времени работы системы (чисто системный процесс) и считается, что он активен, когда работает ядро ОС.</w:t>
      </w:r>
    </w:p>
    <w:p w14:paraId="77767D7C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Далее ядро копирует "0" процесс и создает "1" процесс. Алгоритм создания этого процесса напоминает стандартную процедуру, хотя и носит упрощенный характер. Сначала процесс "1" представляет собой полную копию процесса "0</w:t>
      </w:r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" ,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т.е. у него нет области кода. Далее происходит увеличение его размера и во вновь созданную кодовую область копируется программа, реализующая системный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, необходимый для выполнения программы /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etc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На этом завершается подготовка первых двух процессов. Первый из них представляет собой структуру данных, при помощи которой ядро организует мультипрограммный режим и управление процессами. Второй – это уже подобие реального процесса.</w:t>
      </w:r>
    </w:p>
    <w:p w14:paraId="17B8F423" w14:textId="77777777" w:rsidR="00A04318" w:rsidRPr="00A04318" w:rsidRDefault="00A04318" w:rsidP="00A04318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Далее ОС переходит к выполнению программ диспетчера. Диспетчер наделен обычными функциями и на первом этапе у него нет выбора – он запускает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который заменит команды процесса "1" кодом, содержащимся в файле /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etc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Получившийся процесс, называемый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призван настраивать структуры процессов системы. Далее он подключает интерпретатор команд к системной консоли. Так возникает однопользовательский режим, так как консоль регистрируется с корневыми привилегиями и доступ по каким-либо другим линиям связи невозможен. При выходе из однопользовательского режима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создает многопользовательскую среду. С этой целью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организует процесс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каждого активного канала связи, т.е. каждого </w:t>
      </w:r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терминала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Это программа ожидает входа кого-либо по каналу связи. Далее, используя системный вызов </w:t>
      </w:r>
      <w:proofErr w:type="spellStart"/>
      <w:proofErr w:type="gram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exec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передает управление программе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login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проверяющей пароль. Во время работы ОС процесс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ожидает завершения одного из порожденных им процессов, после чего он активизируется и создает новую программу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соответствующего терминала. Таким образом процесс </w:t>
      </w:r>
      <w:proofErr w:type="spellStart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init</w:t>
      </w:r>
      <w:proofErr w:type="spellEnd"/>
      <w:r w:rsidRPr="00A0431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поддерживает многопользовательскую структуру во время функционирования системы.</w:t>
      </w:r>
    </w:p>
    <w:p w14:paraId="3E3331F1" w14:textId="77777777" w:rsidR="00D5128D" w:rsidRDefault="00D5128D"/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7004"/>
    <w:multiLevelType w:val="multilevel"/>
    <w:tmpl w:val="3EB87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501C5"/>
    <w:multiLevelType w:val="multilevel"/>
    <w:tmpl w:val="3F4CC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87C09"/>
    <w:multiLevelType w:val="multilevel"/>
    <w:tmpl w:val="4EA46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40BD9"/>
    <w:multiLevelType w:val="multilevel"/>
    <w:tmpl w:val="4A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2486B"/>
    <w:multiLevelType w:val="multilevel"/>
    <w:tmpl w:val="008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92977"/>
    <w:multiLevelType w:val="multilevel"/>
    <w:tmpl w:val="0BFE6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446C6"/>
    <w:multiLevelType w:val="multilevel"/>
    <w:tmpl w:val="C3307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60932"/>
    <w:multiLevelType w:val="multilevel"/>
    <w:tmpl w:val="C37CE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18"/>
    <w:rsid w:val="007C0CE3"/>
    <w:rsid w:val="00A04318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89D0"/>
  <w15:chartTrackingRefBased/>
  <w15:docId w15:val="{D913058B-1743-4539-A89A-1334E585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A04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4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4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318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4318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4318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43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A04318"/>
  </w:style>
  <w:style w:type="character" w:styleId="a4">
    <w:name w:val="Hyperlink"/>
    <w:basedOn w:val="a0"/>
    <w:uiPriority w:val="99"/>
    <w:semiHidden/>
    <w:unhideWhenUsed/>
    <w:rsid w:val="00A04318"/>
    <w:rPr>
      <w:color w:val="0000FF"/>
      <w:u w:val="single"/>
    </w:rPr>
  </w:style>
  <w:style w:type="paragraph" w:customStyle="1" w:styleId="toclevel-1">
    <w:name w:val="toclevel-1"/>
    <w:basedOn w:val="a"/>
    <w:rsid w:val="00A043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A04318"/>
  </w:style>
  <w:style w:type="character" w:customStyle="1" w:styleId="toctext">
    <w:name w:val="toctext"/>
    <w:basedOn w:val="a0"/>
    <w:rsid w:val="00A04318"/>
  </w:style>
  <w:style w:type="paragraph" w:customStyle="1" w:styleId="toclevel-2">
    <w:name w:val="toclevel-2"/>
    <w:basedOn w:val="a"/>
    <w:rsid w:val="00A043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A04318"/>
  </w:style>
  <w:style w:type="character" w:customStyle="1" w:styleId="mw-headline">
    <w:name w:val="mw-headline"/>
    <w:basedOn w:val="a0"/>
    <w:rsid w:val="00A04318"/>
  </w:style>
  <w:style w:type="paragraph" w:styleId="HTML">
    <w:name w:val="HTML Preformatted"/>
    <w:basedOn w:val="a"/>
    <w:link w:val="HTML0"/>
    <w:uiPriority w:val="99"/>
    <w:semiHidden/>
    <w:unhideWhenUsed/>
    <w:rsid w:val="00A0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318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3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8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7" TargetMode="External"/><Relationship Id="rId7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2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7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3" TargetMode="External"/><Relationship Id="rId20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1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toggleToc()" TargetMode="External"/><Relationship Id="rId15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2" TargetMode="External"/><Relationship Id="rId23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8" TargetMode="External"/><Relationship Id="rId10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9" Type="http://schemas.openxmlformats.org/officeDocument/2006/relationships/hyperlink" Target="http://esyr.org/w/index.php?title=%D0%A1%D0%BB%D1%83%D0%B6%D0%B5%D0%B1%D0%BD%D0%B0%D1%8F:Upload&amp;wpDestFile=Forkexec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yr.org/wiki/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" TargetMode="External"/><Relationship Id="rId14" Type="http://schemas.openxmlformats.org/officeDocument/2006/relationships/hyperlink" Target="http://esyr.org/w/index.php?title=%D0%9E%D0%BF%D0%B5%D1%80%D0%B0%D1%86%D0%B8%D0%BE%D0%BD%D0%BD%D1%8B%D0%B5_%D1%81%D0%B8%D1%81%D1%82%D0%B5%D0%BC%D1%8B/%D0%A0%D0%B5%D0%B0%D0%BB%D0%B8%D0%B7%D0%B0%D1%86%D0%B8%D1%8F_%D0%BF%D1%80%D0%BE%D1%86%D0%B5%D1%81%D1%81%D0%BE%D0%B2_%D0%B2_%D0%9E%D0%A1_UNIX._%D0%91%D0%B0%D0%B7%D0%BE%D0%B2%D1%8B%D0%B5_%D1%81%D1%80%D0%B5%D0%B4%D1%81%D1%82%D0%B2%D0%B0_%D1%83%D0%BF%D1%80%D0%B0%D0%B2%D0%BB%D0%B5%D0%BD%D0%B8%D1%8F_%D0%BF%D1%80%D0%BE%D1%86%D0%B5%D1%81%D1%81%D0%B0%D0%BC%D0%B8_%D0%B2_%D0%9E%D0%A1_UNIX&amp;action=edit&amp;section=1" TargetMode="External"/><Relationship Id="rId22" Type="http://schemas.openxmlformats.org/officeDocument/2006/relationships/hyperlink" Target="http://esyr.org/w/index.php?title=%D0%A1%D0%BB%D1%83%D0%B6%D0%B5%D0%B1%D0%BD%D0%B0%D1%8F:Upload&amp;wpDestFile=Proc_cycl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3490</Words>
  <Characters>19897</Characters>
  <Application>Microsoft Office Word</Application>
  <DocSecurity>0</DocSecurity>
  <Lines>165</Lines>
  <Paragraphs>46</Paragraphs>
  <ScaleCrop>false</ScaleCrop>
  <Company/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2020-12-14T10:01:00Z</dcterms:created>
  <dcterms:modified xsi:type="dcterms:W3CDTF">2020-12-14T10:03:00Z</dcterms:modified>
</cp:coreProperties>
</file>