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shd w:val="clear" w:color="auto" w:fill="ECED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5571"/>
        <w:gridCol w:w="1892"/>
      </w:tblGrid>
      <w:tr w:rsidR="00D11AE3" w:rsidRPr="00D11AE3" w:rsidTr="00D11AE3">
        <w:trPr>
          <w:tblCellSpacing w:w="15" w:type="dxa"/>
        </w:trPr>
        <w:tc>
          <w:tcPr>
            <w:tcW w:w="0" w:type="auto"/>
            <w:gridSpan w:val="3"/>
            <w:shd w:val="clear" w:color="auto" w:fill="ECEDEF"/>
            <w:vAlign w:val="center"/>
            <w:hideMark/>
          </w:tcPr>
          <w:p w:rsidR="00D11AE3" w:rsidRPr="00D11AE3" w:rsidRDefault="00D11AE3" w:rsidP="00D1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1A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Цилюрик О.И. Модули ядра Linux</w:t>
            </w:r>
          </w:p>
        </w:tc>
      </w:tr>
      <w:tr w:rsidR="00D11AE3" w:rsidRPr="00D11AE3" w:rsidTr="00D11AE3">
        <w:trPr>
          <w:tblCellSpacing w:w="15" w:type="dxa"/>
        </w:trPr>
        <w:tc>
          <w:tcPr>
            <w:tcW w:w="1000" w:type="pct"/>
            <w:shd w:val="clear" w:color="auto" w:fill="ECEDEF"/>
            <w:vAlign w:val="center"/>
            <w:hideMark/>
          </w:tcPr>
          <w:p w:rsidR="00D11AE3" w:rsidRPr="00D11AE3" w:rsidRDefault="00D11AE3" w:rsidP="00D11AE3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hyperlink r:id="rId4" w:history="1">
              <w:r w:rsidRPr="00D11AE3">
                <w:rPr>
                  <w:rFonts w:ascii="Verdana" w:eastAsia="Times New Roman" w:hAnsi="Verdana"/>
                  <w:color w:val="1179C1"/>
                  <w:sz w:val="18"/>
                  <w:szCs w:val="18"/>
                  <w:lang w:eastAsia="ru-RU"/>
                </w:rPr>
                <w:t>Назад</w:t>
              </w:r>
            </w:hyperlink>
          </w:p>
        </w:tc>
        <w:tc>
          <w:tcPr>
            <w:tcW w:w="3000" w:type="pct"/>
            <w:shd w:val="clear" w:color="auto" w:fill="ECEDEF"/>
            <w:vAlign w:val="center"/>
            <w:hideMark/>
          </w:tcPr>
          <w:p w:rsidR="00D11AE3" w:rsidRPr="00D11AE3" w:rsidRDefault="00D11AE3" w:rsidP="00D1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1A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Внутренние механизмы ядра</w:t>
            </w:r>
          </w:p>
        </w:tc>
        <w:tc>
          <w:tcPr>
            <w:tcW w:w="1000" w:type="pct"/>
            <w:shd w:val="clear" w:color="auto" w:fill="ECEDEF"/>
            <w:vAlign w:val="center"/>
            <w:hideMark/>
          </w:tcPr>
          <w:p w:rsidR="00D11AE3" w:rsidRPr="00D11AE3" w:rsidRDefault="00D11AE3" w:rsidP="00D11AE3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hyperlink r:id="rId5" w:history="1">
              <w:r w:rsidRPr="00D11AE3">
                <w:rPr>
                  <w:rFonts w:ascii="Verdana" w:eastAsia="Times New Roman" w:hAnsi="Verdana"/>
                  <w:color w:val="1179C1"/>
                  <w:sz w:val="18"/>
                  <w:szCs w:val="18"/>
                  <w:lang w:eastAsia="ru-RU"/>
                </w:rPr>
                <w:t>Вперед</w:t>
              </w:r>
            </w:hyperlink>
          </w:p>
        </w:tc>
      </w:tr>
    </w:tbl>
    <w:p w:rsidR="00D11AE3" w:rsidRPr="00D11AE3" w:rsidRDefault="00D11AE3" w:rsidP="00D11A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11AE3">
        <w:rPr>
          <w:rFonts w:ascii="Times New Roman" w:eastAsia="Times New Roman" w:hAnsi="Times New Roman"/>
          <w:sz w:val="24"/>
          <w:szCs w:val="24"/>
          <w:lang w:eastAsia="ru-RU"/>
        </w:rPr>
        <w:pict>
          <v:rect id="_x0000_i1025" style="width:0;height:1.5pt" o:hralign="left" o:hrstd="t" o:hrnoshade="t" o:hr="t" fillcolor="black" stroked="f"/>
        </w:pict>
      </w:r>
    </w:p>
    <w:p w:rsidR="00D11AE3" w:rsidRPr="00D11AE3" w:rsidRDefault="00D11AE3" w:rsidP="00D11AE3">
      <w:pPr>
        <w:shd w:val="clear" w:color="auto" w:fill="FFFFFF"/>
        <w:spacing w:before="100" w:beforeAutospacing="1" w:after="119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D11AE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Слабовый распределитель </w:t>
      </w:r>
      <w:bookmarkStart w:id="0" w:name="sdfootnote5anc"/>
      <w:r w:rsidRPr="00D11AE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fldChar w:fldCharType="begin"/>
      </w:r>
      <w:r w:rsidRPr="00D11AE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instrText xml:space="preserve"> HYPERLINK "http://rus-linux.net/MyLDP/BOOKS/Moduli-yadra-Linux/06/kern-mod-06-05.html" \l "sdfootnote5sym" </w:instrText>
      </w:r>
      <w:r w:rsidRPr="00D11AE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fldChar w:fldCharType="separate"/>
      </w:r>
      <w:r w:rsidRPr="00D11AE3">
        <w:rPr>
          <w:rFonts w:ascii="Verdana" w:eastAsia="Times New Roman" w:hAnsi="Verdana" w:cs="Arial"/>
          <w:color w:val="1179C1"/>
          <w:sz w:val="18"/>
          <w:szCs w:val="18"/>
          <w:vertAlign w:val="superscript"/>
          <w:lang w:eastAsia="ru-RU"/>
        </w:rPr>
        <w:t>5</w:t>
      </w:r>
      <w:r w:rsidRPr="00D11AE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fldChar w:fldCharType="end"/>
      </w:r>
      <w:bookmarkEnd w:id="0"/>
    </w:p>
    <w:p w:rsidR="00D11AE3" w:rsidRPr="00D11AE3" w:rsidRDefault="00D11AE3" w:rsidP="00D11AE3">
      <w:pPr>
        <w:shd w:val="clear" w:color="auto" w:fill="FFFFFF"/>
        <w:spacing w:before="198" w:after="85" w:line="240" w:lineRule="auto"/>
        <w:ind w:firstLine="567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Текущее состояние слабового распределителя можем рассмотреть в файловой системе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/proc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 (что даёт достаточно много для понимания самого принципа слабового распределения):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/proc/slabinfo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slabinfo - version: 2.1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# name    &lt;active_objs&gt; &lt;num_objs&gt; &lt;objsize&gt; &lt;objperslab&gt; &lt;pagesperslab&gt; : tunables &lt;limit&gt; &lt;batchcount&gt;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&lt;sharedfactor&gt; : slabdata &lt;active_slabs&gt; &lt;num_slabs&gt; &lt;sharedavail&gt;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...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kmalloc-8192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28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32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8192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4    8 : tunables    0    0    0 : slabdata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8      8    0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kmalloc-4096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589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648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4096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8    8 : tunables    0    0    0 : slabdata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81     81    0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kmalloc-2048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609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672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2048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16    8 : tunables    0    0    0 : slabdata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42     42    0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kmalloc-1024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489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512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1024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16    4 : tunables    0    0    0 : slabdata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32     32    0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kmalloc-512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3548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3648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512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16    2 : tunables    0    0    0 : slabdata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228    228    0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kmalloc-256  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524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656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256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16    1 : tunables    0    0    0 : slabdata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41     41    0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kmalloc-128           13802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14304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128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32    1 : tunables    0    0    0 : slabdata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447    447    0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kmalloc-64            12460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13120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64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64    1 : tunables    0    0    0 : slabdata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205    205    0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kmalloc-32            12239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12800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32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128    1 : tunables    0    0    0 : slabdata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100    100    0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kmalloc-16            25638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25856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16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256    1 : tunables    0    0    0 : slabdata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101    101    0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kmalloc-8             11662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  11776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      8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  512    1 : tunables    0    0    0 : slabdata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    23     23    0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>...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ind w:firstLine="567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Сам принцип прост: сам слаб должен быть создан (зарегистрирован) вызовом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kmem_cache_create()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, а потом из него можно «черпать» элементы фиксированного размера (под который и был создан слаб) вызовами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kmem_cache_alloc()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 (это и есть тот вызов, в который, в конечном итоге, с наибольшей вероятностью ретранслируется ваш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kmalloc()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). Все сопутствующие описания ищите в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&lt;linux/slab.h&gt;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. Так это выглядит на качественном уровне. А вот при переходе к деталям начинается цирк, который состоит в том, что прототип функции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kmem_cache_create()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 меняется от версии к версии.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В версии 2.6.18 и </w:t>
      </w:r>
      <w:r w:rsidRPr="00D11AE3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практически во всей литературе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 этот вызов описан так: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kmem_cache_t *kmem_cache_create( const char *name, size_t size,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         size_t offset, unsigned long flags,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         void (*ctor)( void*, kmem_cache_t*, unsigned long flags ),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         void (*dtor)( void*, kmem_cache_t*, unsigned long flags ) );</w:t>
      </w:r>
    </w:p>
    <w:p w:rsidR="00D11AE3" w:rsidRPr="00D11AE3" w:rsidRDefault="00D11AE3" w:rsidP="00D11AE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name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 — строка имени кэша;</w:t>
      </w:r>
    </w:p>
    <w:p w:rsidR="00D11AE3" w:rsidRPr="00D11AE3" w:rsidRDefault="00D11AE3" w:rsidP="00D11AE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size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 — размер элементов кэша (единый и общий для всех элементов);</w:t>
      </w:r>
    </w:p>
    <w:p w:rsidR="00D11AE3" w:rsidRPr="00D11AE3" w:rsidRDefault="00D11AE3" w:rsidP="00D11AE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offset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 — смещение первого элемента от начала кэша (для обеспечения соответствующего выравнивания по границам страниц, достаточно указать 0, что означает выравнивание по умолчанию);</w:t>
      </w:r>
    </w:p>
    <w:p w:rsidR="00D11AE3" w:rsidRPr="00D11AE3" w:rsidRDefault="00D11AE3" w:rsidP="00D11AE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flags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 — опциональные параметры (может быть 0);</w:t>
      </w:r>
    </w:p>
    <w:p w:rsidR="00D11AE3" w:rsidRPr="00D11AE3" w:rsidRDefault="00D11AE3" w:rsidP="00D11AE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ctor, dtor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 — </w:t>
      </w:r>
      <w:r w:rsidRPr="00D11AE3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конструктор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 и </w:t>
      </w:r>
      <w:r w:rsidRPr="00D11AE3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деструктор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, соответственно, вызываются при размещении-освобождении каждого элемента, но с некоторыми ограничениями ... например, деструктор будет вызываться (финализация), но не гарантируется, что это будет поисходить сразу непосредственно после удаления объекта.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ind w:firstLine="567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К версии 2.6.24 [5, 6] он становится другим (деструктор исчезает из описания):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lastRenderedPageBreak/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struct kmem_cache *kmem_cache_create( const char *name, size_t size,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               size_t offset, unsigned long flags,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               void (*ctor)( void*, kmem_cache_t*, unsigned long flags ) );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ind w:firstLine="567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Наконец, в 2.6.32, 2.6.35 и 2.6.35 можем наблюдать следующую фазу изменений (меняется прототип конструктора):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struct kmem_cache *kmem_cache_create( const char *name, size_t size,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               size_t offset, unsigned long flags,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               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void (*ctor)( void* ) ); 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ind w:firstLine="567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Это значит, что то, что компилировалось для одного ядра, перестанет компилироваться для следующего. Вообще то, это достаточно обычная практика для ядра, но к этому нужно быть готовым, а при использовании таких достаточно глубинных механизмов, руководствоваться не навыками, а изучением заголовочных файлов текущего ядра.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Из флагов создания, поскольку они также находятся в постоянном изменении, и большая часть из них относится к отладочным опциям, стоит назвать:</w:t>
      </w:r>
    </w:p>
    <w:p w:rsidR="00D11AE3" w:rsidRPr="00D11AE3" w:rsidRDefault="00D11AE3" w:rsidP="00D11AE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SLAB_HWCACHE_ALIGN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 — расположение каждого элемента в слабе должно выравниваться по строкам процессорного кэша, это может существенно поднять производительность, но непродуктивно расходуется память;</w:t>
      </w:r>
    </w:p>
    <w:p w:rsidR="00D11AE3" w:rsidRPr="00D11AE3" w:rsidRDefault="00D11AE3" w:rsidP="00D11AE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SLAB_POISON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 — начально заполняет слаб предопределённым значением (A5A5A5A5) для обнаружения выборки неинициализированных значений;</w:t>
      </w:r>
    </w:p>
    <w:p w:rsidR="00D11AE3" w:rsidRPr="00D11AE3" w:rsidRDefault="00D11AE3" w:rsidP="00D11AE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Если не нужны какие-то особые изыски, то нулевое значение будет вполне уместно для параметра </w:t>
      </w: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flags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.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Как для любой операции выделения, ей сопутствует обратная операция по уничтожению слаба: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int kmem_cache_destroy( kmem_cache_t *cache );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Операция уничтожения может быть успешна (здесь достаточно редкий случай, когда функция уничтожения возвращает значение результата), только если уже </w:t>
      </w:r>
      <w:r w:rsidRPr="00D11AE3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все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 объекты, полученные из кэша, были возвращены в него. Таким образом, модуль должен проверить статус, возвращённый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kmem_cache_destroy()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; ошибка указывает на какой-то вид утечки памяти в модуле (так как некоторые объекты не были возвращены).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того, как кэш объектов создан, вы можете выделять объекты из него, вызывая: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void *kmem_cache_alloc( kmem_cache_t *cache, int flags );</w:t>
      </w:r>
    </w:p>
    <w:p w:rsidR="00D11AE3" w:rsidRPr="00D11AE3" w:rsidRDefault="00D11AE3" w:rsidP="00D11AE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Здесь </w:t>
      </w: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flags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 - те же, что передаются </w:t>
      </w: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kmalloc()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.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Полученный объект должен быть возвращён когда в нём отпадёт необходимость :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void kmem_cache_free( kmem_cache_t *cache, const void *obj );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Несмотря на изменчивость API слаб алокатора, вы можете охватить даже диапазон версий ядра, пользуясь директивами условной трансляции препроцессора; модуль использующий такой алокатор может выглядеть подобно следующему (архив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slab.tgz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):</w:t>
      </w:r>
    </w:p>
    <w:p w:rsidR="00D11AE3" w:rsidRPr="00D11AE3" w:rsidRDefault="00D11AE3" w:rsidP="00D11AE3">
      <w:pPr>
        <w:shd w:val="clear" w:color="auto" w:fill="FFFFFF"/>
        <w:spacing w:after="113" w:line="240" w:lineRule="auto"/>
        <w:ind w:left="227"/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</w:pPr>
      <w:r w:rsidRPr="00D11AE3"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  <w:t>slab.c :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#include &lt;linux/module.h&gt;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#include &lt;linux/slab.h&gt;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#include &lt;linux/version.h&gt;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MODULE_LICENSE( "GPL" );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MODULE_AUTHOR( "Oleg Tsiliuric &lt;olej@front.ru&gt;"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MODULE_VERSION( "5.2" );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int size = 7;  // 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для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наглядности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- 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простые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числа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module_param( size, int, 0 );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int number = 31;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module_param( number, int, 0 );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void* *line = NULL;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int sco = 0;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#if LINUX_VERSION_CODE &gt; KERNEL_VERSION(2,6,31)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void co( void* p ) {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lastRenderedPageBreak/>
        <w:tab/>
        <w:t xml:space="preserve">#else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void co( void* p, kmem_cache_t* c, unsigned long f ) {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#endif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*(int*)p = (int)p;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sco++;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}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#define SLABNAME "my_cache"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struct kmem_cache *cache = NULL;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int __init init( void ) {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int i;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if( size &lt; sizeof( void* ) ) {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printk( KERN_ERR "invalid argument\n"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return -EINVAL;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}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line = kmalloc( sizeof(void*) * number, GFP_KERNEL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if( !line ) {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printk( KERN_ERR "kmalloc error\n"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goto mout;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}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for( i = 0; i &lt; number; i++ )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line[ i ] = NULL;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#if LINUX_VERSION_CODE &lt; KERNEL_VERSION(2,6,32)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cache = kmem_cache_create( SLABNAME, size, 0, SLAB_HWCACHE_ALIGN, co, NULL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#else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cache = kmem_cache_create( SLABNAME, size, 0, SLAB_HWCACHE_ALIGN, co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#endif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if( !cache ) {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printk( KERN_ERR "kmem_cache_create error\n"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goto cout;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}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for( i = 0; i &lt; number; i++ )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if( NULL == ( line[ i ] = kmem_cache_alloc( cache, GFP_KERNEL ) ) ) {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printk( KERN_ERR "kmem_cache_alloc error\n"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goto oout;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}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printk( KERN_INFO "allocate %d objects into slab: %s\n", number, SLABNAME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printk( KERN_INFO "object size %d bytes, full size %ld bytes\n", size, (long)size * number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printk( KERN_INFO "constructor called %d times\n", sco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return 0;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oout: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for( i = 0; i &lt; number; i++ )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kmem_cache_free( cache, line[ i ]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cout: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kmem_cache_destroy( cache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mout: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kfree( line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return -ENOMEM;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}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module_init( init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void __exit exit( void ) {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int i;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for( i = 0; i &lt; number; i++ )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kmem_cache_free( cache, line[ i ]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kmem_cache_destroy( cache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kfree( line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}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module_exit( exit ); 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А вот как выглядит выполнение этого размещения (картина весьма поучительная, поэтому остановимся на ней подробнее):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sudo insmod ./slab.ko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dmesg | tail -n300 | grep -v audit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allocate 31 objects into slab: my_cache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object size 7 bytes, full size 217 bytes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constructor called 257 times 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/proc/slabinfo | grep my_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# name   &lt;active_objs&gt; &lt;num_objs&gt; &lt;objsize&gt; ...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lastRenderedPageBreak/>
        <w:tab/>
        <w:t xml:space="preserve">my_cache     256    256     16  256    1 : tunables    0    0    0 : slabdata      1      1      0 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sudo rmmod slab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ind w:firstLine="567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Итого: объекты размером 7 байт благополучно разместились в новом слабе с именем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my_cache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, отображаемом в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/proc/slabinfo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, организованным с размером элементов 16 байт (эффект выравнивания?), конструктор при размещении 31 таких объектов вызывался 257 раз. Обратим внимание на чрезвычайно важное обстоятельство: при создании слаба никаким образом не указывается реальный или максимальный объём памяти, находящейся под управлением этого слаба: это динамическая структура, «добирающая» столько страниц памяти, сколько нужно для поддержания размещения требуемого числа элементов данных (с учётом их размера). Увеличенное число вызовов конструктора можно отнести: а). на необходимость переразмещения существующих элементов при последующих запросах, б). эффекты SMP (2 ядра) и перераспределения данных между процессорами. Проверим тот же тест на однопроцессорном Celeron и более старой версии ядра: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uname -r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2.6.18-92.el5 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sudo /sbin/insmod ./slab.ko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/sbin/lsmod | grep slab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slab                    7052  0 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dmesg | tail -n3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allocate 31 objects into slab: my_cache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object size 7 bytes, full size 217 bytes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constructor called 339 times 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/proc/slabinfo | grep my_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# name   &lt;active_objs&gt; &lt;num_objs&gt; &lt;objsize&gt; ...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my_cache      31    339      8  339    1 : tunables  120   60    8 : slabdata      1      1      0 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sudo /sbin/rmmod slab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Число вызовов конструктора не уменьшилось, а даже возросло, а вот размер объектов, под который создан слаб, изменился с 16 на 8.</w:t>
      </w:r>
    </w:p>
    <w:p w:rsidR="00D11AE3" w:rsidRPr="00D11AE3" w:rsidRDefault="00D11AE3" w:rsidP="00D11AE3">
      <w:pPr>
        <w:shd w:val="clear" w:color="auto" w:fill="FFFFFF"/>
        <w:spacing w:before="284" w:after="17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</w:pPr>
      <w:r w:rsidRPr="00D11AE3"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lang w:eastAsia="ru-RU"/>
        </w:rPr>
        <w:t>Примечание:</w:t>
      </w:r>
      <w:r w:rsidRPr="00D11AE3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 Если рассмотреть 3 первых поля вывода </w:t>
      </w:r>
      <w:r w:rsidRPr="00D11AE3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/proc/slabinfo</w:t>
      </w:r>
      <w:r w:rsidRPr="00D11AE3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, то и в первом и во втором случае видно, что под слаб размечено некоторое фиксированное количество фиксированных объекто-мест (339 в последнем примере), которые укладываются в некоторый начальный объём слаба меньше или порядка 1-й страницы физической памяти.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ind w:firstLine="567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А вот тот же тест при больших размерах объектов и их числе: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sudo insmod ./slab.ko size=1111 number=300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dmesg | tail -n3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allocate 300 objects into slab: my_cache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object size 1111 bytes, full size 333300 bytes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constructor called 330 times 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sudo rmmod slab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sudo insmod ./slab.ko size=1111 number=3000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dmesg | tail -n3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allocate 3000 objects into slab: my_cache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object size 1111 bytes, full size 3333000 bytes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constructor called 3225 times </w:t>
      </w:r>
    </w:p>
    <w:p w:rsidR="00D11AE3" w:rsidRPr="00D11AE3" w:rsidRDefault="00D11AE3" w:rsidP="00D11AE3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D11AE3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sudo rmmod slab</w:t>
      </w:r>
    </w:p>
    <w:p w:rsidR="00D11AE3" w:rsidRPr="00D11AE3" w:rsidRDefault="00D11AE3" w:rsidP="00D11AE3">
      <w:pPr>
        <w:shd w:val="clear" w:color="auto" w:fill="FFFFFF"/>
        <w:spacing w:before="284" w:after="17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</w:pPr>
      <w:r w:rsidRPr="00D11AE3"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lang w:eastAsia="ru-RU"/>
        </w:rPr>
        <w:t>Примечание: </w:t>
      </w:r>
      <w:r w:rsidRPr="00D11AE3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Последний рассматриваемый пример любопытен в своём поведении. Вообще то «завалить» операционную систему Linux — ничего не стоит, когда вы пишете модули ядра. В противовес тому, что за несколько лет плотной (почти ежедневной) работы с микроядерной операционной системой QNX мне так и не удалось её «завалить» ни разу (хотя попытки и предпринимались). Это, попутно, к цитировавшемуся ранее эпиграфом высказыванию Линуса Торвальдса относительно его оценок микроядерности. Но сейчас мы не о том... Если погонять показанный тест с весьма большим размером блока и числом блоков для размещения (заметно больше показанных выше значений), то можно наблюдать прелюбопытную ситуацию: нет, система не виснет, но распределитель памяти настолько активно отбирает память у системы, что постепенно угасают все графические приложения, потом и вся подсистема X11 ... но остаются в живых чёрные текстовые консоли, в которых даже живут мыши. Интереснейший получается эффект</w:t>
      </w:r>
      <w:bookmarkStart w:id="1" w:name="sdfootnote6anc"/>
      <w:r w:rsidRPr="00D11AE3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fldChar w:fldCharType="begin"/>
      </w:r>
      <w:r w:rsidRPr="00D11AE3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instrText xml:space="preserve"> HYPERLINK "http://rus-linux.net/MyLDP/BOOKS/Moduli-yadra-Linux/06/kern-mod-06-05.html" \l "sdfootnote6sym" </w:instrText>
      </w:r>
      <w:r w:rsidRPr="00D11AE3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fldChar w:fldCharType="separate"/>
      </w:r>
      <w:r w:rsidRPr="00D11AE3">
        <w:rPr>
          <w:rFonts w:ascii="Verdana" w:eastAsia="Times New Roman" w:hAnsi="Verdana"/>
          <w:i/>
          <w:iCs/>
          <w:color w:val="1179C1"/>
          <w:sz w:val="18"/>
          <w:szCs w:val="18"/>
          <w:vertAlign w:val="superscript"/>
          <w:lang w:eastAsia="ru-RU"/>
        </w:rPr>
        <w:t>6</w:t>
      </w:r>
      <w:r w:rsidRPr="00D11AE3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fldChar w:fldCharType="end"/>
      </w:r>
      <w:bookmarkEnd w:id="1"/>
      <w:r w:rsidRPr="00D11AE3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.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lastRenderedPageBreak/>
        <w:t>Ещё одна вариация на тему распределителя памяти, в том числе и слаб-алокатора — механизм пула памяти: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#include &lt;linux/mempool.h&gt;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mempool_t *mempool_create( int min_nr,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mempool_alloc_t *alloc_fn,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mempool_free_t *free_fn,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</w:t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void *pool_data );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Пул памяти сам по себе вообще не является алокатором, а всего лишь является </w:t>
      </w:r>
      <w:r w:rsidRPr="00D11AE3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интерфейсом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 к алокатору (к тому же кэшу, например). Само наименование «пул» (имеющее схожий смысл в разных контекстах и разных операционных системах) предполагает, что такой механизм будет всегда поддерживать «в горячем резерве» некоторое количество объектов для распределения. Аргумент вызова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min_nr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 является тем минимальным числом выделенных объектов, которые пул должен всегда поддерживать в наличии. Фактическое выделение и освобождение объектов по запросам обслуживают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alloc_fn()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free_fn()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которые предлагается написать пользователю, и которые имеют такие прототипы: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typedef void* (*mempool_alloc_t)( int gfp_mask, void *pool_data );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typedef void (*mempool_free_t)( void *element, void *pool_data );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Последний параметр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mempool_create()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 -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pool_data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 передаётся последним параметром в вызовы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alloc_fn()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free_fn()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Но обычно просто дают обработчику-распределителю ядра выполнить за нас задачу — объявлено (</w:t>
      </w: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&lt;linux/mempool.h&gt;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) несколько групп API для разных распределителей памяти. Так, например, существуют две функции, например, (</w:t>
      </w: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mempool_alloc_slab()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 и </w:t>
      </w: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mempool_free_slab()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), ориентированный на рассмотренный уже слаб алокатор, которые выполняют соответствующие согласования между прототипами выделения пула памяти и </w:t>
      </w: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kmem_cache_alloc()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 и </w:t>
      </w: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kmem_cache_free()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. Таким образом, код, который инициализирует пул памяти, который будет использовать слаб алокатор для управления памятью, часто выглядит следующим образом: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// создание нового слаба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>kmem_cache_t *cache = kmem_cache_create( ... );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>// создание пула, который будет распределять память из этого слаба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mempool_t *pool = mempool_create( MY_POOL_MINIMUM, mempool_alloc_slab, mempool_free_slab, cache );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того, как пул был создан, объекты могут быть выделены и освобождены с помощью: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void *mempool_alloc_slab( gfp_t gfp_mask, void *pool_data ); 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void mempool_free_slab( void *element, void *pool_data ); 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создания пула памяти функция выделения будет вызвана достаточное число раз для создания пула предопределённых объектов. После этого вызовы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mempool_alloc_slab()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 пытаются получить новые объекты от функции выделения - возвращается один из предопределённых объектов (если таковые сохранились). Когда объект освобождён </w:t>
      </w:r>
      <w:r w:rsidRPr="00D11AE3">
        <w:rPr>
          <w:rFonts w:ascii="Liberation Mono" w:eastAsia="Times New Roman" w:hAnsi="Liberation Mono"/>
          <w:color w:val="000000"/>
          <w:sz w:val="20"/>
          <w:szCs w:val="20"/>
          <w:lang w:eastAsia="ru-RU"/>
        </w:rPr>
        <w:t>mempool_free_slab()</w:t>
      </w: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, он сохраняется в пуле если количество предопределённых объектов в настоящее время ниже минимального, в противном случае он будет возвращён в систему.</w:t>
      </w:r>
    </w:p>
    <w:p w:rsidR="00D11AE3" w:rsidRPr="00D11AE3" w:rsidRDefault="00D11AE3" w:rsidP="00D11AE3">
      <w:pPr>
        <w:shd w:val="clear" w:color="auto" w:fill="FFFFFF"/>
        <w:spacing w:before="284" w:after="17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</w:pPr>
      <w:r w:rsidRPr="00D11AE3"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lang w:eastAsia="ru-RU"/>
        </w:rPr>
        <w:t>Примечание:</w:t>
      </w:r>
      <w:r w:rsidRPr="00D11AE3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 Такие же группы API есть для использования в качестве распределителя памяти для пула </w:t>
      </w:r>
      <w:r w:rsidRPr="00D11AE3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kmalloc()</w:t>
      </w:r>
      <w:r w:rsidRPr="00D11AE3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 (</w:t>
      </w:r>
      <w:r w:rsidRPr="00D11AE3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mempool_kmalloc()</w:t>
      </w:r>
      <w:r w:rsidRPr="00D11AE3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) и страничного распределителя памяти (</w:t>
      </w:r>
      <w:r w:rsidRPr="00D11AE3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mempool_alloc_pages()</w:t>
      </w:r>
      <w:r w:rsidRPr="00D11AE3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).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Размер пула памяти может быть динамически изменён: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int mempool_resize( mempool_t *pool, int new_min_nr, int gfp_mask );</w:t>
      </w:r>
    </w:p>
    <w:p w:rsidR="00D11AE3" w:rsidRPr="00D11AE3" w:rsidRDefault="00D11AE3" w:rsidP="00D11AE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- в случае успеха этот вызов изменяет размеры пула так, чтобы иметь по крайней мере </w:t>
      </w:r>
      <w:r w:rsidRPr="00D11AE3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new_min_nr</w:t>
      </w:r>
      <w:r w:rsidRPr="00D11AE3">
        <w:rPr>
          <w:rFonts w:ascii="Verdana" w:eastAsia="Times New Roman" w:hAnsi="Verdana"/>
          <w:color w:val="000000"/>
          <w:sz w:val="18"/>
          <w:szCs w:val="18"/>
          <w:lang w:eastAsia="ru-RU"/>
        </w:rPr>
        <w:t> объектов.</w:t>
      </w:r>
    </w:p>
    <w:p w:rsidR="00D11AE3" w:rsidRPr="00D11AE3" w:rsidRDefault="00D11AE3" w:rsidP="00D11AE3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11AE3">
        <w:rPr>
          <w:rFonts w:ascii="Verdana" w:eastAsia="Times New Roman" w:hAnsi="Verdana"/>
          <w:color w:val="000000"/>
          <w:sz w:val="20"/>
          <w:szCs w:val="20"/>
          <w:lang w:eastAsia="ru-RU"/>
        </w:rPr>
        <w:t>Когда пул памяти больше не нужен он возвращается системе:</w:t>
      </w:r>
    </w:p>
    <w:p w:rsidR="00D11AE3" w:rsidRPr="00D11AE3" w:rsidRDefault="00D11AE3" w:rsidP="00D11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D11AE3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void mempool_destroy( mempool_t *pool );</w:t>
      </w:r>
    </w:p>
    <w:p w:rsidR="00D11AE3" w:rsidRPr="00D11AE3" w:rsidRDefault="00D11AE3" w:rsidP="00D11A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11AE3">
        <w:rPr>
          <w:rFonts w:ascii="Times New Roman" w:eastAsia="Times New Roman" w:hAnsi="Times New Roman"/>
          <w:sz w:val="24"/>
          <w:szCs w:val="24"/>
          <w:lang w:eastAsia="ru-RU"/>
        </w:rPr>
        <w:pict>
          <v:rect id="_x0000_i1026" style="width:0;height:1.5pt" o:hralign="left" o:hrstd="t" o:hrnoshade="t" o:hr="t" fillcolor="black" stroked="f"/>
        </w:pict>
      </w:r>
    </w:p>
    <w:bookmarkStart w:id="2" w:name="sdfootnote5sym"/>
    <w:p w:rsidR="00D11AE3" w:rsidRPr="00D11AE3" w:rsidRDefault="00D11AE3" w:rsidP="00D11AE3">
      <w:pPr>
        <w:shd w:val="clear" w:color="auto" w:fill="FFFFFF"/>
        <w:spacing w:after="170" w:line="240" w:lineRule="auto"/>
        <w:ind w:left="284" w:hanging="284"/>
        <w:rPr>
          <w:rFonts w:ascii="Verdana" w:eastAsia="Times New Roman" w:hAnsi="Verdana"/>
          <w:color w:val="000000"/>
          <w:sz w:val="16"/>
          <w:szCs w:val="16"/>
          <w:lang w:eastAsia="ru-RU"/>
        </w:rPr>
      </w:pPr>
      <w:r w:rsidRPr="00D11AE3">
        <w:rPr>
          <w:rFonts w:ascii="Verdana" w:eastAsia="Times New Roman" w:hAnsi="Verdana"/>
          <w:color w:val="000000"/>
          <w:sz w:val="16"/>
          <w:szCs w:val="16"/>
          <w:lang w:eastAsia="ru-RU"/>
        </w:rPr>
        <w:fldChar w:fldCharType="begin"/>
      </w:r>
      <w:r w:rsidRPr="00D11AE3">
        <w:rPr>
          <w:rFonts w:ascii="Verdana" w:eastAsia="Times New Roman" w:hAnsi="Verdana"/>
          <w:color w:val="000000"/>
          <w:sz w:val="16"/>
          <w:szCs w:val="16"/>
          <w:lang w:eastAsia="ru-RU"/>
        </w:rPr>
        <w:instrText xml:space="preserve"> HYPERLINK "http://rus-linux.net/MyLDP/BOOKS/Moduli-yadra-Linux/06/kern-mod-06-05.html" \l "sdfootnote5anc" </w:instrText>
      </w:r>
      <w:r w:rsidRPr="00D11AE3">
        <w:rPr>
          <w:rFonts w:ascii="Verdana" w:eastAsia="Times New Roman" w:hAnsi="Verdana"/>
          <w:color w:val="000000"/>
          <w:sz w:val="16"/>
          <w:szCs w:val="16"/>
          <w:lang w:eastAsia="ru-RU"/>
        </w:rPr>
        <w:fldChar w:fldCharType="separate"/>
      </w:r>
      <w:r w:rsidRPr="00D11AE3">
        <w:rPr>
          <w:rFonts w:ascii="Verdana" w:eastAsia="Times New Roman" w:hAnsi="Verdana"/>
          <w:color w:val="1179C1"/>
          <w:sz w:val="18"/>
          <w:szCs w:val="18"/>
          <w:lang w:eastAsia="ru-RU"/>
        </w:rPr>
        <w:t>5</w:t>
      </w:r>
      <w:r w:rsidRPr="00D11AE3">
        <w:rPr>
          <w:rFonts w:ascii="Verdana" w:eastAsia="Times New Roman" w:hAnsi="Verdana"/>
          <w:color w:val="000000"/>
          <w:sz w:val="16"/>
          <w:szCs w:val="16"/>
          <w:lang w:eastAsia="ru-RU"/>
        </w:rPr>
        <w:fldChar w:fldCharType="end"/>
      </w:r>
      <w:bookmarkEnd w:id="2"/>
      <w:r w:rsidRPr="00D11AE3">
        <w:rPr>
          <w:rFonts w:ascii="Verdana" w:eastAsia="Times New Roman" w:hAnsi="Verdana"/>
          <w:color w:val="000000"/>
          <w:sz w:val="16"/>
          <w:szCs w:val="16"/>
          <w:lang w:eastAsia="ru-RU"/>
        </w:rPr>
        <w:t xml:space="preserve">) В литературе (публикациях) мне встречалось русскоязычное наименование такого распределителя как: «слабовый», «слябовый», «слэбовый»... Поскольку термин нужно как-то именовать, а ни одна из </w:t>
      </w:r>
      <w:r w:rsidRPr="00D11AE3">
        <w:rPr>
          <w:rFonts w:ascii="Verdana" w:eastAsia="Times New Roman" w:hAnsi="Verdana"/>
          <w:color w:val="000000"/>
          <w:sz w:val="16"/>
          <w:szCs w:val="16"/>
          <w:lang w:eastAsia="ru-RU"/>
        </w:rPr>
        <w:lastRenderedPageBreak/>
        <w:t>транскрипций не лучше других, то я буду пользоваться именно первым произношением из перечисленных.</w:t>
      </w:r>
    </w:p>
    <w:bookmarkStart w:id="3" w:name="sdfootnote6sym"/>
    <w:p w:rsidR="00D11AE3" w:rsidRPr="00D11AE3" w:rsidRDefault="00D11AE3" w:rsidP="00D11AE3">
      <w:pPr>
        <w:shd w:val="clear" w:color="auto" w:fill="FFFFFF"/>
        <w:spacing w:after="170" w:line="240" w:lineRule="auto"/>
        <w:ind w:left="284" w:hanging="284"/>
        <w:rPr>
          <w:rFonts w:ascii="Verdana" w:eastAsia="Times New Roman" w:hAnsi="Verdana"/>
          <w:color w:val="000000"/>
          <w:sz w:val="16"/>
          <w:szCs w:val="16"/>
          <w:lang w:eastAsia="ru-RU"/>
        </w:rPr>
      </w:pPr>
      <w:r w:rsidRPr="00D11AE3">
        <w:rPr>
          <w:rFonts w:ascii="Verdana" w:eastAsia="Times New Roman" w:hAnsi="Verdana"/>
          <w:color w:val="000000"/>
          <w:sz w:val="16"/>
          <w:szCs w:val="16"/>
          <w:lang w:eastAsia="ru-RU"/>
        </w:rPr>
        <w:fldChar w:fldCharType="begin"/>
      </w:r>
      <w:r w:rsidRPr="00D11AE3">
        <w:rPr>
          <w:rFonts w:ascii="Verdana" w:eastAsia="Times New Roman" w:hAnsi="Verdana"/>
          <w:color w:val="000000"/>
          <w:sz w:val="16"/>
          <w:szCs w:val="16"/>
          <w:lang w:eastAsia="ru-RU"/>
        </w:rPr>
        <w:instrText xml:space="preserve"> HYPERLINK "http://rus-linux.net/MyLDP/BOOKS/Moduli-yadra-Linux/06/kern-mod-06-05.html" \l "sdfootnote6anc" </w:instrText>
      </w:r>
      <w:r w:rsidRPr="00D11AE3">
        <w:rPr>
          <w:rFonts w:ascii="Verdana" w:eastAsia="Times New Roman" w:hAnsi="Verdana"/>
          <w:color w:val="000000"/>
          <w:sz w:val="16"/>
          <w:szCs w:val="16"/>
          <w:lang w:eastAsia="ru-RU"/>
        </w:rPr>
        <w:fldChar w:fldCharType="separate"/>
      </w:r>
      <w:r w:rsidRPr="00D11AE3">
        <w:rPr>
          <w:rFonts w:ascii="Verdana" w:eastAsia="Times New Roman" w:hAnsi="Verdana"/>
          <w:color w:val="1179C1"/>
          <w:sz w:val="18"/>
          <w:szCs w:val="18"/>
          <w:lang w:eastAsia="ru-RU"/>
        </w:rPr>
        <w:t>6</w:t>
      </w:r>
      <w:r w:rsidRPr="00D11AE3">
        <w:rPr>
          <w:rFonts w:ascii="Verdana" w:eastAsia="Times New Roman" w:hAnsi="Verdana"/>
          <w:color w:val="000000"/>
          <w:sz w:val="16"/>
          <w:szCs w:val="16"/>
          <w:lang w:eastAsia="ru-RU"/>
        </w:rPr>
        <w:fldChar w:fldCharType="end"/>
      </w:r>
      <w:bookmarkEnd w:id="3"/>
      <w:r w:rsidRPr="00D11AE3">
        <w:rPr>
          <w:rFonts w:ascii="Verdana" w:eastAsia="Times New Roman" w:hAnsi="Verdana"/>
          <w:color w:val="000000"/>
          <w:sz w:val="16"/>
          <w:szCs w:val="16"/>
          <w:lang w:eastAsia="ru-RU"/>
        </w:rPr>
        <w:t>) Что напомнило высказывание классика отечественного юмора М. Жванецкого: «А вы не пробовали слабительное со снотворным? Удивительный получается эффект!».</w:t>
      </w:r>
    </w:p>
    <w:p w:rsidR="00D5128D" w:rsidRDefault="00D5128D"/>
    <w:sectPr w:rsidR="00D5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E3"/>
    <w:rsid w:val="007C0CE3"/>
    <w:rsid w:val="00D11AE3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0C1B5-C104-41B4-B840-CDCA76D6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6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s-linux.net/MyLDP/BOOKS/Moduli-yadra-Linux/06/kern-mod-06-06.html" TargetMode="External"/><Relationship Id="rId4" Type="http://schemas.openxmlformats.org/officeDocument/2006/relationships/hyperlink" Target="http://rus-linux.net/MyLDP/BOOKS/Moduli-yadra-Linux/06/kern-mod-06-0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2400</Words>
  <Characters>13680</Characters>
  <Application>Microsoft Office Word</Application>
  <DocSecurity>0</DocSecurity>
  <Lines>114</Lines>
  <Paragraphs>32</Paragraphs>
  <ScaleCrop>false</ScaleCrop>
  <Company/>
  <LinksUpToDate>false</LinksUpToDate>
  <CharactersWithSpaces>16048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2020-04-20T15:09:00Z</dcterms:created>
  <dcterms:modified xsi:type="dcterms:W3CDTF">2020-04-20T15:10:00Z</dcterms:modified>
</cp:coreProperties>
</file>