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8"/>
        <w:bidi w:val="0"/>
      </w:pPr>
    </w:p>
    <w:p>
      <w:pPr>
        <w:rPr>
          <w:rFonts w:eastAsia="隶书"/>
          <w:sz w:val="18"/>
        </w:rPr>
      </w:pPr>
      <w:r>
        <w:drawing>
          <wp:inline distT="0" distB="0" distL="0" distR="0">
            <wp:extent cx="688340" cy="669290"/>
            <wp:effectExtent l="0" t="0" r="0" b="0"/>
            <wp:docPr id="2" name="图片 2"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广东工业大学校徽"/>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88340" cy="669290"/>
                    </a:xfrm>
                    <a:prstGeom prst="rect">
                      <a:avLst/>
                    </a:prstGeom>
                    <a:noFill/>
                    <a:ln>
                      <a:noFill/>
                    </a:ln>
                  </pic:spPr>
                </pic:pic>
              </a:graphicData>
            </a:graphic>
          </wp:inline>
        </w:drawing>
      </w:r>
    </w:p>
    <w:p>
      <w:pPr>
        <w:jc w:val="center"/>
        <w:rPr>
          <w:rFonts w:eastAsia="隶书"/>
          <w:sz w:val="110"/>
        </w:rPr>
      </w:pPr>
      <w:r>
        <w:rPr>
          <w:rFonts w:eastAsia="隶书"/>
          <w:sz w:val="110"/>
        </w:rPr>
        <w:drawing>
          <wp:inline distT="0" distB="0" distL="0" distR="0">
            <wp:extent cx="3157855" cy="895350"/>
            <wp:effectExtent l="0" t="0" r="4445" b="0"/>
            <wp:docPr id="1" name="图片 1"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xiaom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157855" cy="895350"/>
                    </a:xfrm>
                    <a:prstGeom prst="rect">
                      <a:avLst/>
                    </a:prstGeom>
                    <a:noFill/>
                    <a:ln>
                      <a:noFill/>
                    </a:ln>
                  </pic:spPr>
                </pic:pic>
              </a:graphicData>
            </a:graphic>
          </wp:inline>
        </w:drawing>
      </w:r>
    </w:p>
    <w:p>
      <w:pPr>
        <w:jc w:val="center"/>
        <w:rPr>
          <w:rFonts w:eastAsia="隶书"/>
          <w:sz w:val="28"/>
        </w:rPr>
      </w:pPr>
    </w:p>
    <w:p>
      <w:pPr>
        <w:jc w:val="center"/>
        <w:rPr>
          <w:rFonts w:eastAsia="黑体"/>
          <w:b/>
          <w:sz w:val="52"/>
          <w:szCs w:val="52"/>
        </w:rPr>
      </w:pPr>
      <w:r>
        <w:rPr>
          <w:rFonts w:hint="eastAsia" w:eastAsia="黑体"/>
          <w:b/>
          <w:sz w:val="52"/>
          <w:szCs w:val="52"/>
        </w:rPr>
        <w:t>课</w:t>
      </w:r>
      <w:r>
        <w:rPr>
          <w:rFonts w:eastAsia="黑体"/>
          <w:b/>
          <w:sz w:val="52"/>
          <w:szCs w:val="52"/>
        </w:rPr>
        <w:t xml:space="preserve"> </w:t>
      </w:r>
      <w:r>
        <w:rPr>
          <w:rFonts w:hint="eastAsia" w:eastAsia="黑体"/>
          <w:b/>
          <w:sz w:val="52"/>
          <w:szCs w:val="52"/>
        </w:rPr>
        <w:t>程</w:t>
      </w:r>
      <w:r>
        <w:rPr>
          <w:rFonts w:eastAsia="黑体"/>
          <w:b/>
          <w:sz w:val="52"/>
          <w:szCs w:val="52"/>
        </w:rPr>
        <w:t xml:space="preserve"> 报</w:t>
      </w:r>
      <w:r>
        <w:rPr>
          <w:rFonts w:hint="eastAsia" w:eastAsia="黑体"/>
          <w:b/>
          <w:sz w:val="52"/>
          <w:szCs w:val="52"/>
        </w:rPr>
        <w:t xml:space="preserve"> </w:t>
      </w:r>
      <w:r>
        <w:rPr>
          <w:rFonts w:eastAsia="黑体"/>
          <w:b/>
          <w:sz w:val="52"/>
          <w:szCs w:val="52"/>
        </w:rPr>
        <w:t>告</w:t>
      </w:r>
    </w:p>
    <w:p>
      <w:pPr>
        <w:jc w:val="center"/>
        <w:rPr>
          <w:rFonts w:eastAsia="隶书"/>
          <w:sz w:val="28"/>
        </w:rPr>
      </w:pPr>
    </w:p>
    <w:p>
      <w:pPr>
        <w:jc w:val="center"/>
        <w:rPr>
          <w:rFonts w:eastAsia="隶书"/>
          <w:sz w:val="28"/>
        </w:rPr>
      </w:pPr>
    </w:p>
    <w:tbl>
      <w:tblPr>
        <w:tblStyle w:val="39"/>
        <w:tblW w:w="0" w:type="auto"/>
        <w:tblInd w:w="0" w:type="dxa"/>
        <w:tblLayout w:type="autofit"/>
        <w:tblCellMar>
          <w:top w:w="0" w:type="dxa"/>
          <w:left w:w="108" w:type="dxa"/>
          <w:bottom w:w="0" w:type="dxa"/>
          <w:right w:w="108" w:type="dxa"/>
        </w:tblCellMar>
      </w:tblPr>
      <w:tblGrid>
        <w:gridCol w:w="1985"/>
        <w:gridCol w:w="5720"/>
      </w:tblGrid>
      <w:tr>
        <w:tblPrEx>
          <w:tblCellMar>
            <w:top w:w="0" w:type="dxa"/>
            <w:left w:w="108" w:type="dxa"/>
            <w:bottom w:w="0" w:type="dxa"/>
            <w:right w:w="108" w:type="dxa"/>
          </w:tblCellMar>
        </w:tblPrEx>
        <w:tc>
          <w:tcPr>
            <w:tcW w:w="1985" w:type="dxa"/>
          </w:tcPr>
          <w:p>
            <w:pPr>
              <w:jc w:val="center"/>
              <w:rPr>
                <w:rFonts w:eastAsia="隶书"/>
                <w:sz w:val="28"/>
              </w:rPr>
            </w:pPr>
            <w:r>
              <w:rPr>
                <w:rFonts w:hint="eastAsia" w:eastAsia="黑体"/>
                <w:sz w:val="32"/>
              </w:rPr>
              <w:t>课程名称</w:t>
            </w:r>
          </w:p>
        </w:tc>
        <w:tc>
          <w:tcPr>
            <w:tcW w:w="5720" w:type="dxa"/>
            <w:tcBorders>
              <w:top w:val="nil"/>
              <w:left w:val="nil"/>
              <w:bottom w:val="single" w:color="auto" w:sz="4" w:space="0"/>
              <w:right w:val="nil"/>
            </w:tcBorders>
          </w:tcPr>
          <w:p>
            <w:pPr>
              <w:jc w:val="center"/>
              <w:rPr>
                <w:rFonts w:eastAsia="隶书"/>
                <w:sz w:val="32"/>
                <w:szCs w:val="32"/>
              </w:rPr>
            </w:pPr>
            <w:r>
              <w:rPr>
                <w:rFonts w:eastAsia="隶书"/>
                <w:sz w:val="32"/>
                <w:szCs w:val="32"/>
              </w:rPr>
              <w:t>模式识别</w:t>
            </w:r>
          </w:p>
        </w:tc>
      </w:tr>
      <w:tr>
        <w:tblPrEx>
          <w:tblCellMar>
            <w:top w:w="0" w:type="dxa"/>
            <w:left w:w="108" w:type="dxa"/>
            <w:bottom w:w="0" w:type="dxa"/>
            <w:right w:w="108" w:type="dxa"/>
          </w:tblCellMar>
        </w:tblPrEx>
        <w:tc>
          <w:tcPr>
            <w:tcW w:w="1985" w:type="dxa"/>
          </w:tcPr>
          <w:p>
            <w:pPr>
              <w:jc w:val="center"/>
              <w:rPr>
                <w:rFonts w:eastAsia="隶书"/>
                <w:sz w:val="28"/>
              </w:rPr>
            </w:pPr>
            <w:r>
              <w:rPr>
                <w:rFonts w:hint="eastAsia" w:eastAsia="黑体"/>
                <w:sz w:val="32"/>
              </w:rPr>
              <w:t>题目名称</w:t>
            </w:r>
          </w:p>
        </w:tc>
        <w:tc>
          <w:tcPr>
            <w:tcW w:w="5720" w:type="dxa"/>
            <w:tcBorders>
              <w:top w:val="single" w:color="auto" w:sz="4" w:space="0"/>
              <w:left w:val="nil"/>
              <w:bottom w:val="single" w:color="auto" w:sz="4" w:space="0"/>
              <w:right w:val="nil"/>
            </w:tcBorders>
          </w:tcPr>
          <w:p>
            <w:pPr>
              <w:jc w:val="center"/>
              <w:rPr>
                <w:rFonts w:eastAsia="隶书"/>
                <w:sz w:val="32"/>
                <w:szCs w:val="32"/>
              </w:rPr>
            </w:pPr>
            <w:r>
              <w:rPr>
                <w:rFonts w:hint="eastAsia" w:eastAsia="隶书"/>
                <w:sz w:val="32"/>
                <w:szCs w:val="32"/>
              </w:rPr>
              <w:t xml:space="preserve"> 视网膜病变识别</w:t>
            </w:r>
          </w:p>
        </w:tc>
      </w:tr>
      <w:tr>
        <w:tblPrEx>
          <w:tblCellMar>
            <w:top w:w="0" w:type="dxa"/>
            <w:left w:w="108" w:type="dxa"/>
            <w:bottom w:w="0" w:type="dxa"/>
            <w:right w:w="108" w:type="dxa"/>
          </w:tblCellMar>
        </w:tblPrEx>
        <w:tc>
          <w:tcPr>
            <w:tcW w:w="1985" w:type="dxa"/>
          </w:tcPr>
          <w:p>
            <w:pPr>
              <w:jc w:val="center"/>
              <w:rPr>
                <w:rFonts w:eastAsia="隶书"/>
                <w:sz w:val="28"/>
              </w:rPr>
            </w:pPr>
            <w:r>
              <w:rPr>
                <w:rFonts w:hint="eastAsia" w:ascii="黑体" w:eastAsia="黑体"/>
                <w:sz w:val="32"/>
              </w:rPr>
              <w:t>专业班级</w:t>
            </w:r>
          </w:p>
        </w:tc>
        <w:tc>
          <w:tcPr>
            <w:tcW w:w="5720" w:type="dxa"/>
            <w:tcBorders>
              <w:top w:val="single" w:color="auto" w:sz="4" w:space="0"/>
              <w:left w:val="nil"/>
              <w:bottom w:val="single" w:color="auto" w:sz="4" w:space="0"/>
              <w:right w:val="nil"/>
            </w:tcBorders>
          </w:tcPr>
          <w:p>
            <w:pPr>
              <w:jc w:val="center"/>
              <w:rPr>
                <w:rFonts w:eastAsia="隶书"/>
                <w:sz w:val="32"/>
                <w:szCs w:val="32"/>
              </w:rPr>
            </w:pPr>
            <w:r>
              <w:rPr>
                <w:rFonts w:hint="eastAsia" w:eastAsia="隶书"/>
                <w:sz w:val="32"/>
                <w:szCs w:val="32"/>
              </w:rPr>
              <w:t xml:space="preserve">自动化卓越班 </w:t>
            </w:r>
          </w:p>
        </w:tc>
      </w:tr>
      <w:tr>
        <w:tblPrEx>
          <w:tblCellMar>
            <w:top w:w="0" w:type="dxa"/>
            <w:left w:w="108" w:type="dxa"/>
            <w:bottom w:w="0" w:type="dxa"/>
            <w:right w:w="108" w:type="dxa"/>
          </w:tblCellMar>
        </w:tblPrEx>
        <w:tc>
          <w:tcPr>
            <w:tcW w:w="1985" w:type="dxa"/>
          </w:tcPr>
          <w:p>
            <w:pPr>
              <w:jc w:val="center"/>
              <w:rPr>
                <w:rFonts w:eastAsia="隶书"/>
                <w:sz w:val="28"/>
              </w:rPr>
            </w:pPr>
            <w:r>
              <w:rPr>
                <w:rFonts w:hint="eastAsia" w:ascii="黑体" w:eastAsia="黑体"/>
                <w:sz w:val="32"/>
              </w:rPr>
              <w:t>学号姓名</w:t>
            </w:r>
          </w:p>
        </w:tc>
        <w:tc>
          <w:tcPr>
            <w:tcW w:w="5720" w:type="dxa"/>
            <w:tcBorders>
              <w:top w:val="single" w:color="auto" w:sz="4" w:space="0"/>
              <w:left w:val="nil"/>
              <w:bottom w:val="single" w:color="auto" w:sz="4" w:space="0"/>
              <w:right w:val="nil"/>
            </w:tcBorders>
          </w:tcPr>
          <w:p>
            <w:pPr>
              <w:jc w:val="center"/>
              <w:rPr>
                <w:rFonts w:eastAsia="隶书"/>
                <w:sz w:val="32"/>
                <w:szCs w:val="32"/>
              </w:rPr>
            </w:pPr>
            <w:r>
              <w:rPr>
                <w:rFonts w:hint="eastAsia" w:eastAsia="隶书"/>
                <w:sz w:val="32"/>
                <w:szCs w:val="32"/>
              </w:rPr>
              <w:t>3120000881</w:t>
            </w:r>
            <w:r>
              <w:rPr>
                <w:rFonts w:eastAsia="隶书"/>
                <w:sz w:val="32"/>
                <w:szCs w:val="32"/>
              </w:rPr>
              <w:t xml:space="preserve">  </w:t>
            </w:r>
            <w:r>
              <w:rPr>
                <w:rFonts w:hint="eastAsia" w:eastAsia="隶书"/>
                <w:sz w:val="32"/>
                <w:szCs w:val="32"/>
              </w:rPr>
              <w:t>童赞嘉</w:t>
            </w:r>
          </w:p>
        </w:tc>
      </w:tr>
      <w:tr>
        <w:tblPrEx>
          <w:tblCellMar>
            <w:top w:w="0" w:type="dxa"/>
            <w:left w:w="108" w:type="dxa"/>
            <w:bottom w:w="0" w:type="dxa"/>
            <w:right w:w="108" w:type="dxa"/>
          </w:tblCellMar>
        </w:tblPrEx>
        <w:tc>
          <w:tcPr>
            <w:tcW w:w="1985" w:type="dxa"/>
          </w:tcPr>
          <w:p>
            <w:pPr>
              <w:rPr>
                <w:rFonts w:eastAsia="隶书"/>
                <w:sz w:val="28"/>
              </w:rPr>
            </w:pPr>
          </w:p>
        </w:tc>
        <w:tc>
          <w:tcPr>
            <w:tcW w:w="5720" w:type="dxa"/>
            <w:tcBorders>
              <w:top w:val="single" w:color="auto" w:sz="4" w:space="0"/>
              <w:left w:val="nil"/>
              <w:bottom w:val="single" w:color="auto" w:sz="4" w:space="0"/>
              <w:right w:val="nil"/>
            </w:tcBorders>
          </w:tcPr>
          <w:p>
            <w:pPr>
              <w:jc w:val="center"/>
              <w:rPr>
                <w:rFonts w:eastAsia="隶书"/>
                <w:sz w:val="32"/>
                <w:szCs w:val="32"/>
              </w:rPr>
            </w:pPr>
            <w:r>
              <w:rPr>
                <w:rFonts w:hint="eastAsia" w:eastAsia="隶书"/>
                <w:sz w:val="32"/>
                <w:szCs w:val="32"/>
              </w:rPr>
              <w:t>3120000875</w:t>
            </w:r>
            <w:r>
              <w:rPr>
                <w:rFonts w:eastAsia="隶书"/>
                <w:sz w:val="32"/>
                <w:szCs w:val="32"/>
              </w:rPr>
              <w:t xml:space="preserve">  </w:t>
            </w:r>
            <w:r>
              <w:rPr>
                <w:rFonts w:hint="eastAsia" w:eastAsia="隶书"/>
                <w:sz w:val="32"/>
                <w:szCs w:val="32"/>
              </w:rPr>
              <w:t>马宏志</w:t>
            </w:r>
          </w:p>
        </w:tc>
      </w:tr>
      <w:tr>
        <w:tblPrEx>
          <w:tblCellMar>
            <w:top w:w="0" w:type="dxa"/>
            <w:left w:w="108" w:type="dxa"/>
            <w:bottom w:w="0" w:type="dxa"/>
            <w:right w:w="108" w:type="dxa"/>
          </w:tblCellMar>
        </w:tblPrEx>
        <w:tc>
          <w:tcPr>
            <w:tcW w:w="1985" w:type="dxa"/>
          </w:tcPr>
          <w:p>
            <w:pPr>
              <w:rPr>
                <w:rFonts w:ascii="黑体" w:eastAsia="黑体"/>
                <w:sz w:val="32"/>
              </w:rPr>
            </w:pPr>
          </w:p>
        </w:tc>
        <w:tc>
          <w:tcPr>
            <w:tcW w:w="5720" w:type="dxa"/>
            <w:tcBorders>
              <w:top w:val="single" w:color="auto" w:sz="4" w:space="0"/>
              <w:left w:val="nil"/>
              <w:bottom w:val="single" w:color="auto" w:sz="4" w:space="0"/>
              <w:right w:val="nil"/>
            </w:tcBorders>
          </w:tcPr>
          <w:p>
            <w:pPr>
              <w:jc w:val="center"/>
              <w:rPr>
                <w:rFonts w:eastAsia="隶书"/>
                <w:sz w:val="32"/>
                <w:szCs w:val="32"/>
              </w:rPr>
            </w:pPr>
            <w:r>
              <w:rPr>
                <w:rFonts w:hint="eastAsia" w:eastAsia="隶书"/>
                <w:sz w:val="32"/>
                <w:szCs w:val="32"/>
              </w:rPr>
              <w:t>3120000860</w:t>
            </w:r>
            <w:r>
              <w:rPr>
                <w:rFonts w:eastAsia="隶书"/>
                <w:sz w:val="32"/>
                <w:szCs w:val="32"/>
              </w:rPr>
              <w:t xml:space="preserve">  </w:t>
            </w:r>
            <w:r>
              <w:rPr>
                <w:rFonts w:hint="eastAsia" w:eastAsia="隶书"/>
                <w:sz w:val="32"/>
                <w:szCs w:val="32"/>
              </w:rPr>
              <w:t>何哲宇</w:t>
            </w:r>
          </w:p>
        </w:tc>
      </w:tr>
      <w:tr>
        <w:tblPrEx>
          <w:tblCellMar>
            <w:top w:w="0" w:type="dxa"/>
            <w:left w:w="108" w:type="dxa"/>
            <w:bottom w:w="0" w:type="dxa"/>
            <w:right w:w="108" w:type="dxa"/>
          </w:tblCellMar>
        </w:tblPrEx>
        <w:tc>
          <w:tcPr>
            <w:tcW w:w="1985" w:type="dxa"/>
          </w:tcPr>
          <w:p>
            <w:pPr>
              <w:rPr>
                <w:rFonts w:ascii="黑体" w:eastAsia="黑体"/>
                <w:sz w:val="32"/>
              </w:rPr>
            </w:pPr>
          </w:p>
        </w:tc>
        <w:tc>
          <w:tcPr>
            <w:tcW w:w="5720" w:type="dxa"/>
            <w:tcBorders>
              <w:top w:val="single" w:color="auto" w:sz="4" w:space="0"/>
              <w:left w:val="nil"/>
              <w:bottom w:val="single" w:color="auto" w:sz="4" w:space="0"/>
              <w:right w:val="nil"/>
            </w:tcBorders>
          </w:tcPr>
          <w:p>
            <w:pPr>
              <w:jc w:val="center"/>
              <w:rPr>
                <w:rFonts w:eastAsia="隶书"/>
                <w:sz w:val="32"/>
                <w:szCs w:val="32"/>
              </w:rPr>
            </w:pPr>
          </w:p>
        </w:tc>
      </w:tr>
      <w:tr>
        <w:tblPrEx>
          <w:tblCellMar>
            <w:top w:w="0" w:type="dxa"/>
            <w:left w:w="108" w:type="dxa"/>
            <w:bottom w:w="0" w:type="dxa"/>
            <w:right w:w="108" w:type="dxa"/>
          </w:tblCellMar>
        </w:tblPrEx>
        <w:tc>
          <w:tcPr>
            <w:tcW w:w="1985" w:type="dxa"/>
          </w:tcPr>
          <w:p>
            <w:pPr>
              <w:rPr>
                <w:rFonts w:ascii="黑体" w:eastAsia="黑体"/>
                <w:sz w:val="32"/>
              </w:rPr>
            </w:pPr>
          </w:p>
        </w:tc>
        <w:tc>
          <w:tcPr>
            <w:tcW w:w="5720" w:type="dxa"/>
            <w:tcBorders>
              <w:top w:val="single" w:color="auto" w:sz="4" w:space="0"/>
              <w:left w:val="nil"/>
              <w:bottom w:val="single" w:color="auto" w:sz="4" w:space="0"/>
              <w:right w:val="nil"/>
            </w:tcBorders>
          </w:tcPr>
          <w:p>
            <w:pPr>
              <w:jc w:val="center"/>
              <w:rPr>
                <w:rFonts w:eastAsia="隶书"/>
                <w:sz w:val="32"/>
                <w:szCs w:val="32"/>
              </w:rPr>
            </w:pPr>
          </w:p>
        </w:tc>
      </w:tr>
      <w:tr>
        <w:tblPrEx>
          <w:tblCellMar>
            <w:top w:w="0" w:type="dxa"/>
            <w:left w:w="108" w:type="dxa"/>
            <w:bottom w:w="0" w:type="dxa"/>
            <w:right w:w="108" w:type="dxa"/>
          </w:tblCellMar>
        </w:tblPrEx>
        <w:tc>
          <w:tcPr>
            <w:tcW w:w="1985" w:type="dxa"/>
          </w:tcPr>
          <w:p>
            <w:pPr>
              <w:jc w:val="center"/>
              <w:rPr>
                <w:rFonts w:eastAsia="隶书"/>
                <w:sz w:val="28"/>
              </w:rPr>
            </w:pPr>
            <w:r>
              <w:rPr>
                <w:rFonts w:hint="eastAsia" w:ascii="黑体" w:eastAsia="黑体"/>
                <w:sz w:val="32"/>
              </w:rPr>
              <w:t>指导教师</w:t>
            </w:r>
          </w:p>
        </w:tc>
        <w:tc>
          <w:tcPr>
            <w:tcW w:w="5720" w:type="dxa"/>
            <w:tcBorders>
              <w:top w:val="single" w:color="auto" w:sz="4" w:space="0"/>
              <w:left w:val="nil"/>
              <w:bottom w:val="single" w:color="auto" w:sz="4" w:space="0"/>
              <w:right w:val="nil"/>
            </w:tcBorders>
          </w:tcPr>
          <w:p>
            <w:pPr>
              <w:jc w:val="center"/>
              <w:rPr>
                <w:rFonts w:eastAsia="隶书"/>
                <w:sz w:val="32"/>
                <w:szCs w:val="32"/>
              </w:rPr>
            </w:pPr>
            <w:r>
              <w:rPr>
                <w:rFonts w:eastAsia="隶书"/>
                <w:sz w:val="32"/>
                <w:szCs w:val="32"/>
              </w:rPr>
              <w:t>邢延</w:t>
            </w:r>
          </w:p>
        </w:tc>
      </w:tr>
    </w:tbl>
    <w:p>
      <w:pPr>
        <w:spacing w:line="400" w:lineRule="exact"/>
        <w:rPr>
          <w:rFonts w:eastAsia="隶书"/>
          <w:sz w:val="32"/>
        </w:rPr>
      </w:pPr>
    </w:p>
    <w:p>
      <w:pPr>
        <w:spacing w:line="400" w:lineRule="exact"/>
        <w:rPr>
          <w:rFonts w:eastAsia="隶书"/>
          <w:sz w:val="32"/>
        </w:rPr>
      </w:pPr>
    </w:p>
    <w:p>
      <w:pPr>
        <w:spacing w:line="400" w:lineRule="exact"/>
        <w:rPr>
          <w:rFonts w:eastAsia="隶书"/>
          <w:sz w:val="32"/>
        </w:rPr>
      </w:pPr>
    </w:p>
    <w:p>
      <w:pPr>
        <w:spacing w:line="400" w:lineRule="exact"/>
        <w:jc w:val="center"/>
        <w:rPr>
          <w:rFonts w:eastAsia="隶书"/>
          <w:sz w:val="32"/>
        </w:rPr>
      </w:pPr>
    </w:p>
    <w:p>
      <w:pPr>
        <w:spacing w:line="400" w:lineRule="exact"/>
        <w:jc w:val="center"/>
        <w:rPr>
          <w:rFonts w:ascii="黑体" w:eastAsia="黑体"/>
          <w:sz w:val="32"/>
        </w:rPr>
      </w:pPr>
      <w:r>
        <w:rPr>
          <w:rFonts w:hint="eastAsia" w:eastAsia="黑体"/>
          <w:sz w:val="32"/>
        </w:rPr>
        <w:t>2023</w:t>
      </w:r>
      <w:r>
        <w:rPr>
          <w:rFonts w:eastAsia="黑体"/>
          <w:sz w:val="32"/>
        </w:rPr>
        <w:t xml:space="preserve"> </w:t>
      </w:r>
      <w:r>
        <w:rPr>
          <w:rFonts w:hint="eastAsia" w:ascii="黑体" w:eastAsia="黑体"/>
          <w:sz w:val="32"/>
        </w:rPr>
        <w:t>年</w:t>
      </w:r>
      <w:r>
        <w:rPr>
          <w:rFonts w:eastAsia="黑体"/>
          <w:sz w:val="32"/>
        </w:rPr>
        <w:t xml:space="preserve"> </w:t>
      </w:r>
      <w:r>
        <w:rPr>
          <w:rFonts w:hint="eastAsia" w:eastAsia="黑体"/>
          <w:sz w:val="32"/>
        </w:rPr>
        <w:t xml:space="preserve">5 </w:t>
      </w:r>
      <w:r>
        <w:rPr>
          <w:rFonts w:hint="eastAsia" w:ascii="黑体" w:eastAsia="黑体"/>
          <w:sz w:val="32"/>
        </w:rPr>
        <w:t>月</w:t>
      </w:r>
      <w:r>
        <w:rPr>
          <w:rFonts w:hint="eastAsia" w:eastAsia="黑体"/>
          <w:sz w:val="32"/>
        </w:rPr>
        <w:t xml:space="preserve"> 3</w:t>
      </w:r>
      <w:r>
        <w:rPr>
          <w:rFonts w:eastAsia="黑体"/>
          <w:sz w:val="32"/>
        </w:rPr>
        <w:t xml:space="preserve"> </w:t>
      </w:r>
      <w:r>
        <w:rPr>
          <w:rFonts w:hint="eastAsia" w:ascii="黑体" w:eastAsia="黑体"/>
          <w:sz w:val="32"/>
        </w:rPr>
        <w:t>日</w:t>
      </w:r>
    </w:p>
    <w:p>
      <w:pPr>
        <w:widowControl/>
        <w:spacing w:after="163" w:afterLines="50"/>
        <w:jc w:val="left"/>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titlePg/>
          <w:docGrid w:type="lines" w:linePitch="326" w:charSpace="0"/>
        </w:sectPr>
      </w:pPr>
    </w:p>
    <w:sdt>
      <w:sdtPr>
        <w:rPr>
          <w:rFonts w:ascii="Times New Roman" w:hAnsi="Times New Roman" w:eastAsia="宋体" w:cs="Times New Roman"/>
          <w:color w:val="auto"/>
          <w:kern w:val="2"/>
          <w:sz w:val="24"/>
          <w:szCs w:val="24"/>
          <w:lang w:val="zh-CN"/>
        </w:rPr>
        <w:id w:val="-1336988635"/>
        <w:docPartObj>
          <w:docPartGallery w:val="Table of Contents"/>
          <w:docPartUnique/>
        </w:docPartObj>
      </w:sdtPr>
      <w:sdtEndPr>
        <w:rPr>
          <w:rFonts w:ascii="Times New Roman" w:hAnsi="Times New Roman" w:eastAsia="宋体" w:cs="Times New Roman"/>
          <w:b/>
          <w:bCs/>
          <w:color w:val="auto"/>
          <w:kern w:val="2"/>
          <w:sz w:val="24"/>
          <w:szCs w:val="24"/>
          <w:lang w:val="zh-CN"/>
        </w:rPr>
      </w:sdtEndPr>
      <w:sdtContent>
        <w:p>
          <w:pPr>
            <w:pStyle w:val="59"/>
            <w:spacing w:after="156" w:afterLines="50"/>
            <w:jc w:val="center"/>
            <w:rPr>
              <w:rFonts w:ascii="Times New Roman" w:hAnsi="Times New Roman" w:eastAsia="黑体" w:cs="Times New Roman"/>
              <w:b/>
              <w:bCs/>
              <w:color w:val="auto"/>
              <w:kern w:val="44"/>
              <w:sz w:val="28"/>
              <w:szCs w:val="28"/>
            </w:rPr>
          </w:pPr>
          <w:r>
            <w:rPr>
              <w:rFonts w:ascii="Times New Roman" w:hAnsi="Times New Roman" w:eastAsia="宋体" w:cs="Times New Roman"/>
              <w:b/>
              <w:color w:val="auto"/>
              <w:kern w:val="2"/>
              <w:sz w:val="24"/>
              <w:szCs w:val="24"/>
              <w:lang w:val="zh-CN"/>
            </w:rPr>
            <w:t>目录</w:t>
          </w:r>
        </w:p>
        <w:p>
          <w:pPr>
            <w:pStyle w:val="29"/>
            <w:tabs>
              <w:tab w:val="right" w:leader="dot" w:pos="8306"/>
            </w:tabs>
          </w:pPr>
          <w:r>
            <w:fldChar w:fldCharType="begin"/>
          </w:r>
          <w:r>
            <w:instrText xml:space="preserve"> TOC \o "1-3" \h \z \u </w:instrText>
          </w:r>
          <w:r>
            <w:fldChar w:fldCharType="separate"/>
          </w:r>
          <w:r>
            <w:fldChar w:fldCharType="begin"/>
          </w:r>
          <w:r>
            <w:instrText xml:space="preserve"> HYPERLINK \l _Toc30266 </w:instrText>
          </w:r>
          <w:r>
            <w:fldChar w:fldCharType="separate"/>
          </w:r>
          <w:r>
            <w:rPr>
              <w:rFonts w:hint="eastAsia" w:ascii="Times New Roman" w:hAnsi="Times New Roman"/>
            </w:rPr>
            <w:t>1</w:t>
          </w:r>
          <w:r>
            <w:rPr>
              <w:rFonts w:ascii="Times New Roman" w:hAnsi="Times New Roman"/>
            </w:rPr>
            <w:t xml:space="preserve"> 模式识别系统设计</w:t>
          </w:r>
          <w:r>
            <w:tab/>
          </w:r>
          <w:r>
            <w:fldChar w:fldCharType="begin"/>
          </w:r>
          <w:r>
            <w:instrText xml:space="preserve"> PAGEREF _Toc30266 \h </w:instrText>
          </w:r>
          <w:r>
            <w:fldChar w:fldCharType="separate"/>
          </w:r>
          <w:r>
            <w:t>1</w:t>
          </w:r>
          <w:r>
            <w:fldChar w:fldCharType="end"/>
          </w:r>
          <w:r>
            <w:fldChar w:fldCharType="end"/>
          </w:r>
        </w:p>
        <w:p>
          <w:pPr>
            <w:pStyle w:val="29"/>
            <w:tabs>
              <w:tab w:val="right" w:leader="dot" w:pos="8306"/>
            </w:tabs>
          </w:pPr>
          <w:r>
            <w:rPr>
              <w:bCs/>
              <w:lang w:val="zh-CN"/>
            </w:rPr>
            <w:fldChar w:fldCharType="begin"/>
          </w:r>
          <w:r>
            <w:rPr>
              <w:bCs/>
              <w:lang w:val="zh-CN"/>
            </w:rPr>
            <w:instrText xml:space="preserve"> HYPERLINK \l _Toc1215 </w:instrText>
          </w:r>
          <w:r>
            <w:rPr>
              <w:bCs/>
              <w:lang w:val="zh-CN"/>
            </w:rPr>
            <w:fldChar w:fldCharType="separate"/>
          </w:r>
          <w:r>
            <w:rPr>
              <w:rFonts w:ascii="Times New Roman" w:hAnsi="Times New Roman"/>
            </w:rPr>
            <w:t xml:space="preserve">2 </w:t>
          </w:r>
          <w:r>
            <w:rPr>
              <w:rFonts w:hint="eastAsia" w:ascii="Times New Roman" w:hAnsi="Times New Roman"/>
            </w:rPr>
            <w:t>数据集与评价指标</w:t>
          </w:r>
          <w:r>
            <w:tab/>
          </w:r>
          <w:r>
            <w:fldChar w:fldCharType="begin"/>
          </w:r>
          <w:r>
            <w:instrText xml:space="preserve"> PAGEREF _Toc1215 \h </w:instrText>
          </w:r>
          <w:r>
            <w:fldChar w:fldCharType="separate"/>
          </w:r>
          <w:r>
            <w:t>3</w:t>
          </w:r>
          <w:r>
            <w:fldChar w:fldCharType="end"/>
          </w:r>
          <w:r>
            <w:rPr>
              <w:bCs/>
              <w:lang w:val="zh-CN"/>
            </w:rPr>
            <w:fldChar w:fldCharType="end"/>
          </w:r>
        </w:p>
        <w:p>
          <w:pPr>
            <w:pStyle w:val="33"/>
            <w:tabs>
              <w:tab w:val="right" w:leader="dot" w:pos="8306"/>
            </w:tabs>
          </w:pPr>
          <w:r>
            <w:rPr>
              <w:bCs/>
              <w:lang w:val="zh-CN"/>
            </w:rPr>
            <w:fldChar w:fldCharType="begin"/>
          </w:r>
          <w:r>
            <w:rPr>
              <w:bCs/>
              <w:lang w:val="zh-CN"/>
            </w:rPr>
            <w:instrText xml:space="preserve"> HYPERLINK \l _Toc30022 </w:instrText>
          </w:r>
          <w:r>
            <w:rPr>
              <w:bCs/>
              <w:lang w:val="zh-CN"/>
            </w:rPr>
            <w:fldChar w:fldCharType="separate"/>
          </w:r>
          <w:r>
            <w:rPr>
              <w:rFonts w:hint="eastAsia" w:ascii="Times New Roman" w:hAnsi="Times New Roman" w:cs="Times New Roman"/>
            </w:rPr>
            <w:t>2</w:t>
          </w:r>
          <w:r>
            <w:rPr>
              <w:rFonts w:ascii="Times New Roman" w:hAnsi="Times New Roman" w:cs="Times New Roman"/>
            </w:rPr>
            <w:t>.</w:t>
          </w:r>
          <w:r>
            <w:rPr>
              <w:rFonts w:hint="eastAsia" w:ascii="Times New Roman" w:hAnsi="Times New Roman" w:cs="Times New Roman"/>
            </w:rPr>
            <w:t>1 图像裁剪及存储策略</w:t>
          </w:r>
          <w:r>
            <w:tab/>
          </w:r>
          <w:r>
            <w:fldChar w:fldCharType="begin"/>
          </w:r>
          <w:r>
            <w:instrText xml:space="preserve"> PAGEREF _Toc30022 \h </w:instrText>
          </w:r>
          <w:r>
            <w:fldChar w:fldCharType="separate"/>
          </w:r>
          <w:r>
            <w:t>3</w:t>
          </w:r>
          <w:r>
            <w:fldChar w:fldCharType="end"/>
          </w:r>
          <w:r>
            <w:rPr>
              <w:bCs/>
              <w:lang w:val="zh-CN"/>
            </w:rPr>
            <w:fldChar w:fldCharType="end"/>
          </w:r>
        </w:p>
        <w:p>
          <w:pPr>
            <w:pStyle w:val="33"/>
            <w:tabs>
              <w:tab w:val="right" w:leader="dot" w:pos="8306"/>
            </w:tabs>
          </w:pPr>
          <w:r>
            <w:rPr>
              <w:bCs/>
              <w:lang w:val="zh-CN"/>
            </w:rPr>
            <w:fldChar w:fldCharType="begin"/>
          </w:r>
          <w:r>
            <w:rPr>
              <w:bCs/>
              <w:lang w:val="zh-CN"/>
            </w:rPr>
            <w:instrText xml:space="preserve"> HYPERLINK \l _Toc20127 </w:instrText>
          </w:r>
          <w:r>
            <w:rPr>
              <w:bCs/>
              <w:lang w:val="zh-CN"/>
            </w:rPr>
            <w:fldChar w:fldCharType="separate"/>
          </w:r>
          <w:r>
            <w:rPr>
              <w:rFonts w:hint="eastAsia" w:ascii="Times New Roman" w:hAnsi="Times New Roman" w:cs="Times New Roman"/>
            </w:rPr>
            <w:t>2</w:t>
          </w:r>
          <w:r>
            <w:rPr>
              <w:rFonts w:ascii="Times New Roman" w:hAnsi="Times New Roman" w:cs="Times New Roman"/>
            </w:rPr>
            <w:t>.</w:t>
          </w:r>
          <w:r>
            <w:rPr>
              <w:rFonts w:hint="eastAsia" w:ascii="Times New Roman" w:hAnsi="Times New Roman" w:cs="Times New Roman"/>
            </w:rPr>
            <w:t>2 多标签数据集的均衡分割</w:t>
          </w:r>
          <w:r>
            <w:tab/>
          </w:r>
          <w:r>
            <w:fldChar w:fldCharType="begin"/>
          </w:r>
          <w:r>
            <w:instrText xml:space="preserve"> PAGEREF _Toc20127 \h </w:instrText>
          </w:r>
          <w:r>
            <w:fldChar w:fldCharType="separate"/>
          </w:r>
          <w:r>
            <w:t>4</w:t>
          </w:r>
          <w:r>
            <w:fldChar w:fldCharType="end"/>
          </w:r>
          <w:r>
            <w:rPr>
              <w:bCs/>
              <w:lang w:val="zh-CN"/>
            </w:rPr>
            <w:fldChar w:fldCharType="end"/>
          </w:r>
        </w:p>
        <w:p>
          <w:pPr>
            <w:pStyle w:val="33"/>
            <w:tabs>
              <w:tab w:val="right" w:leader="dot" w:pos="8306"/>
            </w:tabs>
          </w:pPr>
          <w:r>
            <w:rPr>
              <w:bCs/>
              <w:lang w:val="zh-CN"/>
            </w:rPr>
            <w:fldChar w:fldCharType="begin"/>
          </w:r>
          <w:r>
            <w:rPr>
              <w:bCs/>
              <w:lang w:val="zh-CN"/>
            </w:rPr>
            <w:instrText xml:space="preserve"> HYPERLINK \l _Toc1081 </w:instrText>
          </w:r>
          <w:r>
            <w:rPr>
              <w:bCs/>
              <w:lang w:val="zh-CN"/>
            </w:rPr>
            <w:fldChar w:fldCharType="separate"/>
          </w:r>
          <w:r>
            <w:rPr>
              <w:rFonts w:hint="eastAsia" w:ascii="Times New Roman" w:hAnsi="Times New Roman" w:cs="Times New Roman"/>
            </w:rPr>
            <w:t>2</w:t>
          </w:r>
          <w:r>
            <w:rPr>
              <w:rFonts w:ascii="Times New Roman" w:hAnsi="Times New Roman" w:cs="Times New Roman"/>
            </w:rPr>
            <w:t>.</w:t>
          </w:r>
          <w:r>
            <w:rPr>
              <w:rFonts w:hint="eastAsia" w:ascii="Times New Roman" w:hAnsi="Times New Roman" w:cs="Times New Roman"/>
            </w:rPr>
            <w:t>3 基于混淆矩阵的性能评估</w:t>
          </w:r>
          <w:r>
            <w:tab/>
          </w:r>
          <w:r>
            <w:fldChar w:fldCharType="begin"/>
          </w:r>
          <w:r>
            <w:instrText xml:space="preserve"> PAGEREF _Toc1081 \h </w:instrText>
          </w:r>
          <w:r>
            <w:fldChar w:fldCharType="separate"/>
          </w:r>
          <w:r>
            <w:t>6</w:t>
          </w:r>
          <w:r>
            <w:fldChar w:fldCharType="end"/>
          </w:r>
          <w:r>
            <w:rPr>
              <w:bCs/>
              <w:lang w:val="zh-CN"/>
            </w:rPr>
            <w:fldChar w:fldCharType="end"/>
          </w:r>
        </w:p>
        <w:p>
          <w:pPr>
            <w:pStyle w:val="29"/>
            <w:tabs>
              <w:tab w:val="right" w:leader="dot" w:pos="8306"/>
            </w:tabs>
          </w:pPr>
          <w:r>
            <w:rPr>
              <w:bCs/>
              <w:lang w:val="zh-CN"/>
            </w:rPr>
            <w:fldChar w:fldCharType="begin"/>
          </w:r>
          <w:r>
            <w:rPr>
              <w:bCs/>
              <w:lang w:val="zh-CN"/>
            </w:rPr>
            <w:instrText xml:space="preserve"> HYPERLINK \l _Toc5928 </w:instrText>
          </w:r>
          <w:r>
            <w:rPr>
              <w:bCs/>
              <w:lang w:val="zh-CN"/>
            </w:rPr>
            <w:fldChar w:fldCharType="separate"/>
          </w:r>
          <w:r>
            <w:rPr>
              <w:rFonts w:hint="eastAsia" w:ascii="Times New Roman" w:hAnsi="Times New Roman"/>
            </w:rPr>
            <w:t>3</w:t>
          </w:r>
          <w:r>
            <w:rPr>
              <w:rFonts w:ascii="Times New Roman" w:hAnsi="Times New Roman"/>
            </w:rPr>
            <w:t xml:space="preserve"> </w:t>
          </w:r>
          <w:r>
            <w:rPr>
              <w:rFonts w:hint="eastAsia" w:ascii="Times New Roman" w:hAnsi="Times New Roman"/>
            </w:rPr>
            <w:t>特征提取</w:t>
          </w:r>
          <w:r>
            <w:tab/>
          </w:r>
          <w:r>
            <w:fldChar w:fldCharType="begin"/>
          </w:r>
          <w:r>
            <w:instrText xml:space="preserve"> PAGEREF _Toc5928 \h </w:instrText>
          </w:r>
          <w:r>
            <w:fldChar w:fldCharType="separate"/>
          </w:r>
          <w:r>
            <w:t>7</w:t>
          </w:r>
          <w:r>
            <w:fldChar w:fldCharType="end"/>
          </w:r>
          <w:r>
            <w:rPr>
              <w:bCs/>
              <w:lang w:val="zh-CN"/>
            </w:rPr>
            <w:fldChar w:fldCharType="end"/>
          </w:r>
        </w:p>
        <w:p>
          <w:pPr>
            <w:pStyle w:val="33"/>
            <w:tabs>
              <w:tab w:val="right" w:leader="dot" w:pos="8306"/>
            </w:tabs>
          </w:pPr>
          <w:r>
            <w:rPr>
              <w:bCs/>
              <w:lang w:val="zh-CN"/>
            </w:rPr>
            <w:fldChar w:fldCharType="begin"/>
          </w:r>
          <w:r>
            <w:rPr>
              <w:bCs/>
              <w:lang w:val="zh-CN"/>
            </w:rPr>
            <w:instrText xml:space="preserve"> HYPERLINK \l _Toc6421 </w:instrText>
          </w:r>
          <w:r>
            <w:rPr>
              <w:bCs/>
              <w:lang w:val="zh-CN"/>
            </w:rPr>
            <w:fldChar w:fldCharType="separate"/>
          </w:r>
          <w:r>
            <w:rPr>
              <w:rFonts w:hint="eastAsia" w:ascii="Times New Roman" w:hAnsi="Times New Roman" w:cs="Times New Roman"/>
            </w:rPr>
            <w:t>3.1 超参数进化</w:t>
          </w:r>
          <w:r>
            <w:tab/>
          </w:r>
          <w:r>
            <w:fldChar w:fldCharType="begin"/>
          </w:r>
          <w:r>
            <w:instrText xml:space="preserve"> PAGEREF _Toc6421 \h </w:instrText>
          </w:r>
          <w:r>
            <w:fldChar w:fldCharType="separate"/>
          </w:r>
          <w:r>
            <w:t>8</w:t>
          </w:r>
          <w:r>
            <w:fldChar w:fldCharType="end"/>
          </w:r>
          <w:r>
            <w:rPr>
              <w:bCs/>
              <w:lang w:val="zh-CN"/>
            </w:rPr>
            <w:fldChar w:fldCharType="end"/>
          </w:r>
        </w:p>
        <w:p>
          <w:pPr>
            <w:pStyle w:val="33"/>
            <w:tabs>
              <w:tab w:val="right" w:leader="dot" w:pos="8306"/>
            </w:tabs>
          </w:pPr>
          <w:r>
            <w:rPr>
              <w:bCs/>
              <w:lang w:val="zh-CN"/>
            </w:rPr>
            <w:fldChar w:fldCharType="begin"/>
          </w:r>
          <w:r>
            <w:rPr>
              <w:bCs/>
              <w:lang w:val="zh-CN"/>
            </w:rPr>
            <w:instrText xml:space="preserve"> HYPERLINK \l _Toc8529 </w:instrText>
          </w:r>
          <w:r>
            <w:rPr>
              <w:bCs/>
              <w:lang w:val="zh-CN"/>
            </w:rPr>
            <w:fldChar w:fldCharType="separate"/>
          </w:r>
          <w:r>
            <w:rPr>
              <w:rFonts w:hint="eastAsia" w:ascii="Times New Roman" w:hAnsi="Times New Roman" w:cs="Times New Roman"/>
            </w:rPr>
            <w:t>3.2 复合变换</w:t>
          </w:r>
          <w:r>
            <w:tab/>
          </w:r>
          <w:r>
            <w:fldChar w:fldCharType="begin"/>
          </w:r>
          <w:r>
            <w:instrText xml:space="preserve"> PAGEREF _Toc8529 \h </w:instrText>
          </w:r>
          <w:r>
            <w:fldChar w:fldCharType="separate"/>
          </w:r>
          <w:r>
            <w:t>9</w:t>
          </w:r>
          <w:r>
            <w:fldChar w:fldCharType="end"/>
          </w:r>
          <w:r>
            <w:rPr>
              <w:bCs/>
              <w:lang w:val="zh-CN"/>
            </w:rPr>
            <w:fldChar w:fldCharType="end"/>
          </w:r>
        </w:p>
        <w:p>
          <w:pPr>
            <w:pStyle w:val="33"/>
            <w:tabs>
              <w:tab w:val="right" w:leader="dot" w:pos="8306"/>
            </w:tabs>
          </w:pPr>
          <w:r>
            <w:rPr>
              <w:bCs/>
              <w:lang w:val="zh-CN"/>
            </w:rPr>
            <w:fldChar w:fldCharType="begin"/>
          </w:r>
          <w:r>
            <w:rPr>
              <w:bCs/>
              <w:lang w:val="zh-CN"/>
            </w:rPr>
            <w:instrText xml:space="preserve"> HYPERLINK \l _Toc25606 </w:instrText>
          </w:r>
          <w:r>
            <w:rPr>
              <w:bCs/>
              <w:lang w:val="zh-CN"/>
            </w:rPr>
            <w:fldChar w:fldCharType="separate"/>
          </w:r>
          <w:r>
            <w:rPr>
              <w:rFonts w:hint="eastAsia" w:ascii="Times New Roman" w:hAnsi="Times New Roman" w:cs="Times New Roman"/>
            </w:rPr>
            <w:t>3.</w:t>
          </w:r>
          <w:r>
            <w:rPr>
              <w:rFonts w:hint="eastAsia" w:ascii="Times New Roman" w:hAnsi="Times New Roman" w:cs="Times New Roman"/>
              <w:lang w:val="en-US" w:eastAsia="zh-CN"/>
            </w:rPr>
            <w:t>3</w:t>
          </w:r>
          <w:r>
            <w:rPr>
              <w:rFonts w:hint="eastAsia" w:ascii="Times New Roman" w:hAnsi="Times New Roman" w:cs="Times New Roman"/>
            </w:rPr>
            <w:t xml:space="preserve"> </w:t>
          </w:r>
          <w:r>
            <w:rPr>
              <w:rFonts w:hint="eastAsia" w:ascii="Times New Roman" w:hAnsi="Times New Roman" w:cs="Times New Roman"/>
              <w:lang w:val="en-US" w:eastAsia="zh-CN"/>
            </w:rPr>
            <w:t>半监督学习</w:t>
          </w:r>
          <w:r>
            <w:tab/>
          </w:r>
          <w:r>
            <w:fldChar w:fldCharType="begin"/>
          </w:r>
          <w:r>
            <w:instrText xml:space="preserve"> PAGEREF _Toc25606 \h </w:instrText>
          </w:r>
          <w:r>
            <w:fldChar w:fldCharType="separate"/>
          </w:r>
          <w:r>
            <w:t>10</w:t>
          </w:r>
          <w:r>
            <w:fldChar w:fldCharType="end"/>
          </w:r>
          <w:r>
            <w:rPr>
              <w:bCs/>
              <w:lang w:val="zh-CN"/>
            </w:rPr>
            <w:fldChar w:fldCharType="end"/>
          </w:r>
        </w:p>
        <w:p>
          <w:pPr>
            <w:pStyle w:val="29"/>
            <w:tabs>
              <w:tab w:val="right" w:leader="dot" w:pos="8306"/>
            </w:tabs>
          </w:pPr>
          <w:r>
            <w:rPr>
              <w:bCs/>
              <w:lang w:val="zh-CN"/>
            </w:rPr>
            <w:fldChar w:fldCharType="begin"/>
          </w:r>
          <w:r>
            <w:rPr>
              <w:bCs/>
              <w:lang w:val="zh-CN"/>
            </w:rPr>
            <w:instrText xml:space="preserve"> HYPERLINK \l _Toc14685 </w:instrText>
          </w:r>
          <w:r>
            <w:rPr>
              <w:bCs/>
              <w:lang w:val="zh-CN"/>
            </w:rPr>
            <w:fldChar w:fldCharType="separate"/>
          </w:r>
          <w:r>
            <w:rPr>
              <w:rFonts w:hint="eastAsia" w:ascii="Times New Roman" w:hAnsi="Times New Roman"/>
            </w:rPr>
            <w:t>4</w:t>
          </w:r>
          <w:r>
            <w:rPr>
              <w:rFonts w:ascii="Times New Roman" w:hAnsi="Times New Roman"/>
            </w:rPr>
            <w:t xml:space="preserve"> </w:t>
          </w:r>
          <w:r>
            <w:rPr>
              <w:rFonts w:hint="eastAsia" w:ascii="Times New Roman" w:hAnsi="Times New Roman"/>
            </w:rPr>
            <w:t>分类器</w:t>
          </w:r>
          <w:r>
            <w:tab/>
          </w:r>
          <w:r>
            <w:fldChar w:fldCharType="begin"/>
          </w:r>
          <w:r>
            <w:instrText xml:space="preserve"> PAGEREF _Toc14685 \h </w:instrText>
          </w:r>
          <w:r>
            <w:fldChar w:fldCharType="separate"/>
          </w:r>
          <w:r>
            <w:t>11</w:t>
          </w:r>
          <w:r>
            <w:fldChar w:fldCharType="end"/>
          </w:r>
          <w:r>
            <w:rPr>
              <w:bCs/>
              <w:lang w:val="zh-CN"/>
            </w:rPr>
            <w:fldChar w:fldCharType="end"/>
          </w:r>
        </w:p>
        <w:p>
          <w:pPr>
            <w:pStyle w:val="33"/>
            <w:tabs>
              <w:tab w:val="right" w:leader="dot" w:pos="8306"/>
            </w:tabs>
          </w:pPr>
          <w:r>
            <w:rPr>
              <w:bCs/>
              <w:lang w:val="zh-CN"/>
            </w:rPr>
            <w:fldChar w:fldCharType="begin"/>
          </w:r>
          <w:r>
            <w:rPr>
              <w:bCs/>
              <w:lang w:val="zh-CN"/>
            </w:rPr>
            <w:instrText xml:space="preserve"> HYPERLINK \l _Toc4579 </w:instrText>
          </w:r>
          <w:r>
            <w:rPr>
              <w:bCs/>
              <w:lang w:val="zh-CN"/>
            </w:rPr>
            <w:fldChar w:fldCharType="separate"/>
          </w:r>
          <w:r>
            <w:rPr>
              <w:rFonts w:hint="eastAsia" w:eastAsia="黑体"/>
              <w:bCs/>
              <w:szCs w:val="32"/>
            </w:rPr>
            <w:t>4.1 决策树</w:t>
          </w:r>
          <w:r>
            <w:tab/>
          </w:r>
          <w:r>
            <w:fldChar w:fldCharType="begin"/>
          </w:r>
          <w:r>
            <w:instrText xml:space="preserve"> PAGEREF _Toc4579 \h </w:instrText>
          </w:r>
          <w:r>
            <w:fldChar w:fldCharType="separate"/>
          </w:r>
          <w:r>
            <w:t>12</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_Toc11237 </w:instrText>
          </w:r>
          <w:r>
            <w:rPr>
              <w:bCs/>
              <w:lang w:val="zh-CN"/>
            </w:rPr>
            <w:fldChar w:fldCharType="separate"/>
          </w:r>
          <w:r>
            <w:rPr>
              <w:rFonts w:hint="eastAsia" w:ascii="Times New Roman" w:hAnsi="Times New Roman" w:cs="Times New Roman"/>
              <w:i/>
            </w:rPr>
            <w:t>4</w:t>
          </w:r>
          <w:r>
            <w:rPr>
              <w:rFonts w:ascii="Times New Roman" w:hAnsi="Times New Roman" w:cs="Times New Roman"/>
              <w:i/>
            </w:rPr>
            <w:t xml:space="preserve">.1.1 </w:t>
          </w:r>
          <w:r>
            <w:rPr>
              <w:rFonts w:hint="eastAsia" w:ascii="Times New Roman" w:hAnsi="Times New Roman" w:cs="Times New Roman"/>
              <w:i/>
            </w:rPr>
            <w:t>算法原理</w:t>
          </w:r>
          <w:r>
            <w:tab/>
          </w:r>
          <w:r>
            <w:fldChar w:fldCharType="begin"/>
          </w:r>
          <w:r>
            <w:instrText xml:space="preserve"> PAGEREF _Toc11237 \h </w:instrText>
          </w:r>
          <w:r>
            <w:fldChar w:fldCharType="separate"/>
          </w:r>
          <w:r>
            <w:t>12</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_Toc11156 </w:instrText>
          </w:r>
          <w:r>
            <w:rPr>
              <w:bCs/>
              <w:lang w:val="zh-CN"/>
            </w:rPr>
            <w:fldChar w:fldCharType="separate"/>
          </w:r>
          <w:r>
            <w:rPr>
              <w:rFonts w:hint="eastAsia" w:ascii="Times New Roman" w:hAnsi="Times New Roman" w:cs="Times New Roman"/>
              <w:i/>
            </w:rPr>
            <w:t>4</w:t>
          </w:r>
          <w:r>
            <w:rPr>
              <w:rFonts w:ascii="Times New Roman" w:hAnsi="Times New Roman" w:cs="Times New Roman"/>
              <w:i/>
            </w:rPr>
            <w:t>.1.</w:t>
          </w:r>
          <w:r>
            <w:rPr>
              <w:rFonts w:hint="eastAsia" w:ascii="Times New Roman" w:hAnsi="Times New Roman" w:cs="Times New Roman"/>
              <w:i/>
            </w:rPr>
            <w:t>2</w:t>
          </w:r>
          <w:r>
            <w:rPr>
              <w:rFonts w:ascii="Times New Roman" w:hAnsi="Times New Roman" w:cs="Times New Roman"/>
              <w:i/>
            </w:rPr>
            <w:t xml:space="preserve"> </w:t>
          </w:r>
          <w:r>
            <w:rPr>
              <w:rFonts w:hint="eastAsia" w:ascii="Times New Roman" w:hAnsi="Times New Roman" w:cs="Times New Roman"/>
              <w:i/>
            </w:rPr>
            <w:t>参数调整</w:t>
          </w:r>
          <w:r>
            <w:tab/>
          </w:r>
          <w:r>
            <w:fldChar w:fldCharType="begin"/>
          </w:r>
          <w:r>
            <w:instrText xml:space="preserve"> PAGEREF _Toc11156 \h </w:instrText>
          </w:r>
          <w:r>
            <w:fldChar w:fldCharType="separate"/>
          </w:r>
          <w:r>
            <w:t>14</w:t>
          </w:r>
          <w:r>
            <w:fldChar w:fldCharType="end"/>
          </w:r>
          <w:r>
            <w:rPr>
              <w:bCs/>
              <w:lang w:val="zh-CN"/>
            </w:rPr>
            <w:fldChar w:fldCharType="end"/>
          </w:r>
        </w:p>
        <w:p>
          <w:pPr>
            <w:pStyle w:val="33"/>
            <w:tabs>
              <w:tab w:val="right" w:leader="dot" w:pos="8306"/>
            </w:tabs>
          </w:pPr>
          <w:r>
            <w:rPr>
              <w:bCs/>
              <w:lang w:val="zh-CN"/>
            </w:rPr>
            <w:fldChar w:fldCharType="begin"/>
          </w:r>
          <w:r>
            <w:rPr>
              <w:bCs/>
              <w:lang w:val="zh-CN"/>
            </w:rPr>
            <w:instrText xml:space="preserve"> HYPERLINK \l _Toc23061 </w:instrText>
          </w:r>
          <w:r>
            <w:rPr>
              <w:bCs/>
              <w:lang w:val="zh-CN"/>
            </w:rPr>
            <w:fldChar w:fldCharType="separate"/>
          </w:r>
          <w:r>
            <w:rPr>
              <w:rFonts w:hint="eastAsia" w:eastAsia="黑体"/>
              <w:bCs/>
              <w:szCs w:val="32"/>
            </w:rPr>
            <w:t>4.2 SVM</w:t>
          </w:r>
          <w:r>
            <w:tab/>
          </w:r>
          <w:r>
            <w:fldChar w:fldCharType="begin"/>
          </w:r>
          <w:r>
            <w:instrText xml:space="preserve"> PAGEREF _Toc23061 \h </w:instrText>
          </w:r>
          <w:r>
            <w:fldChar w:fldCharType="separate"/>
          </w:r>
          <w:r>
            <w:t>15</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_Toc16856 </w:instrText>
          </w:r>
          <w:r>
            <w:rPr>
              <w:bCs/>
              <w:lang w:val="zh-CN"/>
            </w:rPr>
            <w:fldChar w:fldCharType="separate"/>
          </w:r>
          <w:r>
            <w:rPr>
              <w:rFonts w:hint="eastAsia" w:ascii="Times New Roman" w:hAnsi="Times New Roman" w:cs="Times New Roman"/>
              <w:i/>
            </w:rPr>
            <w:t>4</w:t>
          </w:r>
          <w:r>
            <w:rPr>
              <w:rFonts w:ascii="Times New Roman" w:hAnsi="Times New Roman" w:cs="Times New Roman"/>
              <w:i/>
            </w:rPr>
            <w:t>.</w:t>
          </w:r>
          <w:r>
            <w:rPr>
              <w:rFonts w:hint="eastAsia" w:ascii="Times New Roman" w:hAnsi="Times New Roman" w:cs="Times New Roman"/>
              <w:i/>
            </w:rPr>
            <w:t>2</w:t>
          </w:r>
          <w:r>
            <w:rPr>
              <w:rFonts w:ascii="Times New Roman" w:hAnsi="Times New Roman" w:cs="Times New Roman"/>
              <w:i/>
            </w:rPr>
            <w:t xml:space="preserve">.1 </w:t>
          </w:r>
          <w:r>
            <w:rPr>
              <w:rFonts w:hint="eastAsia" w:ascii="Times New Roman" w:hAnsi="Times New Roman" w:cs="Times New Roman"/>
              <w:i/>
            </w:rPr>
            <w:t>算法原理</w:t>
          </w:r>
          <w:r>
            <w:tab/>
          </w:r>
          <w:r>
            <w:fldChar w:fldCharType="begin"/>
          </w:r>
          <w:r>
            <w:instrText xml:space="preserve"> PAGEREF _Toc16856 \h </w:instrText>
          </w:r>
          <w:r>
            <w:fldChar w:fldCharType="separate"/>
          </w:r>
          <w:r>
            <w:t>15</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_Toc31982 </w:instrText>
          </w:r>
          <w:r>
            <w:rPr>
              <w:bCs/>
              <w:lang w:val="zh-CN"/>
            </w:rPr>
            <w:fldChar w:fldCharType="separate"/>
          </w:r>
          <w:r>
            <w:rPr>
              <w:rFonts w:hint="eastAsia" w:ascii="Times New Roman" w:hAnsi="Times New Roman" w:cs="Times New Roman"/>
              <w:i/>
            </w:rPr>
            <w:t>4</w:t>
          </w:r>
          <w:r>
            <w:rPr>
              <w:rFonts w:ascii="Times New Roman" w:hAnsi="Times New Roman" w:cs="Times New Roman"/>
              <w:i/>
            </w:rPr>
            <w:t>.</w:t>
          </w:r>
          <w:r>
            <w:rPr>
              <w:rFonts w:hint="eastAsia" w:ascii="Times New Roman" w:hAnsi="Times New Roman" w:cs="Times New Roman"/>
              <w:i/>
            </w:rPr>
            <w:t>2</w:t>
          </w:r>
          <w:r>
            <w:rPr>
              <w:rFonts w:ascii="Times New Roman" w:hAnsi="Times New Roman" w:cs="Times New Roman"/>
              <w:i/>
            </w:rPr>
            <w:t>.</w:t>
          </w:r>
          <w:r>
            <w:rPr>
              <w:rFonts w:hint="eastAsia" w:ascii="Times New Roman" w:hAnsi="Times New Roman" w:cs="Times New Roman"/>
              <w:i/>
            </w:rPr>
            <w:t>2</w:t>
          </w:r>
          <w:r>
            <w:rPr>
              <w:rFonts w:ascii="Times New Roman" w:hAnsi="Times New Roman" w:cs="Times New Roman"/>
              <w:i/>
            </w:rPr>
            <w:t xml:space="preserve"> </w:t>
          </w:r>
          <w:r>
            <w:rPr>
              <w:rFonts w:hint="eastAsia" w:ascii="Times New Roman" w:hAnsi="Times New Roman" w:cs="Times New Roman"/>
              <w:i/>
            </w:rPr>
            <w:t>参数调整</w:t>
          </w:r>
          <w:r>
            <w:tab/>
          </w:r>
          <w:r>
            <w:fldChar w:fldCharType="begin"/>
          </w:r>
          <w:r>
            <w:instrText xml:space="preserve"> PAGEREF _Toc31982 \h </w:instrText>
          </w:r>
          <w:r>
            <w:fldChar w:fldCharType="separate"/>
          </w:r>
          <w:r>
            <w:t>17</w:t>
          </w:r>
          <w:r>
            <w:fldChar w:fldCharType="end"/>
          </w:r>
          <w:r>
            <w:rPr>
              <w:bCs/>
              <w:lang w:val="zh-CN"/>
            </w:rPr>
            <w:fldChar w:fldCharType="end"/>
          </w:r>
        </w:p>
        <w:p>
          <w:pPr>
            <w:pStyle w:val="29"/>
            <w:tabs>
              <w:tab w:val="right" w:leader="dot" w:pos="8306"/>
            </w:tabs>
          </w:pPr>
          <w:r>
            <w:rPr>
              <w:bCs/>
              <w:lang w:val="zh-CN"/>
            </w:rPr>
            <w:fldChar w:fldCharType="begin"/>
          </w:r>
          <w:r>
            <w:rPr>
              <w:bCs/>
              <w:lang w:val="zh-CN"/>
            </w:rPr>
            <w:instrText xml:space="preserve"> HYPERLINK \l _Toc20477 </w:instrText>
          </w:r>
          <w:r>
            <w:rPr>
              <w:bCs/>
              <w:lang w:val="zh-CN"/>
            </w:rPr>
            <w:fldChar w:fldCharType="separate"/>
          </w:r>
          <w:r>
            <w:rPr>
              <w:rFonts w:hint="eastAsia" w:ascii="Times New Roman" w:hAnsi="Times New Roman"/>
            </w:rPr>
            <w:t>5 结论</w:t>
          </w:r>
          <w:r>
            <w:tab/>
          </w:r>
          <w:r>
            <w:fldChar w:fldCharType="begin"/>
          </w:r>
          <w:r>
            <w:instrText xml:space="preserve"> PAGEREF _Toc20477 \h </w:instrText>
          </w:r>
          <w:r>
            <w:fldChar w:fldCharType="separate"/>
          </w:r>
          <w:r>
            <w:t>18</w:t>
          </w:r>
          <w:r>
            <w:fldChar w:fldCharType="end"/>
          </w:r>
          <w:r>
            <w:rPr>
              <w:bCs/>
              <w:lang w:val="zh-CN"/>
            </w:rPr>
            <w:fldChar w:fldCharType="end"/>
          </w:r>
        </w:p>
        <w:p>
          <w:pPr>
            <w:pStyle w:val="29"/>
            <w:tabs>
              <w:tab w:val="right" w:leader="dot" w:pos="8306"/>
            </w:tabs>
          </w:pPr>
          <w:r>
            <w:rPr>
              <w:bCs/>
              <w:lang w:val="zh-CN"/>
            </w:rPr>
            <w:fldChar w:fldCharType="begin"/>
          </w:r>
          <w:r>
            <w:rPr>
              <w:bCs/>
              <w:lang w:val="zh-CN"/>
            </w:rPr>
            <w:instrText xml:space="preserve"> HYPERLINK \l _Toc30609 </w:instrText>
          </w:r>
          <w:r>
            <w:rPr>
              <w:bCs/>
              <w:lang w:val="zh-CN"/>
            </w:rPr>
            <w:fldChar w:fldCharType="separate"/>
          </w:r>
          <w:r>
            <w:rPr>
              <w:rFonts w:hint="eastAsia" w:ascii="Times New Roman" w:hAnsi="Times New Roman"/>
              <w:lang w:val="en-US" w:eastAsia="zh-CN"/>
            </w:rPr>
            <w:t>6</w:t>
          </w:r>
          <w:r>
            <w:rPr>
              <w:rFonts w:hint="eastAsia" w:ascii="Times New Roman" w:hAnsi="Times New Roman"/>
            </w:rPr>
            <w:t xml:space="preserve"> </w:t>
          </w:r>
          <w:r>
            <w:rPr>
              <w:rFonts w:hint="eastAsia" w:ascii="Times New Roman" w:hAnsi="Times New Roman"/>
              <w:lang w:val="en-US" w:eastAsia="zh-CN"/>
            </w:rPr>
            <w:t>失败的尝试</w:t>
          </w:r>
          <w:r>
            <w:tab/>
          </w:r>
          <w:r>
            <w:fldChar w:fldCharType="begin"/>
          </w:r>
          <w:r>
            <w:instrText xml:space="preserve"> PAGEREF _Toc30609 \h </w:instrText>
          </w:r>
          <w:r>
            <w:fldChar w:fldCharType="separate"/>
          </w:r>
          <w:r>
            <w:t>19</w:t>
          </w:r>
          <w:r>
            <w:fldChar w:fldCharType="end"/>
          </w:r>
          <w:r>
            <w:rPr>
              <w:bCs/>
              <w:lang w:val="zh-CN"/>
            </w:rPr>
            <w:fldChar w:fldCharType="end"/>
          </w:r>
        </w:p>
        <w:p>
          <w:pPr>
            <w:pStyle w:val="33"/>
            <w:tabs>
              <w:tab w:val="right" w:leader="dot" w:pos="8306"/>
            </w:tabs>
          </w:pPr>
          <w:r>
            <w:rPr>
              <w:bCs/>
              <w:lang w:val="zh-CN"/>
            </w:rPr>
            <w:fldChar w:fldCharType="begin"/>
          </w:r>
          <w:r>
            <w:rPr>
              <w:bCs/>
              <w:lang w:val="zh-CN"/>
            </w:rPr>
            <w:instrText xml:space="preserve"> HYPERLINK \l _Toc21889 </w:instrText>
          </w:r>
          <w:r>
            <w:rPr>
              <w:bCs/>
              <w:lang w:val="zh-CN"/>
            </w:rPr>
            <w:fldChar w:fldCharType="separate"/>
          </w:r>
          <w:r>
            <w:rPr>
              <w:rFonts w:hint="eastAsia" w:eastAsia="黑体"/>
              <w:bCs/>
              <w:szCs w:val="32"/>
              <w:lang w:val="en-US" w:eastAsia="zh-CN"/>
            </w:rPr>
            <w:t>6</w:t>
          </w:r>
          <w:r>
            <w:rPr>
              <w:rFonts w:hint="eastAsia" w:eastAsia="黑体"/>
              <w:bCs/>
              <w:szCs w:val="32"/>
            </w:rPr>
            <w:t xml:space="preserve">.1 </w:t>
          </w:r>
          <w:r>
            <w:rPr>
              <w:rFonts w:hint="eastAsia" w:eastAsia="黑体"/>
              <w:bCs/>
              <w:szCs w:val="32"/>
              <w:lang w:val="en-US" w:eastAsia="zh-CN"/>
            </w:rPr>
            <w:t>网络模块</w:t>
          </w:r>
          <w:r>
            <w:tab/>
          </w:r>
          <w:r>
            <w:fldChar w:fldCharType="begin"/>
          </w:r>
          <w:r>
            <w:instrText xml:space="preserve"> PAGEREF _Toc21889 \h </w:instrText>
          </w:r>
          <w:r>
            <w:fldChar w:fldCharType="separate"/>
          </w:r>
          <w:r>
            <w:t>19</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_Toc22746 </w:instrText>
          </w:r>
          <w:r>
            <w:rPr>
              <w:bCs/>
              <w:lang w:val="zh-CN"/>
            </w:rPr>
            <w:fldChar w:fldCharType="separate"/>
          </w:r>
          <w:r>
            <w:rPr>
              <w:rFonts w:hint="eastAsia" w:ascii="Times New Roman" w:hAnsi="Times New Roman" w:cs="Times New Roman"/>
              <w:i/>
              <w:lang w:val="en-US" w:eastAsia="zh-CN"/>
            </w:rPr>
            <w:t>6</w:t>
          </w:r>
          <w:r>
            <w:rPr>
              <w:rFonts w:ascii="Times New Roman" w:hAnsi="Times New Roman" w:cs="Times New Roman"/>
              <w:i/>
            </w:rPr>
            <w:t xml:space="preserve">.1.1 </w:t>
          </w:r>
          <w:r>
            <w:rPr>
              <w:rFonts w:hint="eastAsia" w:ascii="Times New Roman" w:hAnsi="Times New Roman" w:cs="Times New Roman"/>
              <w:i/>
              <w:lang w:val="en-US" w:eastAsia="zh-CN"/>
            </w:rPr>
            <w:t>SEReLU</w:t>
          </w:r>
          <w:r>
            <w:tab/>
          </w:r>
          <w:r>
            <w:fldChar w:fldCharType="begin"/>
          </w:r>
          <w:r>
            <w:instrText xml:space="preserve"> PAGEREF _Toc22746 \h </w:instrText>
          </w:r>
          <w:r>
            <w:fldChar w:fldCharType="separate"/>
          </w:r>
          <w:r>
            <w:t>19</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_Toc26053 </w:instrText>
          </w:r>
          <w:r>
            <w:rPr>
              <w:bCs/>
              <w:lang w:val="zh-CN"/>
            </w:rPr>
            <w:fldChar w:fldCharType="separate"/>
          </w:r>
          <w:r>
            <w:rPr>
              <w:rFonts w:hint="eastAsia" w:ascii="Times New Roman" w:hAnsi="Times New Roman" w:cs="Times New Roman"/>
              <w:i/>
              <w:lang w:val="en-US" w:eastAsia="zh-CN"/>
            </w:rPr>
            <w:t>6</w:t>
          </w:r>
          <w:r>
            <w:rPr>
              <w:rFonts w:ascii="Times New Roman" w:hAnsi="Times New Roman" w:cs="Times New Roman"/>
              <w:i/>
            </w:rPr>
            <w:t>.1.</w:t>
          </w:r>
          <w:r>
            <w:rPr>
              <w:rFonts w:hint="eastAsia" w:ascii="Times New Roman" w:hAnsi="Times New Roman" w:cs="Times New Roman"/>
              <w:i/>
              <w:lang w:val="en-US" w:eastAsia="zh-CN"/>
            </w:rPr>
            <w:t>2</w:t>
          </w:r>
          <w:r>
            <w:rPr>
              <w:rFonts w:ascii="Times New Roman" w:hAnsi="Times New Roman" w:cs="Times New Roman"/>
              <w:i/>
            </w:rPr>
            <w:t xml:space="preserve"> </w:t>
          </w:r>
          <w:r>
            <w:rPr>
              <w:rFonts w:hint="eastAsia" w:ascii="Times New Roman" w:hAnsi="Times New Roman" w:cs="Times New Roman"/>
              <w:i/>
              <w:lang w:val="en-US" w:eastAsia="zh-CN"/>
            </w:rPr>
            <w:t>注意力池化</w:t>
          </w:r>
          <w:r>
            <w:tab/>
          </w:r>
          <w:r>
            <w:fldChar w:fldCharType="begin"/>
          </w:r>
          <w:r>
            <w:instrText xml:space="preserve"> PAGEREF _Toc26053 \h </w:instrText>
          </w:r>
          <w:r>
            <w:fldChar w:fldCharType="separate"/>
          </w:r>
          <w:r>
            <w:t>20</w:t>
          </w:r>
          <w:r>
            <w:fldChar w:fldCharType="end"/>
          </w:r>
          <w:r>
            <w:rPr>
              <w:bCs/>
              <w:lang w:val="zh-CN"/>
            </w:rPr>
            <w:fldChar w:fldCharType="end"/>
          </w:r>
        </w:p>
        <w:p>
          <w:pPr>
            <w:pStyle w:val="33"/>
            <w:tabs>
              <w:tab w:val="right" w:leader="dot" w:pos="8306"/>
            </w:tabs>
          </w:pPr>
          <w:r>
            <w:rPr>
              <w:bCs/>
              <w:lang w:val="zh-CN"/>
            </w:rPr>
            <w:fldChar w:fldCharType="begin"/>
          </w:r>
          <w:r>
            <w:rPr>
              <w:bCs/>
              <w:lang w:val="zh-CN"/>
            </w:rPr>
            <w:instrText xml:space="preserve"> HYPERLINK \l _Toc28370 </w:instrText>
          </w:r>
          <w:r>
            <w:rPr>
              <w:bCs/>
              <w:lang w:val="zh-CN"/>
            </w:rPr>
            <w:fldChar w:fldCharType="separate"/>
          </w:r>
          <w:r>
            <w:rPr>
              <w:rFonts w:hint="eastAsia" w:eastAsia="黑体"/>
              <w:bCs/>
              <w:szCs w:val="32"/>
              <w:lang w:val="en-US" w:eastAsia="zh-CN"/>
            </w:rPr>
            <w:t>6</w:t>
          </w:r>
          <w:r>
            <w:rPr>
              <w:rFonts w:hint="eastAsia" w:eastAsia="黑体"/>
              <w:bCs/>
              <w:szCs w:val="32"/>
            </w:rPr>
            <w:t>.</w:t>
          </w:r>
          <w:r>
            <w:rPr>
              <w:rFonts w:hint="eastAsia" w:eastAsia="黑体"/>
              <w:bCs/>
              <w:szCs w:val="32"/>
              <w:lang w:val="en-US" w:eastAsia="zh-CN"/>
            </w:rPr>
            <w:t>2</w:t>
          </w:r>
          <w:r>
            <w:rPr>
              <w:rFonts w:hint="eastAsia" w:eastAsia="黑体"/>
              <w:bCs/>
              <w:szCs w:val="32"/>
            </w:rPr>
            <w:t xml:space="preserve"> </w:t>
          </w:r>
          <w:r>
            <w:rPr>
              <w:rFonts w:hint="eastAsia" w:eastAsia="黑体"/>
              <w:bCs/>
              <w:szCs w:val="32"/>
              <w:lang w:val="en-US" w:eastAsia="zh-CN"/>
            </w:rPr>
            <w:t>网络架构</w:t>
          </w:r>
          <w:r>
            <w:tab/>
          </w:r>
          <w:r>
            <w:fldChar w:fldCharType="begin"/>
          </w:r>
          <w:r>
            <w:instrText xml:space="preserve"> PAGEREF _Toc28370 \h </w:instrText>
          </w:r>
          <w:r>
            <w:fldChar w:fldCharType="separate"/>
          </w:r>
          <w:r>
            <w:t>21</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_Toc9774 </w:instrText>
          </w:r>
          <w:r>
            <w:rPr>
              <w:bCs/>
              <w:lang w:val="zh-CN"/>
            </w:rPr>
            <w:fldChar w:fldCharType="separate"/>
          </w:r>
          <w:r>
            <w:rPr>
              <w:rFonts w:hint="eastAsia" w:ascii="Times New Roman" w:hAnsi="Times New Roman" w:cs="Times New Roman"/>
              <w:i/>
              <w:lang w:val="en-US" w:eastAsia="zh-CN"/>
            </w:rPr>
            <w:t>6</w:t>
          </w:r>
          <w:r>
            <w:rPr>
              <w:rFonts w:ascii="Times New Roman" w:hAnsi="Times New Roman" w:cs="Times New Roman"/>
              <w:i/>
            </w:rPr>
            <w:t>.</w:t>
          </w:r>
          <w:r>
            <w:rPr>
              <w:rFonts w:hint="eastAsia" w:ascii="Times New Roman" w:hAnsi="Times New Roman" w:cs="Times New Roman"/>
              <w:i/>
              <w:lang w:val="en-US" w:eastAsia="zh-CN"/>
            </w:rPr>
            <w:t>2</w:t>
          </w:r>
          <w:r>
            <w:rPr>
              <w:rFonts w:ascii="Times New Roman" w:hAnsi="Times New Roman" w:cs="Times New Roman"/>
              <w:i/>
            </w:rPr>
            <w:t xml:space="preserve">.1 </w:t>
          </w:r>
          <w:r>
            <w:rPr>
              <w:rFonts w:hint="eastAsia" w:ascii="Times New Roman" w:hAnsi="Times New Roman" w:cs="Times New Roman"/>
              <w:i/>
              <w:lang w:val="en-US" w:eastAsia="zh-CN"/>
            </w:rPr>
            <w:t>ViT</w:t>
          </w:r>
          <w:r>
            <w:tab/>
          </w:r>
          <w:r>
            <w:fldChar w:fldCharType="begin"/>
          </w:r>
          <w:r>
            <w:instrText xml:space="preserve"> PAGEREF _Toc9774 \h </w:instrText>
          </w:r>
          <w:r>
            <w:fldChar w:fldCharType="separate"/>
          </w:r>
          <w:r>
            <w:t>21</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_Toc8903 </w:instrText>
          </w:r>
          <w:r>
            <w:rPr>
              <w:bCs/>
              <w:lang w:val="zh-CN"/>
            </w:rPr>
            <w:fldChar w:fldCharType="separate"/>
          </w:r>
          <w:r>
            <w:rPr>
              <w:rFonts w:hint="eastAsia" w:ascii="Times New Roman" w:hAnsi="Times New Roman" w:cs="Times New Roman"/>
              <w:i/>
              <w:lang w:val="en-US" w:eastAsia="zh-CN"/>
            </w:rPr>
            <w:t>6.2</w:t>
          </w:r>
          <w:r>
            <w:rPr>
              <w:rFonts w:ascii="Times New Roman" w:hAnsi="Times New Roman" w:cs="Times New Roman"/>
              <w:i/>
            </w:rPr>
            <w:t>.</w:t>
          </w:r>
          <w:r>
            <w:rPr>
              <w:rFonts w:hint="eastAsia" w:ascii="Times New Roman" w:hAnsi="Times New Roman" w:cs="Times New Roman"/>
              <w:i/>
              <w:lang w:val="en-US" w:eastAsia="zh-CN"/>
            </w:rPr>
            <w:t>2</w:t>
          </w:r>
          <w:r>
            <w:rPr>
              <w:rFonts w:ascii="Times New Roman" w:hAnsi="Times New Roman" w:cs="Times New Roman"/>
              <w:i/>
            </w:rPr>
            <w:t xml:space="preserve"> </w:t>
          </w:r>
          <w:r>
            <w:rPr>
              <w:rFonts w:hint="eastAsia" w:ascii="Times New Roman" w:hAnsi="Times New Roman" w:cs="Times New Roman"/>
              <w:i/>
              <w:lang w:val="en-US" w:eastAsia="zh-CN"/>
            </w:rPr>
            <w:t>FastViT</w:t>
          </w:r>
          <w:r>
            <w:tab/>
          </w:r>
          <w:r>
            <w:fldChar w:fldCharType="begin"/>
          </w:r>
          <w:r>
            <w:instrText xml:space="preserve"> PAGEREF _Toc8903 \h </w:instrText>
          </w:r>
          <w:r>
            <w:fldChar w:fldCharType="separate"/>
          </w:r>
          <w:r>
            <w:t>22</w:t>
          </w:r>
          <w:r>
            <w:fldChar w:fldCharType="end"/>
          </w:r>
          <w:r>
            <w:rPr>
              <w:bCs/>
              <w:lang w:val="zh-CN"/>
            </w:rPr>
            <w:fldChar w:fldCharType="end"/>
          </w:r>
        </w:p>
        <w:p>
          <w:pPr>
            <w:pStyle w:val="33"/>
            <w:tabs>
              <w:tab w:val="right" w:leader="dot" w:pos="8306"/>
            </w:tabs>
          </w:pPr>
          <w:r>
            <w:rPr>
              <w:bCs/>
              <w:lang w:val="zh-CN"/>
            </w:rPr>
            <w:fldChar w:fldCharType="begin"/>
          </w:r>
          <w:r>
            <w:rPr>
              <w:bCs/>
              <w:lang w:val="zh-CN"/>
            </w:rPr>
            <w:instrText xml:space="preserve"> HYPERLINK \l _Toc13923 </w:instrText>
          </w:r>
          <w:r>
            <w:rPr>
              <w:bCs/>
              <w:lang w:val="zh-CN"/>
            </w:rPr>
            <w:fldChar w:fldCharType="separate"/>
          </w:r>
          <w:r>
            <w:rPr>
              <w:rFonts w:hint="eastAsia" w:eastAsia="黑体"/>
              <w:bCs/>
              <w:szCs w:val="32"/>
              <w:lang w:val="en-US" w:eastAsia="zh-CN"/>
            </w:rPr>
            <w:t>6</w:t>
          </w:r>
          <w:r>
            <w:rPr>
              <w:rFonts w:hint="eastAsia" w:eastAsia="黑体"/>
              <w:bCs/>
              <w:szCs w:val="32"/>
            </w:rPr>
            <w:t>.</w:t>
          </w:r>
          <w:r>
            <w:rPr>
              <w:rFonts w:hint="eastAsia" w:eastAsia="黑体"/>
              <w:bCs/>
              <w:szCs w:val="32"/>
              <w:lang w:val="en-US" w:eastAsia="zh-CN"/>
            </w:rPr>
            <w:t>3</w:t>
          </w:r>
          <w:r>
            <w:rPr>
              <w:rFonts w:hint="eastAsia" w:eastAsia="黑体"/>
              <w:bCs/>
              <w:szCs w:val="32"/>
            </w:rPr>
            <w:t xml:space="preserve"> </w:t>
          </w:r>
          <w:r>
            <w:rPr>
              <w:rFonts w:hint="eastAsia" w:eastAsia="黑体"/>
              <w:bCs/>
              <w:szCs w:val="32"/>
              <w:lang w:val="en-US" w:eastAsia="zh-CN"/>
            </w:rPr>
            <w:t>自监督学习</w:t>
          </w:r>
          <w:r>
            <w:tab/>
          </w:r>
          <w:r>
            <w:fldChar w:fldCharType="begin"/>
          </w:r>
          <w:r>
            <w:instrText xml:space="preserve"> PAGEREF _Toc13923 \h </w:instrText>
          </w:r>
          <w:r>
            <w:fldChar w:fldCharType="separate"/>
          </w:r>
          <w:r>
            <w:t>23</w:t>
          </w:r>
          <w:r>
            <w:fldChar w:fldCharType="end"/>
          </w:r>
          <w:r>
            <w:rPr>
              <w:bCs/>
              <w:lang w:val="zh-CN"/>
            </w:rPr>
            <w:fldChar w:fldCharType="end"/>
          </w:r>
        </w:p>
        <w:p>
          <w:pPr>
            <w:pStyle w:val="29"/>
            <w:tabs>
              <w:tab w:val="right" w:leader="dot" w:pos="8306"/>
            </w:tabs>
          </w:pPr>
          <w:r>
            <w:rPr>
              <w:bCs/>
              <w:lang w:val="zh-CN"/>
            </w:rPr>
            <w:fldChar w:fldCharType="begin"/>
          </w:r>
          <w:r>
            <w:rPr>
              <w:bCs/>
              <w:lang w:val="zh-CN"/>
            </w:rPr>
            <w:instrText xml:space="preserve"> HYPERLINK \l _Toc19209 </w:instrText>
          </w:r>
          <w:r>
            <w:rPr>
              <w:bCs/>
              <w:lang w:val="zh-CN"/>
            </w:rPr>
            <w:fldChar w:fldCharType="separate"/>
          </w:r>
          <w:r>
            <w:rPr>
              <w:rFonts w:ascii="Times New Roman" w:hAnsi="Times New Roman"/>
            </w:rPr>
            <w:t>参考文献</w:t>
          </w:r>
          <w:r>
            <w:tab/>
          </w:r>
          <w:r>
            <w:fldChar w:fldCharType="begin"/>
          </w:r>
          <w:r>
            <w:instrText xml:space="preserve"> PAGEREF _Toc19209 \h </w:instrText>
          </w:r>
          <w:r>
            <w:fldChar w:fldCharType="separate"/>
          </w:r>
          <w:r>
            <w:t>24</w:t>
          </w:r>
          <w:r>
            <w:fldChar w:fldCharType="end"/>
          </w:r>
          <w:r>
            <w:rPr>
              <w:bCs/>
              <w:lang w:val="zh-CN"/>
            </w:rPr>
            <w:fldChar w:fldCharType="end"/>
          </w:r>
        </w:p>
        <w:p>
          <w:pPr>
            <w:pStyle w:val="29"/>
            <w:tabs>
              <w:tab w:val="right" w:leader="dot" w:pos="8306"/>
            </w:tabs>
          </w:pPr>
          <w:r>
            <w:rPr>
              <w:bCs/>
              <w:lang w:val="zh-CN"/>
            </w:rPr>
            <w:fldChar w:fldCharType="begin"/>
          </w:r>
          <w:r>
            <w:rPr>
              <w:bCs/>
              <w:lang w:val="zh-CN"/>
            </w:rPr>
            <w:instrText xml:space="preserve"> HYPERLINK \l _Toc7064 </w:instrText>
          </w:r>
          <w:r>
            <w:rPr>
              <w:bCs/>
              <w:lang w:val="zh-CN"/>
            </w:rPr>
            <w:fldChar w:fldCharType="separate"/>
          </w:r>
          <w:r>
            <w:rPr>
              <w:rFonts w:hint="eastAsia" w:ascii="Times New Roman" w:hAnsi="Times New Roman"/>
            </w:rPr>
            <w:t>附录</w:t>
          </w:r>
          <w:r>
            <w:tab/>
          </w:r>
          <w:r>
            <w:fldChar w:fldCharType="begin"/>
          </w:r>
          <w:r>
            <w:instrText xml:space="preserve"> PAGEREF _Toc7064 \h </w:instrText>
          </w:r>
          <w:r>
            <w:fldChar w:fldCharType="separate"/>
          </w:r>
          <w:r>
            <w:t>27</w:t>
          </w:r>
          <w:r>
            <w:fldChar w:fldCharType="end"/>
          </w:r>
          <w:r>
            <w:rPr>
              <w:bCs/>
              <w:lang w:val="zh-CN"/>
            </w:rPr>
            <w:fldChar w:fldCharType="end"/>
          </w:r>
        </w:p>
        <w:p>
          <w:pPr>
            <w:spacing w:after="156" w:afterLines="50" w:line="360" w:lineRule="exact"/>
          </w:pPr>
          <w:r>
            <w:rPr>
              <w:bCs/>
              <w:lang w:val="zh-CN"/>
            </w:rPr>
            <w:fldChar w:fldCharType="end"/>
          </w:r>
          <w:bookmarkStart w:id="45" w:name="_GoBack"/>
          <w:bookmarkEnd w:id="45"/>
        </w:p>
      </w:sdtContent>
    </w:sdt>
    <w:p>
      <w:pPr>
        <w:widowControl/>
        <w:spacing w:after="156" w:afterLines="50"/>
        <w:jc w:val="left"/>
        <w:rPr>
          <w:rFonts w:ascii="黑体" w:eastAsia="黑体"/>
          <w:sz w:val="32"/>
          <w:szCs w:val="32"/>
        </w:rPr>
      </w:pPr>
      <w:r>
        <w:rPr>
          <w:rFonts w:ascii="黑体" w:eastAsia="黑体"/>
          <w:sz w:val="32"/>
          <w:szCs w:val="32"/>
        </w:rPr>
        <w:br w:type="page"/>
      </w:r>
    </w:p>
    <w:p>
      <w:pPr>
        <w:spacing w:after="156" w:afterLines="50"/>
        <w:sectPr>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lang w:val="en-US" w:eastAsia="zh-CN"/>
        </w:rPr>
      </w:pPr>
      <w:r>
        <w:rPr>
          <w:rFonts w:hint="eastAsia"/>
          <w:lang w:val="en-US" w:eastAsia="zh-CN"/>
        </w:rPr>
        <w:t>Github链接：</w:t>
      </w:r>
      <w:r>
        <w:rPr>
          <w:rFonts w:hint="eastAsia"/>
          <w:color w:val="2F5597" w:themeColor="accent5" w:themeShade="BF"/>
          <w:u w:val="single"/>
          <w:lang w:val="en-US" w:eastAsia="zh-CN"/>
        </w:rPr>
        <w:fldChar w:fldCharType="begin"/>
      </w:r>
      <w:r>
        <w:rPr>
          <w:rFonts w:hint="eastAsia"/>
          <w:color w:val="2F5597" w:themeColor="accent5" w:themeShade="BF"/>
          <w:u w:val="single"/>
          <w:lang w:val="en-US" w:eastAsia="zh-CN"/>
        </w:rPr>
        <w:instrText xml:space="preserve"> HYPERLINK "https://github.com/Instinct323/DR_DME_grading" </w:instrText>
      </w:r>
      <w:r>
        <w:rPr>
          <w:rFonts w:hint="eastAsia"/>
          <w:color w:val="2F5597" w:themeColor="accent5" w:themeShade="BF"/>
          <w:u w:val="single"/>
          <w:lang w:val="en-US" w:eastAsia="zh-CN"/>
        </w:rPr>
        <w:fldChar w:fldCharType="separate"/>
      </w:r>
      <w:r>
        <w:rPr>
          <w:rFonts w:hint="eastAsia"/>
          <w:color w:val="2F5597" w:themeColor="accent5" w:themeShade="BF"/>
          <w:u w:val="single"/>
          <w:lang w:val="en-US" w:eastAsia="zh-CN"/>
        </w:rPr>
        <w:t>https://github.com/Instinct323/DR_DME_grading</w:t>
      </w:r>
      <w:r>
        <w:rPr>
          <w:rFonts w:hint="eastAsia"/>
          <w:color w:val="2F5597" w:themeColor="accent5" w:themeShade="BF"/>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eastAsia"/>
          <w:lang w:val="en-US" w:eastAsia="zh-CN"/>
        </w:rPr>
      </w:pPr>
      <w:r>
        <w:rPr>
          <w:rFonts w:hint="eastAsia"/>
          <w:lang w:val="en-US" w:eastAsia="zh-CN"/>
        </w:rPr>
        <w:t>项目结构：</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engine：训练相关的引擎</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xml:space="preserve">         ├── trainer：神经网络训练器</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xml:space="preserve">         ├── loss：损失函数 (对比损失，焦点损失)</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xml:space="preserve">         ├── crosstab：混淆矩阵 (多分类)</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xml:space="preserve">         ├── evolve：超参数进化算法</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xml:space="preserve">         ├── scaling：EfficientNet 论文中的模型复合缩放</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xml:space="preserve">         ├── extension：模型预训练方案 (e.g., SimCLR, MAE)、线性探测</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xml:space="preserve">         └── result：训练过程信息的结构化存储方法</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model：计算机视觉模型</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xml:space="preserve">         ├── common：CNN、ViT 网络单元</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xml:space="preserve">         ├── model：yaml 文件配置的模型</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xml:space="preserve">         ├── fourier：傅里叶特征映射</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xml:space="preserve">         ├── utils：网络单元的注册方法，局部变量的传递方法</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xml:space="preserve">         └── ema：Mean Teacher 的维护方法、半监督学习方法</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deploy：torch 模型转换</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xml:space="preserve">         ├── onnx_run：ONNX 模型管理</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xml:space="preserve">         └── openvino：OpenVINO 模型管理</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utils：拓展工具包</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xml:space="preserve">         ├── utils：通用工具箱</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xml:space="preserve">         ├── imgtf: 图像处理方法 (e.g., 颜色失真, 边界填充)</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xml:space="preserve">         ├── data：数据集相关处理方法 (e.g., 留出法, 欠采样, 数据池)</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xml:space="preserve">         ├── gradcam：梯度加权的类激活映射 (i.e., Grad-CAM)</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xml:space="preserve">         ├── prune：非结构化剪枝</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xml:space="preserve">         ├── plot: 可视化的基础函数, 以及部分高阶函数 (e.g., 参数利用率分析)</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xml:space="preserve">         ├── rfield：网络感受野可视化</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xml:space="preserve">         └── teacher：快速知识蒸馏 (FKD) 的知识管理系统</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config：yaml 配置文件</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xml:space="preserve">         ├── vovnet：VoVNet 的模型配置文件、权重文件</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xml:space="preserve">         └── ml：SVM、决策树的超参数文件</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data：图像裁剪及存储策略，基于混淆矩阵的性能评估</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train：多标签分类的损失函数，训练方案</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ml：VoVNet 实现的特征降维, 降维数据的分析, 机器学习算法评估</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eastAsia"/>
          <w:lang w:val="en-US" w:eastAsia="zh-CN"/>
        </w:rPr>
      </w:pPr>
    </w:p>
    <w:p>
      <w:pPr>
        <w:pStyle w:val="2"/>
        <w:spacing w:before="160" w:after="156" w:afterLines="50" w:line="240" w:lineRule="auto"/>
      </w:pPr>
      <w:bookmarkStart w:id="0" w:name="_Toc30266"/>
      <w:r>
        <w:rPr>
          <w:rFonts w:hint="eastAsia" w:ascii="Times New Roman" w:hAnsi="Times New Roman"/>
        </w:rPr>
        <w:t>1</w:t>
      </w:r>
      <w:r>
        <w:rPr>
          <w:rFonts w:ascii="Times New Roman" w:hAnsi="Times New Roman"/>
        </w:rPr>
        <w:t xml:space="preserve"> 模式识别系统设计</w:t>
      </w:r>
      <w:bookmarkEnd w:id="0"/>
    </w:p>
    <w:p>
      <w:pPr>
        <w:spacing w:before="160" w:after="156" w:afterLines="50"/>
        <w:ind w:firstLine="420"/>
      </w:pPr>
      <w:r>
        <w:rPr>
          <w:rFonts w:hint="eastAsia"/>
        </w:rPr>
        <w:t>视网膜病变识别任务有两个子任务，即糖尿病视网膜病变 (Diabetic Retinopathy)、糖尿病性黄斑水肿 (Diabetic Macular Edema)。</w:t>
      </w:r>
    </w:p>
    <w:p>
      <w:pPr>
        <w:spacing w:before="160" w:after="156" w:afterLines="50"/>
        <w:ind w:firstLine="420"/>
        <w:rPr>
          <w:rFonts w:hint="eastAsia"/>
        </w:rPr>
      </w:pPr>
      <w:r>
        <w:rPr>
          <w:rFonts w:hint="eastAsia"/>
        </w:rPr>
        <w:t>该数据集共含有1200张视网膜图像，每张图像都有一个DR等级 (i.e., 0, 1, 2, 3) 和一个DME等级 (i.e., 0, 1, 2)。我们对样本的等级进行了统计 (</w:t>
      </w:r>
      <w:r>
        <w:rPr>
          <w:rFonts w:hint="eastAsia"/>
        </w:rPr>
        <w:fldChar w:fldCharType="begin"/>
      </w:r>
      <w:r>
        <w:rPr>
          <w:rFonts w:hint="eastAsia"/>
        </w:rPr>
        <w:instrText xml:space="preserve"> REF _Ref17551 \h </w:instrText>
      </w:r>
      <w:r>
        <w:rPr>
          <w:rFonts w:hint="eastAsia"/>
        </w:rPr>
        <w:fldChar w:fldCharType="separate"/>
      </w:r>
      <w:r>
        <w:t>Figure 1</w:t>
      </w:r>
      <w:r>
        <w:rPr>
          <w:rFonts w:hint="eastAsia"/>
        </w:rPr>
        <w:fldChar w:fldCharType="end"/>
      </w:r>
      <w:r>
        <w:rPr>
          <w:rFonts w:hint="eastAsia"/>
        </w:rPr>
        <w:t>)，发现</w:t>
      </w:r>
      <w:r>
        <w:rPr>
          <w:rFonts w:hint="eastAsia"/>
          <w:u w:val="single"/>
        </w:rPr>
        <w:t>DME等级标签的分布极其不均衡</w:t>
      </w:r>
      <w:r>
        <w:rPr>
          <w:rFonts w:hint="eastAsia"/>
        </w:rPr>
        <w:t>，其中DME-0的实例共有974个 (占比81.67 %)，而DME-1的实例只有75个 (占比6.25 %)。这意味着即使将所有视网膜图像预测为DME-0也会有81.67 %的正确率 (Accuracy)，所以我们</w:t>
      </w:r>
      <w:r>
        <w:rPr>
          <w:rFonts w:hint="eastAsia"/>
          <w:u w:val="single"/>
        </w:rPr>
        <w:t xml:space="preserve">引进一致性检验指标Kappa系数 </w:t>
      </w:r>
      <w:r>
        <w:rPr>
          <w:rFonts w:hint="eastAsia"/>
          <w:u w:val="single"/>
        </w:rPr>
        <w:fldChar w:fldCharType="begin"/>
      </w:r>
      <w:r>
        <w:rPr>
          <w:rFonts w:hint="eastAsia"/>
          <w:u w:val="single"/>
          <w:lang w:eastAsia="zh-CN"/>
        </w:rPr>
        <w:instrText xml:space="preserve"> ADDIN ZOTERO_ITEM CSL_CITATION {"citationID":"qPnXST3H","properties":{"formattedCitation":"[1]","plainCitation":"[1]","noteIndex":0},"citationItems":[{"id":1092,"uris":["http://zotero.org/users/10630428/items/95M73E25"],"itemData":{"id":1092,"type":"article-journal","abstract":"Diabetic Retinopathy (DR) grading is challenging due to the presence of intra-class variations, small lesions and imbalanced data distributions. The key for solving ﬁne-grained DR grading is to ﬁnd more discriminative features corresponding to subtle visual differences, such as microaneurysms, hemorrhages and soft exudates. However, small lesions are quite difﬁcult to identify using traditional convolutional neural networks (CNNs), and an imbalanced DR data distribution will cause the model to pay too much attention to DR grades with more samples, greatly affecting the ﬁnal grading performance. In this paper, we focus on developing an attention module to address these issues. Speciﬁcally, for imbalanced DR data distributions, we propose a novel Category Attention Block (CAB), which explores more discriminative region-wise features for each DR grade and treats each category equally. In order to capture more detailed small lesion information, we also propose the Global Attention Block (GAB), which can exploit detailed and class-agnostic global attention feature maps for fundus images. By aggregating the attention blocks with a backbone network, the CABNet is constructed for DR grading. The attention blocks can be applied to a wide range of backbone networks and trained efﬁciently in an end-to-end manner. Comprehensive experiments are conducted on three publicly available datasets, showing that CABNet produces signiﬁcant performance improvements for existing state-of-the-art deep architectures with few additional parameters and achieves the state-of-the-art results for DR grading. Code and models will be available at https://github.com/he2016012996/CABnet.","container-title":"IEEE Transactions on Medical Imaging","DOI":"10.1109/TMI.2020.3023463","ISSN":"0278-0062, 1558-254X","issue":"1","journalAbbreviation":"IEEE Trans. Med. Imaging","language":"en","page":"143-153","source":"DOI.org (Crossref)","title":"CABNet: Category Attention Block for Imbalanced Diabetic Retinopathy Grading","title-short":"CABNet","volume":"40","author":[{"family":"He","given":"Along"},{"family":"Li","given":"Tao"},{"family":"Li","given":"Ning"},{"family":"Wang","given":"Kai"},{"family":"Fu","given":"Huazhu"}],"issued":{"date-parts":[["2021",1]]},"citation-key":"CABNetCategoryAttention"}}],"schema":"https://github.com/citation-style-language/schema/raw/master/csl-citation.json"} </w:instrText>
      </w:r>
      <w:r>
        <w:rPr>
          <w:rFonts w:hint="eastAsia"/>
          <w:u w:val="single"/>
        </w:rPr>
        <w:fldChar w:fldCharType="separate"/>
      </w:r>
      <w:r>
        <w:rPr>
          <w:u w:val="single"/>
        </w:rPr>
        <w:t>[1]</w:t>
      </w:r>
      <w:r>
        <w:rPr>
          <w:rFonts w:hint="eastAsia"/>
          <w:u w:val="single"/>
        </w:rPr>
        <w:fldChar w:fldCharType="end"/>
      </w:r>
      <w:r>
        <w:rPr>
          <w:rFonts w:hint="eastAsia"/>
          <w:u w:val="single"/>
        </w:rPr>
        <w:t xml:space="preserve"> 以评估模型</w:t>
      </w:r>
      <w:r>
        <w:rPr>
          <w:rFonts w:hint="eastAsia"/>
        </w:rPr>
        <w:t>。</w:t>
      </w:r>
    </w:p>
    <w:p>
      <w:pPr>
        <w:spacing w:before="160" w:after="156" w:afterLines="50"/>
        <w:ind w:firstLine="420"/>
        <w:rPr>
          <w:rFonts w:hint="eastAsia"/>
        </w:rPr>
      </w:pPr>
    </w:p>
    <w:p>
      <w:pPr>
        <w:jc w:val="center"/>
      </w:pPr>
      <w:r>
        <w:drawing>
          <wp:inline distT="0" distB="0" distL="114300" distR="114300">
            <wp:extent cx="3237230" cy="1873250"/>
            <wp:effectExtent l="0" t="0" r="8890" b="12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tretch>
                      <a:fillRect/>
                    </a:stretch>
                  </pic:blipFill>
                  <pic:spPr>
                    <a:xfrm>
                      <a:off x="0" y="0"/>
                      <a:ext cx="3237230" cy="1873250"/>
                    </a:xfrm>
                    <a:prstGeom prst="rect">
                      <a:avLst/>
                    </a:prstGeom>
                    <a:noFill/>
                    <a:ln>
                      <a:noFill/>
                    </a:ln>
                  </pic:spPr>
                </pic:pic>
              </a:graphicData>
            </a:graphic>
          </wp:inline>
        </w:drawing>
      </w:r>
    </w:p>
    <w:p>
      <w:pPr>
        <w:pStyle w:val="12"/>
        <w:jc w:val="center"/>
      </w:pPr>
      <w:bookmarkStart w:id="1" w:name="_Ref17551"/>
      <w:r>
        <w:t xml:space="preserve">Figure </w:t>
      </w:r>
      <w:r>
        <w:fldChar w:fldCharType="begin"/>
      </w:r>
      <w:r>
        <w:instrText xml:space="preserve"> SEQ Figure \* ARABIC </w:instrText>
      </w:r>
      <w:r>
        <w:fldChar w:fldCharType="separate"/>
      </w:r>
      <w:r>
        <w:t>1</w:t>
      </w:r>
      <w:r>
        <w:fldChar w:fldCharType="end"/>
      </w:r>
      <w:bookmarkEnd w:id="1"/>
      <w:r>
        <w:rPr>
          <w:rFonts w:hint="eastAsia"/>
        </w:rPr>
        <w:t>: 各个类别所拥有的实例数，total表示数据集总体</w:t>
      </w:r>
    </w:p>
    <w:p>
      <w:pPr>
        <w:spacing w:before="160" w:after="156" w:afterLines="50"/>
        <w:ind w:firstLine="420"/>
      </w:pPr>
    </w:p>
    <w:p>
      <w:pPr>
        <w:spacing w:before="160" w:after="156" w:afterLines="50"/>
        <w:ind w:firstLine="420"/>
        <w:rPr>
          <w:rFonts w:hint="eastAsia"/>
        </w:rPr>
      </w:pPr>
      <w:r>
        <w:rPr>
          <w:rFonts w:hint="eastAsia"/>
        </w:rPr>
        <w:t>严重的类别不均衡是视网膜病变识别任务的难点之一，</w:t>
      </w:r>
      <w:r>
        <w:rPr>
          <w:rFonts w:hint="eastAsia"/>
          <w:u w:val="single"/>
        </w:rPr>
        <w:t>图像的超高分辨率也是该任务的另一个挑战</w:t>
      </w:r>
      <w:r>
        <w:rPr>
          <w:rFonts w:hint="eastAsia"/>
        </w:rPr>
        <w:t>。如</w:t>
      </w:r>
      <w:r>
        <w:rPr>
          <w:rFonts w:hint="eastAsia"/>
        </w:rPr>
        <w:fldChar w:fldCharType="begin"/>
      </w:r>
      <w:r>
        <w:rPr>
          <w:rFonts w:hint="eastAsia"/>
        </w:rPr>
        <w:instrText xml:space="preserve"> REF _Ref25539 \h </w:instrText>
      </w:r>
      <w:r>
        <w:rPr>
          <w:rFonts w:hint="eastAsia"/>
        </w:rPr>
        <w:fldChar w:fldCharType="separate"/>
      </w:r>
      <w:r>
        <w:t>Figure 5</w:t>
      </w:r>
      <w:r>
        <w:rPr>
          <w:rFonts w:hint="eastAsia"/>
        </w:rPr>
        <w:fldChar w:fldCharType="end"/>
      </w:r>
      <w:r>
        <w:rPr>
          <w:rFonts w:hint="eastAsia"/>
        </w:rPr>
        <w:t>所示，即使对视网膜图像进行必要的裁剪，图像分辨率的中位数 (假设为均值) 也高达1.3 k。如果直接使用传统的机器学习算法将该2D三通道图像视为1D向量，则该向量的维度达到了恐怖的5.07 M。</w:t>
      </w:r>
    </w:p>
    <w:p>
      <w:pPr>
        <w:spacing w:before="160" w:after="156" w:afterLines="50"/>
        <w:ind w:firstLine="420"/>
      </w:pPr>
      <w:r>
        <w:rPr>
          <w:rFonts w:hint="eastAsia"/>
        </w:rPr>
        <w:t>通过下采样降低图像分辨率以减少计算量是一个不错的选择。但另一方面，视网膜图像的病灶面积小 (</w:t>
      </w:r>
      <w:r>
        <w:rPr>
          <w:rFonts w:hint="eastAsia"/>
        </w:rPr>
        <w:fldChar w:fldCharType="begin"/>
      </w:r>
      <w:r>
        <w:rPr>
          <w:rFonts w:hint="eastAsia"/>
        </w:rPr>
        <w:instrText xml:space="preserve"> REF _Ref26910 \h </w:instrText>
      </w:r>
      <w:r>
        <w:rPr>
          <w:rFonts w:hint="eastAsia"/>
        </w:rPr>
        <w:fldChar w:fldCharType="separate"/>
      </w:r>
      <w:r>
        <w:t>Figure 2</w:t>
      </w:r>
      <w:r>
        <w:rPr>
          <w:rFonts w:hint="eastAsia"/>
        </w:rPr>
        <w:fldChar w:fldCharType="end"/>
      </w:r>
      <w:r>
        <w:rPr>
          <w:rFonts w:hint="eastAsia"/>
        </w:rPr>
        <w:t>)，</w:t>
      </w:r>
      <w:r>
        <w:rPr>
          <w:rFonts w:hint="eastAsia"/>
          <w:u w:val="single"/>
        </w:rPr>
        <w:t>怎样设计合理的分辨率防止过多的信息丢失是另一个我们需要研究的问题</w:t>
      </w:r>
      <w:r>
        <w:rPr>
          <w:rFonts w:hint="eastAsia"/>
        </w:rPr>
        <w:t>。</w:t>
      </w:r>
    </w:p>
    <w:p>
      <w:pPr>
        <w:spacing w:after="156" w:afterLines="50"/>
        <w:ind w:firstLine="420"/>
        <w:rPr>
          <w:rFonts w:hint="eastAsia"/>
        </w:rPr>
      </w:pPr>
      <w:r>
        <w:rPr>
          <w:rFonts w:hint="eastAsia"/>
        </w:rPr>
        <w:t xml:space="preserve">为了处理高分辨率的视网膜图像，我们选择了卷积神经网络 (CNN) 作为特征提取器。ResNet </w:t>
      </w:r>
      <w:r>
        <w:rPr>
          <w:rFonts w:hint="eastAsia"/>
        </w:rPr>
        <w:fldChar w:fldCharType="begin"/>
      </w:r>
      <w:r>
        <w:rPr>
          <w:rFonts w:hint="eastAsia"/>
          <w:lang w:eastAsia="zh-CN"/>
        </w:rPr>
        <w:instrText xml:space="preserve"> ADDIN ZOTERO_ITEM CSL_CITATION {"citationID":"AkFy6nn7","properties":{"formattedCitation":"[2]","plainCitation":"[2]","noteIndex":0},"citationItems":[{"id":411,"uris":["http://zotero.org/users/10630428/items/RQ6DUB6M"],"itemData":{"id":411,"type":"paper-conference","abstract":"Deeper neural networks are more difﬁcult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classiﬁcation task. We also present analysis on CIFAR-10 with 100 and 1000 layers.","container-title":"2016 IEEE Conference on Computer Vision and Pattern Recognition (CVPR)","DOI":"10.1109/CVPR.2016.90","event-place":"Las Vegas, NV, USA","event-title":"2016 IEEE Conference on Computer Vision and Pattern Recognition (CVPR)","ISBN":"978-1-4673-8851-1","language":"en","page":"770-778","publisher":"IEEE","publisher-place":"Las Vegas, NV, USA","source":"DOI.org (Crossref)","title":"Deep Residual Learning for Image Recognition","URL":"http://ieeexplore.ieee.org/document/7780459/","author":[{"family":"He","given":"Kaiming"},{"family":"Zhang","given":"Xiangyu"},{"family":"Ren","given":"Shaoqing"},{"family":"Sun","given":"Jian"}],"accessed":{"date-parts":[["2022",11,20]]},"issued":{"date-parts":[["2016",6]]},"citation-key":"DeepResidualLearning"}}],"schema":"https://github.com/citation-style-language/schema/raw/master/csl-citation.json"} </w:instrText>
      </w:r>
      <w:r>
        <w:rPr>
          <w:rFonts w:hint="eastAsia"/>
        </w:rPr>
        <w:fldChar w:fldCharType="separate"/>
      </w:r>
      <w:r>
        <w:rPr>
          <w:rFonts w:hint="default" w:ascii="Times New Roman" w:hAnsi="Times New Roman" w:cs="Times New Roman"/>
          <w:sz w:val="24"/>
          <w:lang w:eastAsia="zh-CN"/>
        </w:rPr>
        <w:t>[2]</w:t>
      </w:r>
      <w:r>
        <w:rPr>
          <w:rFonts w:hint="eastAsia"/>
        </w:rPr>
        <w:fldChar w:fldCharType="end"/>
      </w:r>
      <w:r>
        <w:rPr>
          <w:rFonts w:hint="eastAsia"/>
        </w:rPr>
        <w:t xml:space="preserve"> 受益于残差连接，相比于ViT </w:t>
      </w:r>
      <w:r>
        <w:rPr>
          <w:rFonts w:hint="eastAsia"/>
        </w:rPr>
        <w:fldChar w:fldCharType="begin"/>
      </w:r>
      <w:r>
        <w:rPr>
          <w:rFonts w:hint="eastAsia"/>
          <w:lang w:eastAsia="zh-CN"/>
        </w:rPr>
        <w:instrText xml:space="preserve"> ADDIN ZOTERO_ITEM CSL_CITATION {"citationID":"wJfoV1P7","properties":{"formattedCitation":"[3]","plainCitation":"[3]","noteIndex":0},"citationItems":[{"id":673,"uris":["http://zotero.org/users/10630428/items/ZZZH2EG7"],"itemData":{"id":673,"type":"article-journal","container-title":"arXiv preprint arXiv:2010.11929","language":"en","source":"Zotero","title":"AN IMAGE IS WORTH 16X16 WORDS: TRANSFORMERS FOR IMAGE RECOGNITION AT SCALE","author":[{"family":"Dosovitskiy","given":"Alexey"},{"family":"Beyer","given":"Lucas"},{"family":"Kolesnikov","given":"Alexander"},{"family":"Weissenborn","given":"Dirk"},{"family":"Zhai","given":"Xiaohua"},{"family":"Unterthiner","given":"Thomas"},{"family":"Dehghani","given":"Mostafa"},{"family":"Minderer","given":"Matthias"},{"family":"Heigold","given":"Georg"},{"family":"Gelly","given":"Sylvain"},{"family":"Uszkoreit","given":"Jakob"},{"family":"Houlsby","given":"Neil"}],"issued":{"date-parts":[["2020"]]},"citation-key":"IMAGEWORTH16X16"}}],"schema":"https://github.com/citation-style-language/schema/raw/master/csl-citation.json"} </w:instrText>
      </w:r>
      <w:r>
        <w:rPr>
          <w:rFonts w:hint="eastAsia"/>
        </w:rPr>
        <w:fldChar w:fldCharType="separate"/>
      </w:r>
      <w:r>
        <w:rPr>
          <w:rFonts w:hint="default" w:ascii="Times New Roman" w:hAnsi="Times New Roman" w:cs="Times New Roman"/>
          <w:sz w:val="24"/>
          <w:lang w:eastAsia="zh-CN"/>
        </w:rPr>
        <w:t>[3]</w:t>
      </w:r>
      <w:r>
        <w:rPr>
          <w:rFonts w:hint="eastAsia"/>
        </w:rPr>
        <w:fldChar w:fldCharType="end"/>
      </w:r>
      <w:r>
        <w:rPr>
          <w:rFonts w:hint="eastAsia"/>
        </w:rPr>
        <w:t xml:space="preserve">、MLP-Mixer </w:t>
      </w:r>
      <w:r>
        <w:rPr>
          <w:rFonts w:hint="eastAsia"/>
        </w:rPr>
        <w:fldChar w:fldCharType="begin"/>
      </w:r>
      <w:r>
        <w:rPr>
          <w:rFonts w:hint="eastAsia"/>
          <w:lang w:eastAsia="zh-CN"/>
        </w:rPr>
        <w:instrText xml:space="preserve"> ADDIN ZOTERO_ITEM CSL_CITATION {"citationID":"q78QtHnS","properties":{"formattedCitation":"[4]","plainCitation":"[4]","noteIndex":0},"citationItems":[{"id":1356,"uris":["http://zotero.org/users/10630428/items/28D8DCLJ"],"itemData":{"id":1356,"type":"article-journal","container-title":"Advances in neural information processing systems","language":"en","source":"Zotero","title":"MLP-Mixer: An all-MLP Architecture for Vision","author":[{"family":"Tolstikhin","given":"Ilya"},{"family":"Houlsby","given":"Neil"},{"family":"Kolesnikov","given":"Alexander"},{"family":"Beyer","given":"Lucas"},{"family":"Zhai","given":"Xiaohua"},{"family":"Unterthiner","given":"Thomas"},{"family":"Yung","given":"Jessica"},{"family":"Steiner","given":"Andreas"},{"family":"Keysers","given":"Daniel"},{"family":"Uszkoreit","given":"Jakob"},{"family":"Lucic","given":"Mario"},{"family":"Dosovitskiy","given":"Alexey"}],"issued":{"date-parts":[["2021"]]},"citation-key":"MLPMixerallMLPArchitecture"}}],"schema":"https://github.com/citation-style-language/schema/raw/master/csl-citation.json"} </w:instrText>
      </w:r>
      <w:r>
        <w:rPr>
          <w:rFonts w:hint="eastAsia"/>
        </w:rPr>
        <w:fldChar w:fldCharType="separate"/>
      </w:r>
      <w:r>
        <w:rPr>
          <w:rFonts w:hint="default" w:ascii="Times New Roman" w:hAnsi="Times New Roman" w:cs="Times New Roman"/>
          <w:sz w:val="24"/>
          <w:lang w:eastAsia="zh-CN"/>
        </w:rPr>
        <w:t>[4]</w:t>
      </w:r>
      <w:r>
        <w:rPr>
          <w:rFonts w:hint="eastAsia"/>
        </w:rPr>
        <w:fldChar w:fldCharType="end"/>
      </w:r>
      <w:r>
        <w:rPr>
          <w:rFonts w:hint="eastAsia"/>
        </w:rPr>
        <w:t xml:space="preserve"> 具有极其优越的可训练性 </w:t>
      </w:r>
      <w:r>
        <w:rPr>
          <w:rFonts w:hint="eastAsia"/>
        </w:rPr>
        <w:fldChar w:fldCharType="begin"/>
      </w:r>
      <w:r>
        <w:rPr>
          <w:rFonts w:hint="eastAsia"/>
          <w:lang w:eastAsia="zh-CN"/>
        </w:rPr>
        <w:instrText xml:space="preserve"> ADDIN ZOTERO_ITEM CSL_CITATION {"citationID":"Ac0ovPVb","properties":{"formattedCitation":"[5]","plainCitation":"[5]","noteIndex":0},"citationItems":[{"id":1174,"uris":["http://zotero.org/users/10630428/items/7J8KCSBV"],"itemData":{"id":1174,"type":"article","abstract":"Vision Transformers (ViTs) and MLPs signal further efforts on replacing handwired features or inductive biases with general-purpose neural architectures. Existing works empower the models by massive data, such as large-scale pre-training and/or repeated strong data augmentations, and still report optimization-related problems (e.g., sensitivity to initialization and learning rates). Hence, this paper investigates ViTs and MLP-Mixers from the lens of loss geometry, intending to improve the models’ data efﬁciency at training and generalization at inference. Visualization and Hessian reveal extremely sharp local minima of converged models. By promoting smoothness with a recently proposed sharpnessaware optimizer, we substantially improve the accuracy and robustness of ViTs and MLP-Mixers on various tasks spanning supervised, adversarial, contrastive, and transfer learning (e.g., +5.3% and +11.0% top-1 accuracy on ImageNet for ViT-B/16 and Mixer-B/16, respectively, with the simple Inception-style preprocessing). We show that the improved smoothness attributes to sparser active neurons in the ﬁrst few layers. The resultant ViTs outperform ResNets of similar size and throughput when trained from scratch on ImageNet without large-scale pre-training or strong data augmentations. Model checkpoints are available at https://github.com/google-research/vision_transformer.","language":"en","note":"arXiv:2106.01548 [cs]","number":"arXiv:2106.01548","publisher":"arXiv","source":"arXiv.org","title":"When Vision Transformers Outperform ResNets without Pre-training or Strong Data Augmentations","URL":"http://arxiv.org/abs/2106.01548","author":[{"family":"Chen","given":"Xiangning"},{"family":"Hsieh","given":"Cho-Jui"},{"family":"Gong","given":"Boqing"}],"accessed":{"date-parts":[["2023",3,25]]},"issued":{"date-parts":[["2022",3,13]]},"citation-key":"WhenVisionTransformers"}}],"schema":"https://github.com/citation-style-language/schema/raw/master/csl-citation.json"} </w:instrText>
      </w:r>
      <w:r>
        <w:rPr>
          <w:rFonts w:hint="eastAsia"/>
        </w:rPr>
        <w:fldChar w:fldCharType="separate"/>
      </w:r>
      <w:r>
        <w:rPr>
          <w:rFonts w:hint="default" w:ascii="Times New Roman" w:hAnsi="Times New Roman" w:cs="Times New Roman"/>
          <w:sz w:val="24"/>
          <w:lang w:eastAsia="zh-CN"/>
        </w:rPr>
        <w:t>[5]</w:t>
      </w:r>
      <w:r>
        <w:rPr>
          <w:rFonts w:hint="eastAsia"/>
        </w:rPr>
        <w:fldChar w:fldCharType="end"/>
      </w:r>
      <w:r>
        <w:rPr>
          <w:rFonts w:hint="eastAsia"/>
        </w:rPr>
        <w:t>。虽然ResNet并没有出众的性能，但因其网络结构的超参数较少，受到了很多学术研究者的欢迎。</w:t>
      </w:r>
    </w:p>
    <w:p>
      <w:pPr>
        <w:spacing w:after="156" w:afterLines="50"/>
        <w:ind w:firstLine="420"/>
        <w:rPr>
          <w:rFonts w:hint="eastAsia"/>
        </w:rPr>
      </w:pPr>
      <w:r>
        <w:rPr>
          <w:rFonts w:hint="eastAsia"/>
          <w:lang w:val="en-US" w:eastAsia="zh-CN"/>
        </w:rPr>
        <w:t>在</w:t>
      </w:r>
      <w:r>
        <w:rPr>
          <w:rFonts w:hint="eastAsia"/>
        </w:rPr>
        <w:t>选择ResNet-50</w:t>
      </w:r>
      <w:r>
        <w:rPr>
          <w:rFonts w:hint="eastAsia"/>
          <w:lang w:val="en-US" w:eastAsia="zh-CN"/>
        </w:rPr>
        <w:t>之外</w:t>
      </w:r>
      <w:r>
        <w:rPr>
          <w:rFonts w:hint="eastAsia"/>
        </w:rPr>
        <w:t>，我们又</w:t>
      </w:r>
      <w:r>
        <w:rPr>
          <w:rFonts w:hint="eastAsia"/>
          <w:lang w:val="en-US" w:eastAsia="zh-CN"/>
        </w:rPr>
        <w:t>选择了基于特征复用的网络</w:t>
      </w:r>
      <w:r>
        <w:rPr>
          <w:rFonts w:hint="eastAsia"/>
        </w:rPr>
        <w:t xml:space="preserve">ELAN </w:t>
      </w:r>
      <w:r>
        <w:rPr>
          <w:rFonts w:hint="eastAsia"/>
        </w:rPr>
        <w:fldChar w:fldCharType="begin"/>
      </w:r>
      <w:r>
        <w:rPr>
          <w:rFonts w:hint="eastAsia"/>
          <w:lang w:eastAsia="zh-CN"/>
        </w:rPr>
        <w:instrText xml:space="preserve"> ADDIN ZOTERO_ITEM CSL_CITATION {"citationID":"fiD47TM0","properties":{"formattedCitation":"[6]","plainCitation":"[6]","noteIndex":0},"citationItems":[{"id":408,"uris":["http://zotero.org/users/10630428/items/PWRFXEJ7"],"itemData":{"id":408,"type":"article","abstract":"Designing a high-efﬁciency and high-quality expressive network architecture has always been the most important research topic in the ﬁeld of deep learning. Most of today’s network design strategies focus on how to integrate features extracted from different layers, and how to design computing units to effectively extract these features, thereby enhancing the expressiveness of the network. This paper proposes a new network design strategy, i.e., to design the network architecture based on gradient path analysis. On the whole, most of today’s mainstream network design strategies are based on feed forward path, that is, the network architecture is designed based on the data path. In this paper, we hope to enhance the expressive ability of the trained model by improving the network learning ability. Due to the mechanism driving the network parameter learning is the backward propagation algorithm, we design network design strategies based on back propagation path. We propose the gradient path design strategies for the layer-level, the stagelevel, and the network-level, and the design strategies are proved to be superior and feasible from theoretical analysis and experiments.","language":"en","note":"arXiv:2211.04800 [cs]","number":"arXiv:2211.04800","publisher":"arXiv","source":"arXiv.org","title":"Designing Network Design Strategies Through Gradient Path Analysis","URL":"http://arxiv.org/abs/2211.04800","author":[{"family":"Wang","given":"Chien-Yao"},{"family":"Liao","given":"Hong-Yuan Mark"},{"family":"Yeh","given":"I.-Hau"}],"accessed":{"date-parts":[["2022",11,20]]},"issued":{"date-parts":[["2022",11,9]]},"citation-key":"DesigningNetworkDesign"}}],"schema":"https://github.com/citation-style-language/schema/raw/master/csl-citation.json"} </w:instrText>
      </w:r>
      <w:r>
        <w:rPr>
          <w:rFonts w:hint="eastAsia"/>
        </w:rPr>
        <w:fldChar w:fldCharType="separate"/>
      </w:r>
      <w:r>
        <w:rPr>
          <w:rFonts w:hint="default" w:ascii="Times New Roman" w:hAnsi="Times New Roman" w:cs="Times New Roman"/>
          <w:sz w:val="24"/>
          <w:lang w:eastAsia="zh-CN"/>
        </w:rPr>
        <w:t>[6]</w:t>
      </w:r>
      <w:r>
        <w:rPr>
          <w:rFonts w:hint="eastAsia"/>
        </w:rPr>
        <w:fldChar w:fldCharType="end"/>
      </w:r>
      <w:r>
        <w:rPr>
          <w:rFonts w:hint="eastAsia"/>
        </w:rPr>
        <w:t xml:space="preserve"> 和VoVNet </w:t>
      </w:r>
      <w:r>
        <w:rPr>
          <w:rFonts w:hint="eastAsia"/>
        </w:rPr>
        <w:fldChar w:fldCharType="begin"/>
      </w:r>
      <w:r>
        <w:rPr>
          <w:rFonts w:hint="eastAsia"/>
          <w:lang w:eastAsia="zh-CN"/>
        </w:rPr>
        <w:instrText xml:space="preserve"> ADDIN ZOTERO_ITEM CSL_CITATION {"citationID":"Y7wVKb5h","properties":{"formattedCitation":"[7]","plainCitation":"[7]","noteIndex":0},"citationItems":[{"id":401,"uris":["http://zotero.org/users/10630428/items/T9Y3A7TK"],"itemData":{"id":401,"type":"paper-conference","abstract":"As DenseNet conserves intermediate features with diverse receptive ﬁelds by aggregating them with dense connection, it shows good performance on the object detection task. Although feature reuse enables DenseNet to produce strong features with a small number of model parameters and FLOPs, the detector with DenseNet backbone shows rather slow speed and low energy efﬁciency. We ﬁnd the linearly increasing input channel by dense connection leads to heavy memory access cost, which causes computation overhead and more energy consumption. To solve the inefﬁciency of DenseNet, we propose an energy and computation efﬁcient architecture called VoVNet comprised of One-Shot Aggregation (OSA). The OSA not only adopts the strength of DenseNet that represents diversiﬁed features with multi receptive ﬁelds but also overcomes the inefﬁciency of dense connection by aggregating all features only once in the last feature maps. To validate the effectiveness of VoVNet as a backbone network, we design both lightweight and largescale VoVNet and apply them to one-stage and two-stage object detectors. Our VoVNet based detectors outperform DenseNet based ones with 2× faster speed and the energy consumptions are reduced by 1.6× - 4.1×. In addition to DenseNet, VoVNet also outperforms widely used ResNet backbone with faster speed and better energy efﬁciency. In particular, the small object detection performance has been signiﬁcantly improved over DenseNet and ResNet.","container-title":"2019 IEEE/CVF Conference on Computer Vision and Pattern Recognition Workshops (CVPRW)","DOI":"10.1109/CVPRW.2019.00103","event-place":"Long Beach, CA, USA","event-title":"2019 IEEE/CVF Conference on Computer Vision and Pattern Recognition Workshops (CVPRW)","ISBN":"978-1-72812-506-0","language":"en","note":"Citation Key: leeEnergyGPUComputationEfficient2019","page":"752-760","publisher":"IEEE","publisher-place":"Long Beach, CA, USA","source":"DOI.org (Crossref)","title":"An Energy and GPU-Computation Efficient Backbone Network for Real-Time Object Detection","URL":"https://ieeexplore.ieee.org/document/9025413/","author":[{"family":"Lee","given":"Youngwan"},{"family":"Hwang","given":"Joong-won"},{"family":"Lee","given":"Sangrok"},{"family":"Bae","given":"Yuseok"},{"family":"Park","given":"Jongyoul"}],"accessed":{"date-parts":[["2022",11,20]]},"issued":{"date-parts":[["2019",6]]},"citation-key":"leeEnergyGPUComputationEfficient2019"}}],"schema":"https://github.com/citation-style-language/schema/raw/master/csl-citation.json"} </w:instrText>
      </w:r>
      <w:r>
        <w:rPr>
          <w:rFonts w:hint="eastAsia"/>
        </w:rPr>
        <w:fldChar w:fldCharType="separate"/>
      </w:r>
      <w:r>
        <w:rPr>
          <w:rFonts w:hint="default" w:ascii="Times New Roman" w:hAnsi="Times New Roman" w:cs="Times New Roman"/>
          <w:sz w:val="24"/>
          <w:lang w:eastAsia="zh-CN"/>
        </w:rPr>
        <w:t>[7]</w:t>
      </w:r>
      <w:r>
        <w:rPr>
          <w:rFonts w:hint="eastAsia"/>
        </w:rPr>
        <w:fldChar w:fldCharType="end"/>
      </w:r>
      <w:r>
        <w:rPr>
          <w:rFonts w:hint="eastAsia"/>
        </w:rPr>
        <w:t>，并使用分辨率为512×512的视网膜图像进行实验。其中的每个模型均经过了长时间的参数利用率优化，直至无法突破性能瓶颈。</w:t>
      </w:r>
      <w:r>
        <w:rPr>
          <w:rFonts w:hint="eastAsia"/>
          <w:lang w:val="en-US" w:eastAsia="zh-CN"/>
        </w:rPr>
        <w:t>此外，我们又</w:t>
      </w:r>
      <w:r>
        <w:rPr>
          <w:rFonts w:hint="eastAsia"/>
          <w:u w:val="single"/>
        </w:rPr>
        <w:t xml:space="preserve">通过自动化寻优方法 (超参数进化、复合变换 </w:t>
      </w:r>
      <w:r>
        <w:rPr>
          <w:rFonts w:hint="eastAsia"/>
          <w:u w:val="single"/>
        </w:rPr>
        <w:fldChar w:fldCharType="begin"/>
      </w:r>
      <w:r>
        <w:rPr>
          <w:rFonts w:hint="eastAsia"/>
          <w:u w:val="single"/>
          <w:lang w:eastAsia="zh-CN"/>
        </w:rPr>
        <w:instrText xml:space="preserve"> ADDIN ZOTERO_ITEM CSL_CITATION {"citationID":"n9OzNq6X","properties":{"formattedCitation":"[8]","plainCitation":"[8]","noteIndex":0},"citationItems":[{"id":1329,"uris":["http://zotero.org/users/10630428/items/2H7BKT8E"],"itemData":{"id":1329,"type":"article-journal","abstract":"Convolutional Neural Networks (ConvNets) are commonly developed at a ﬁxed resource budget, and then scaled up for better accuracy if more resources are available. In this paper, we systematically study model scaling and identify that carefully balancing network depth, width, and resolution can lead to better performance. Based on this observation, we propose a new scaling method that uniformly scales all dimensions of depth/width/resolution using a simple yet highly effective compound coefﬁcient. We demonstrate the effectiveness of this method on scaling up MobileNets and ResNet.","container-title":"International conference on machine learning","language":"en","source":"Zotero","title":"EfficientNet: Rethinking Model Scaling for Convolutional Neural Networks","author":[{"family":"Tan","given":"Mingxing"},{"family":"Le","given":"Quoc V"}],"issued":{"date-parts":[["2019"]]},"citation-key":"EfficientNetRethinkingModel"}}],"schema":"https://github.com/citation-style-language/schema/raw/master/csl-citation.json"} </w:instrText>
      </w:r>
      <w:r>
        <w:rPr>
          <w:rFonts w:hint="eastAsia"/>
          <w:u w:val="single"/>
        </w:rPr>
        <w:fldChar w:fldCharType="separate"/>
      </w:r>
      <w:r>
        <w:rPr>
          <w:rFonts w:hint="default" w:ascii="Times New Roman" w:hAnsi="Times New Roman" w:cs="Times New Roman"/>
          <w:sz w:val="24"/>
          <w:lang w:eastAsia="zh-CN"/>
        </w:rPr>
        <w:t>[8]</w:t>
      </w:r>
      <w:r>
        <w:rPr>
          <w:rFonts w:hint="eastAsia"/>
          <w:u w:val="single"/>
        </w:rPr>
        <w:fldChar w:fldCharType="end"/>
      </w:r>
      <w:r>
        <w:rPr>
          <w:rFonts w:hint="eastAsia"/>
          <w:u w:val="single"/>
        </w:rPr>
        <w:t>)</w:t>
      </w:r>
      <w:r>
        <w:rPr>
          <w:rFonts w:hint="eastAsia"/>
          <w:u w:val="single"/>
          <w:lang w:eastAsia="zh-CN"/>
        </w:rPr>
        <w:t>、</w:t>
      </w:r>
      <w:r>
        <w:rPr>
          <w:rFonts w:hint="eastAsia"/>
          <w:u w:val="single"/>
          <w:lang w:val="en-US" w:eastAsia="zh-CN"/>
        </w:rPr>
        <w:t xml:space="preserve">Mean Teacher算法 </w:t>
      </w:r>
      <w:r>
        <w:rPr>
          <w:rFonts w:hint="eastAsia"/>
          <w:u w:val="single"/>
          <w:lang w:val="en-US" w:eastAsia="zh-CN"/>
        </w:rPr>
        <w:fldChar w:fldCharType="begin"/>
      </w:r>
      <w:r>
        <w:rPr>
          <w:rFonts w:hint="eastAsia"/>
          <w:u w:val="single"/>
          <w:lang w:val="en-US" w:eastAsia="zh-CN"/>
        </w:rPr>
        <w:instrText xml:space="preserve"> ADDIN ZOTERO_ITEM CSL_CITATION {"citationID":"DOJh925s","properties":{"formattedCitation":"[9]","plainCitation":"[9]","noteIndex":0},"citationItems":[{"id":807,"uris":["http://zotero.org/users/10630428/items/IDTG39AB"],"itemData":{"id":807,"type":"article-journal","abstract":"The recently proposed Temporal Ensembling has achieved state-of-the-art results in several semi-supervised learning benchmarks. It maintains an exponential moving average of label predictions on each training example, and penalizes predictions that are inconsistent with this target. However, because the targets change only once per epoch, Temporal Ensembling becomes unwieldy when learning large datasets. To overcome this problem, we propose Mean Teacher, a method that averages model weights instead of label predictions. As an additional beneﬁt, Mean Teacher improves test accuracy and enables training with fewer labels than Temporal Ensembling. Without changing the network architecture, Mean Teacher achieves an error rate of 4.35% on SVHN with 250 labels, outperforming Temporal Ensembling trained with 1000 labels. We also show that a good network architecture is crucial to performance. Combining Mean Teacher and Residual Networks, we improve the state of the art on CIFAR-10 with 4000 labels from 10.55% to 6.28%, and on ImageNet 2012 with 10% of the labels from 35.24% to 9.11%.","container-title":"Advances in neural information processing systems","language":"en","source":"Zotero","title":"Mean teachers are better role models: Weight-averaged consistency targets improve semi-supervised deep learning results","volume":"30","author":[{"family":"Tarvainen","given":"Antti"},{"family":"Valpola","given":"Harri"}],"issued":{"date-parts":[["2017"]]},"citation-key":"Meanteachersare"}}],"schema":"https://github.com/citation-style-language/schema/raw/master/csl-citation.json"} </w:instrText>
      </w:r>
      <w:r>
        <w:rPr>
          <w:rFonts w:hint="eastAsia"/>
          <w:u w:val="single"/>
          <w:lang w:val="en-US" w:eastAsia="zh-CN"/>
        </w:rPr>
        <w:fldChar w:fldCharType="separate"/>
      </w:r>
      <w:r>
        <w:rPr>
          <w:rFonts w:hint="default" w:ascii="Times New Roman" w:hAnsi="Times New Roman" w:cs="Times New Roman"/>
          <w:sz w:val="24"/>
          <w:lang w:eastAsia="zh-CN"/>
        </w:rPr>
        <w:t>[9]</w:t>
      </w:r>
      <w:r>
        <w:rPr>
          <w:rFonts w:hint="eastAsia"/>
          <w:u w:val="single"/>
          <w:lang w:val="en-US" w:eastAsia="zh-CN"/>
        </w:rPr>
        <w:fldChar w:fldCharType="end"/>
      </w:r>
      <w:r>
        <w:rPr>
          <w:rFonts w:hint="eastAsia"/>
          <w:u w:val="single"/>
          <w:lang w:val="en-US" w:eastAsia="zh-CN"/>
        </w:rPr>
        <w:t xml:space="preserve"> </w:t>
      </w:r>
      <w:r>
        <w:rPr>
          <w:rFonts w:hint="eastAsia"/>
          <w:u w:val="single"/>
        </w:rPr>
        <w:t>将VoVNet的性能提升到一个更高的水平</w:t>
      </w:r>
      <w:r>
        <w:rPr>
          <w:rFonts w:hint="eastAsia"/>
          <w:u w:val="single"/>
          <w:lang w:val="en-US" w:eastAsia="zh-CN"/>
        </w:rPr>
        <w:t xml:space="preserve"> (详情见第5节)</w:t>
      </w:r>
      <w:r>
        <w:rPr>
          <w:rFonts w:hint="eastAsia"/>
        </w:rPr>
        <w:t>。</w:t>
      </w:r>
    </w:p>
    <w:p>
      <w:pPr>
        <w:spacing w:after="156" w:afterLines="50"/>
        <w:ind w:firstLine="420"/>
        <w:rPr>
          <w:rFonts w:hint="default"/>
          <w:lang w:val="en-US" w:eastAsia="zh-CN"/>
        </w:rPr>
      </w:pPr>
      <w:r>
        <w:rPr>
          <w:rFonts w:hint="eastAsia"/>
        </w:rPr>
        <w:t>VoVNet通过大量的卷积算子、非线性激活函数将2D图像信息转变为144维的1D向量。基于多层感知机</w:t>
      </w:r>
      <w:r>
        <w:rPr>
          <w:rFonts w:hint="eastAsia"/>
          <w:lang w:val="en-US" w:eastAsia="zh-CN"/>
        </w:rPr>
        <w:t xml:space="preserve"> (MLP) </w:t>
      </w:r>
      <w:r>
        <w:rPr>
          <w:rFonts w:hint="eastAsia"/>
        </w:rPr>
        <w:t xml:space="preserve">的分类方法往往容易过拟合 </w:t>
      </w:r>
      <w:r>
        <w:rPr>
          <w:rFonts w:hint="eastAsia"/>
        </w:rPr>
        <w:fldChar w:fldCharType="begin"/>
      </w:r>
      <w:r>
        <w:rPr>
          <w:rFonts w:hint="eastAsia"/>
          <w:lang w:eastAsia="zh-CN"/>
        </w:rPr>
        <w:instrText xml:space="preserve"> ADDIN ZOTERO_ITEM CSL_CITATION {"citationID":"0WoH70Yc","properties":{"formattedCitation":"[10]","plainCitation":"[10]","noteIndex":0},"citationItems":[{"id":469,"uris":["http://zotero.org/users/10630428/items/FYFLJ9YM"],"itemData":{"id":469,"type":"article-journal","abstract":"Deep neural nets with a large number of parameters are very powerful machine learning systems. However, overﬁtting is a serious problem in such networks. Large networks are also slow to use, making it diﬃcult to deal with overﬁtting by combining the predictions of many diﬀerent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diﬀerent “thinned” networks. At test time, it is easy to approximate the eﬀect of averaging the predictions of all these thinned networks by simply using a single unthinned network that has smaller weights. This signiﬁcantly reduces overﬁtting and gives major improvements over other regularization methods. We show that dropout improves the performance of neural networks on supervised learning tasks in vision, speech recognition, document classiﬁcation and computational biology, obtaining state-of-the-art results on many benchmark data sets.","container-title":"The journal of machine learning research","language":"en","note":"Citation Key: srivastavaDropoutSimpleWay","page":"1929--1958","source":"Zotero","title":"Dropout: A Simple Way to Prevent Neural Networks from Overﬁtting","volume":"15","author":[{"family":"Srivastava","given":"Nitish"},{"family":"Hinton","given":"Geoﬀrey"},{"family":"Krizhevsky","given":"Alex"},{"family":"Sutskever","given":"Ilya"},{"family":"Salakhutdinov","given":"Ruslan"}],"issued":{"date-parts":[["2014"]]},"citation-key":"srivastavaDropoutSimpleWay"}}],"schema":"https://github.com/citation-style-language/schema/raw/master/csl-citation.json"} </w:instrText>
      </w:r>
      <w:r>
        <w:rPr>
          <w:rFonts w:hint="eastAsia"/>
        </w:rPr>
        <w:fldChar w:fldCharType="separate"/>
      </w:r>
      <w:r>
        <w:rPr>
          <w:rFonts w:hint="default" w:ascii="Times New Roman" w:hAnsi="Times New Roman" w:cs="Times New Roman"/>
          <w:sz w:val="24"/>
          <w:lang w:eastAsia="zh-CN"/>
        </w:rPr>
        <w:t>[10]</w:t>
      </w:r>
      <w:r>
        <w:rPr>
          <w:rFonts w:hint="eastAsia"/>
        </w:rPr>
        <w:fldChar w:fldCharType="end"/>
      </w:r>
      <w:r>
        <w:rPr>
          <w:rFonts w:hint="eastAsia"/>
        </w:rPr>
        <w:t>，</w:t>
      </w:r>
      <w:r>
        <w:rPr>
          <w:rFonts w:hint="eastAsia"/>
          <w:lang w:val="en-US" w:eastAsia="zh-CN"/>
        </w:rPr>
        <w:t>为此我们重新选择了分类头。在对所提取的特征进行分析后，我们选择了决策树、SVM进行最终的分类。</w:t>
      </w:r>
    </w:p>
    <w:p>
      <w:pPr>
        <w:spacing w:after="156" w:afterLines="50"/>
        <w:ind w:firstLine="420"/>
        <w:rPr>
          <w:rFonts w:hint="eastAsia"/>
          <w:lang w:val="en-US" w:eastAsia="zh-CN"/>
        </w:rPr>
      </w:pP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56"/>
        <w:gridCol w:w="2833"/>
        <w:gridCol w:w="2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tcPr>
          <w:p>
            <w:pPr>
              <w:jc w:val="center"/>
            </w:pPr>
            <w:r>
              <w:rPr>
                <w:rFonts w:hint="eastAsia"/>
              </w:rPr>
              <w:drawing>
                <wp:inline distT="0" distB="0" distL="114300" distR="114300">
                  <wp:extent cx="1663065" cy="1663065"/>
                  <wp:effectExtent l="0" t="0" r="13335" b="13335"/>
                  <wp:docPr id="25" name="图片 25" descr="1-8-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8-cam"/>
                          <pic:cNvPicPr>
                            <a:picLocks noChangeAspect="1"/>
                          </pic:cNvPicPr>
                        </pic:nvPicPr>
                        <pic:blipFill>
                          <a:blip r:embed="rId16"/>
                          <a:stretch>
                            <a:fillRect/>
                          </a:stretch>
                        </pic:blipFill>
                        <pic:spPr>
                          <a:xfrm>
                            <a:off x="0" y="0"/>
                            <a:ext cx="1663065" cy="1663065"/>
                          </a:xfrm>
                          <a:prstGeom prst="rect">
                            <a:avLst/>
                          </a:prstGeom>
                        </pic:spPr>
                      </pic:pic>
                    </a:graphicData>
                  </a:graphic>
                </wp:inline>
              </w:drawing>
            </w:r>
          </w:p>
        </w:tc>
        <w:tc>
          <w:tcPr>
            <w:tcW w:w="2840" w:type="dxa"/>
            <w:tcBorders>
              <w:top w:val="nil"/>
              <w:left w:val="nil"/>
              <w:bottom w:val="nil"/>
              <w:right w:val="nil"/>
            </w:tcBorders>
          </w:tcPr>
          <w:p>
            <w:pPr>
              <w:jc w:val="center"/>
            </w:pPr>
            <w:r>
              <w:rPr>
                <w:rFonts w:hint="eastAsia"/>
              </w:rPr>
              <w:drawing>
                <wp:inline distT="0" distB="0" distL="114300" distR="114300">
                  <wp:extent cx="1654175" cy="1654175"/>
                  <wp:effectExtent l="0" t="0" r="6985" b="6985"/>
                  <wp:docPr id="27" name="图片 27" descr="2-12-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12-cam"/>
                          <pic:cNvPicPr>
                            <a:picLocks noChangeAspect="1"/>
                          </pic:cNvPicPr>
                        </pic:nvPicPr>
                        <pic:blipFill>
                          <a:blip r:embed="rId17"/>
                          <a:stretch>
                            <a:fillRect/>
                          </a:stretch>
                        </pic:blipFill>
                        <pic:spPr>
                          <a:xfrm>
                            <a:off x="0" y="0"/>
                            <a:ext cx="1654175" cy="1654175"/>
                          </a:xfrm>
                          <a:prstGeom prst="rect">
                            <a:avLst/>
                          </a:prstGeom>
                        </pic:spPr>
                      </pic:pic>
                    </a:graphicData>
                  </a:graphic>
                </wp:inline>
              </w:drawing>
            </w:r>
          </w:p>
        </w:tc>
        <w:tc>
          <w:tcPr>
            <w:tcW w:w="2840" w:type="dxa"/>
            <w:tcBorders>
              <w:top w:val="nil"/>
              <w:left w:val="nil"/>
              <w:bottom w:val="nil"/>
              <w:right w:val="nil"/>
            </w:tcBorders>
          </w:tcPr>
          <w:p>
            <w:pPr>
              <w:jc w:val="center"/>
            </w:pPr>
            <w:r>
              <w:rPr>
                <w:rFonts w:hint="eastAsia"/>
              </w:rPr>
              <w:drawing>
                <wp:inline distT="0" distB="0" distL="114300" distR="114300">
                  <wp:extent cx="1658620" cy="1658620"/>
                  <wp:effectExtent l="0" t="0" r="2540" b="2540"/>
                  <wp:docPr id="24" name="图片 24" descr="3-14-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14-cam"/>
                          <pic:cNvPicPr>
                            <a:picLocks noChangeAspect="1"/>
                          </pic:cNvPicPr>
                        </pic:nvPicPr>
                        <pic:blipFill>
                          <a:blip r:embed="rId18"/>
                          <a:stretch>
                            <a:fillRect/>
                          </a:stretch>
                        </pic:blipFill>
                        <pic:spPr>
                          <a:xfrm>
                            <a:off x="0" y="0"/>
                            <a:ext cx="1658620" cy="16586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tcBorders>
              <w:top w:val="nil"/>
              <w:left w:val="nil"/>
              <w:bottom w:val="nil"/>
              <w:right w:val="nil"/>
            </w:tcBorders>
          </w:tcPr>
          <w:p>
            <w:pPr>
              <w:jc w:val="center"/>
              <w:rPr>
                <w:rFonts w:eastAsia="黑体" w:asciiTheme="majorHAnsi" w:hAnsiTheme="majorHAnsi" w:cstheme="majorBidi"/>
                <w:sz w:val="20"/>
                <w:szCs w:val="20"/>
              </w:rPr>
            </w:pPr>
            <w:r>
              <w:rPr>
                <w:rFonts w:hint="eastAsia" w:eastAsia="黑体" w:asciiTheme="majorHAnsi" w:hAnsiTheme="majorHAnsi" w:cstheme="majorBidi"/>
                <w:sz w:val="20"/>
                <w:szCs w:val="20"/>
              </w:rPr>
              <w:t>DR-1</w:t>
            </w:r>
          </w:p>
        </w:tc>
        <w:tc>
          <w:tcPr>
            <w:tcW w:w="2840" w:type="dxa"/>
            <w:tcBorders>
              <w:top w:val="nil"/>
              <w:left w:val="nil"/>
              <w:bottom w:val="nil"/>
              <w:right w:val="nil"/>
            </w:tcBorders>
          </w:tcPr>
          <w:p>
            <w:pPr>
              <w:jc w:val="center"/>
              <w:rPr>
                <w:rFonts w:eastAsia="黑体" w:asciiTheme="majorHAnsi" w:hAnsiTheme="majorHAnsi" w:cstheme="majorBidi"/>
                <w:sz w:val="20"/>
                <w:szCs w:val="20"/>
              </w:rPr>
            </w:pPr>
            <w:r>
              <w:rPr>
                <w:rFonts w:hint="eastAsia" w:eastAsia="黑体" w:asciiTheme="majorHAnsi" w:hAnsiTheme="majorHAnsi" w:cstheme="majorBidi"/>
                <w:sz w:val="20"/>
                <w:szCs w:val="20"/>
              </w:rPr>
              <w:t>DR-2</w:t>
            </w:r>
          </w:p>
        </w:tc>
        <w:tc>
          <w:tcPr>
            <w:tcW w:w="2840" w:type="dxa"/>
            <w:tcBorders>
              <w:top w:val="nil"/>
              <w:left w:val="nil"/>
              <w:bottom w:val="nil"/>
              <w:right w:val="nil"/>
            </w:tcBorders>
          </w:tcPr>
          <w:p>
            <w:pPr>
              <w:jc w:val="center"/>
              <w:rPr>
                <w:rFonts w:eastAsia="黑体" w:asciiTheme="majorHAnsi" w:hAnsiTheme="majorHAnsi" w:cstheme="majorBidi"/>
                <w:sz w:val="20"/>
                <w:szCs w:val="20"/>
              </w:rPr>
            </w:pPr>
            <w:r>
              <w:rPr>
                <w:rFonts w:hint="eastAsia" w:eastAsia="黑体" w:asciiTheme="majorHAnsi" w:hAnsiTheme="majorHAnsi" w:cstheme="majorBidi"/>
                <w:sz w:val="20"/>
                <w:szCs w:val="20"/>
              </w:rPr>
              <w:t>DR-3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tcPr>
          <w:p>
            <w:pPr>
              <w:jc w:val="center"/>
              <w:rPr>
                <w:rFonts w:eastAsia="黑体" w:asciiTheme="majorHAnsi" w:hAnsiTheme="majorHAnsi" w:cstheme="majorBidi"/>
                <w:sz w:val="20"/>
                <w:szCs w:val="20"/>
              </w:rPr>
            </w:pPr>
            <w:r>
              <w:rPr>
                <w:rFonts w:hint="eastAsia" w:eastAsia="黑体" w:asciiTheme="majorHAnsi" w:hAnsiTheme="majorHAnsi" w:cstheme="majorBidi"/>
                <w:sz w:val="20"/>
                <w:szCs w:val="20"/>
              </w:rPr>
              <w:drawing>
                <wp:inline distT="0" distB="0" distL="114300" distR="114300">
                  <wp:extent cx="1672590" cy="1672590"/>
                  <wp:effectExtent l="0" t="0" r="3810" b="3810"/>
                  <wp:docPr id="26" name="图片 26" descr="0-8-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0-8-cam"/>
                          <pic:cNvPicPr>
                            <a:picLocks noChangeAspect="1"/>
                          </pic:cNvPicPr>
                        </pic:nvPicPr>
                        <pic:blipFill>
                          <a:blip r:embed="rId19"/>
                          <a:stretch>
                            <a:fillRect/>
                          </a:stretch>
                        </pic:blipFill>
                        <pic:spPr>
                          <a:xfrm>
                            <a:off x="0" y="0"/>
                            <a:ext cx="1672590" cy="1672590"/>
                          </a:xfrm>
                          <a:prstGeom prst="rect">
                            <a:avLst/>
                          </a:prstGeom>
                        </pic:spPr>
                      </pic:pic>
                    </a:graphicData>
                  </a:graphic>
                </wp:inline>
              </w:drawing>
            </w:r>
          </w:p>
        </w:tc>
        <w:tc>
          <w:tcPr>
            <w:tcW w:w="2840" w:type="dxa"/>
            <w:tcBorders>
              <w:top w:val="nil"/>
              <w:left w:val="nil"/>
              <w:bottom w:val="nil"/>
              <w:right w:val="nil"/>
            </w:tcBorders>
          </w:tcPr>
          <w:p>
            <w:pPr>
              <w:jc w:val="center"/>
              <w:rPr>
                <w:rFonts w:eastAsia="黑体" w:asciiTheme="majorHAnsi" w:hAnsiTheme="majorHAnsi" w:cstheme="majorBidi"/>
                <w:sz w:val="20"/>
                <w:szCs w:val="20"/>
              </w:rPr>
            </w:pPr>
            <w:r>
              <w:rPr>
                <w:rFonts w:hint="eastAsia" w:eastAsia="黑体" w:asciiTheme="majorHAnsi" w:hAnsiTheme="majorHAnsi" w:cstheme="majorBidi"/>
                <w:sz w:val="20"/>
                <w:szCs w:val="20"/>
              </w:rPr>
              <w:drawing>
                <wp:inline distT="0" distB="0" distL="114300" distR="114300">
                  <wp:extent cx="1658620" cy="1658620"/>
                  <wp:effectExtent l="0" t="0" r="2540" b="2540"/>
                  <wp:docPr id="28" name="图片 28" descr="2-12-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12-cam"/>
                          <pic:cNvPicPr>
                            <a:picLocks noChangeAspect="1"/>
                          </pic:cNvPicPr>
                        </pic:nvPicPr>
                        <pic:blipFill>
                          <a:blip r:embed="rId20"/>
                          <a:stretch>
                            <a:fillRect/>
                          </a:stretch>
                        </pic:blipFill>
                        <pic:spPr>
                          <a:xfrm>
                            <a:off x="0" y="0"/>
                            <a:ext cx="1658620" cy="1658620"/>
                          </a:xfrm>
                          <a:prstGeom prst="rect">
                            <a:avLst/>
                          </a:prstGeom>
                        </pic:spPr>
                      </pic:pic>
                    </a:graphicData>
                  </a:graphic>
                </wp:inline>
              </w:drawing>
            </w:r>
          </w:p>
        </w:tc>
        <w:tc>
          <w:tcPr>
            <w:tcW w:w="2840" w:type="dxa"/>
            <w:tcBorders>
              <w:top w:val="nil"/>
              <w:left w:val="nil"/>
              <w:bottom w:val="nil"/>
              <w:right w:val="nil"/>
            </w:tcBorders>
          </w:tcPr>
          <w:p>
            <w:pPr>
              <w:rPr>
                <w:rFonts w:eastAsia="黑体" w:asciiTheme="majorHAnsi" w:hAnsiTheme="majorHAnsi" w:cstheme="majorBidi"/>
                <w:sz w:val="20"/>
                <w:szCs w:val="20"/>
              </w:rPr>
            </w:pPr>
            <w:r>
              <w:rPr>
                <w:rFonts w:hint="eastAsia" w:eastAsia="黑体" w:asciiTheme="majorHAnsi" w:hAnsiTheme="majorHAnsi" w:cstheme="majorBidi"/>
                <w:sz w:val="20"/>
                <w:szCs w:val="20"/>
              </w:rPr>
              <w:drawing>
                <wp:inline distT="0" distB="0" distL="114300" distR="114300">
                  <wp:extent cx="1658620" cy="1658620"/>
                  <wp:effectExtent l="0" t="0" r="2540" b="2540"/>
                  <wp:docPr id="23" name="图片 23" descr="2-14-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14-cam"/>
                          <pic:cNvPicPr>
                            <a:picLocks noChangeAspect="1"/>
                          </pic:cNvPicPr>
                        </pic:nvPicPr>
                        <pic:blipFill>
                          <a:blip r:embed="rId21"/>
                          <a:stretch>
                            <a:fillRect/>
                          </a:stretch>
                        </pic:blipFill>
                        <pic:spPr>
                          <a:xfrm>
                            <a:off x="0" y="0"/>
                            <a:ext cx="1658620" cy="16586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tcPr>
          <w:p>
            <w:pPr>
              <w:jc w:val="center"/>
              <w:rPr>
                <w:rFonts w:eastAsia="黑体" w:asciiTheme="majorHAnsi" w:hAnsiTheme="majorHAnsi" w:cstheme="majorBidi"/>
                <w:sz w:val="20"/>
                <w:szCs w:val="20"/>
              </w:rPr>
            </w:pPr>
            <w:r>
              <w:rPr>
                <w:rFonts w:hint="eastAsia" w:eastAsia="黑体" w:asciiTheme="majorHAnsi" w:hAnsiTheme="majorHAnsi" w:cstheme="majorBidi"/>
                <w:sz w:val="20"/>
                <w:szCs w:val="20"/>
              </w:rPr>
              <w:t>DME-0 (阴性)</w:t>
            </w:r>
          </w:p>
        </w:tc>
        <w:tc>
          <w:tcPr>
            <w:tcW w:w="2840" w:type="dxa"/>
            <w:tcBorders>
              <w:top w:val="nil"/>
              <w:left w:val="nil"/>
              <w:bottom w:val="nil"/>
              <w:right w:val="nil"/>
            </w:tcBorders>
          </w:tcPr>
          <w:p>
            <w:pPr>
              <w:jc w:val="center"/>
              <w:rPr>
                <w:rFonts w:eastAsia="黑体" w:asciiTheme="majorHAnsi" w:hAnsiTheme="majorHAnsi" w:cstheme="majorBidi"/>
                <w:sz w:val="20"/>
                <w:szCs w:val="20"/>
              </w:rPr>
            </w:pPr>
            <w:r>
              <w:rPr>
                <w:rFonts w:hint="eastAsia" w:eastAsia="黑体" w:asciiTheme="majorHAnsi" w:hAnsiTheme="majorHAnsi" w:cstheme="majorBidi"/>
                <w:sz w:val="20"/>
                <w:szCs w:val="20"/>
              </w:rPr>
              <w:t>DME-1</w:t>
            </w:r>
          </w:p>
        </w:tc>
        <w:tc>
          <w:tcPr>
            <w:tcW w:w="2840" w:type="dxa"/>
            <w:tcBorders>
              <w:top w:val="nil"/>
              <w:left w:val="nil"/>
              <w:bottom w:val="nil"/>
              <w:right w:val="nil"/>
            </w:tcBorders>
          </w:tcPr>
          <w:p>
            <w:pPr>
              <w:jc w:val="center"/>
              <w:rPr>
                <w:rFonts w:eastAsia="黑体" w:asciiTheme="majorHAnsi" w:hAnsiTheme="majorHAnsi" w:cstheme="majorBidi"/>
                <w:sz w:val="20"/>
                <w:szCs w:val="20"/>
              </w:rPr>
            </w:pPr>
            <w:r>
              <w:rPr>
                <w:rFonts w:hint="eastAsia" w:eastAsia="黑体" w:asciiTheme="majorHAnsi" w:hAnsiTheme="majorHAnsi" w:cstheme="majorBidi"/>
                <w:sz w:val="20"/>
                <w:szCs w:val="20"/>
              </w:rPr>
              <w:t>DME-2</w:t>
            </w:r>
          </w:p>
        </w:tc>
      </w:tr>
    </w:tbl>
    <w:p>
      <w:pPr>
        <w:pStyle w:val="12"/>
        <w:jc w:val="center"/>
        <w:rPr>
          <w:rFonts w:hint="eastAsia"/>
          <w:lang w:val="en-US" w:eastAsia="zh-CN"/>
        </w:rPr>
      </w:pPr>
      <w:bookmarkStart w:id="2" w:name="_Ref26910"/>
      <w:r>
        <w:t xml:space="preserve">Figure </w:t>
      </w:r>
      <w:r>
        <w:fldChar w:fldCharType="begin"/>
      </w:r>
      <w:r>
        <w:instrText xml:space="preserve"> SEQ Figure \* ARABIC </w:instrText>
      </w:r>
      <w:r>
        <w:fldChar w:fldCharType="separate"/>
      </w:r>
      <w:r>
        <w:t>2</w:t>
      </w:r>
      <w:r>
        <w:fldChar w:fldCharType="end"/>
      </w:r>
      <w:bookmarkEnd w:id="2"/>
      <w:r>
        <w:rPr>
          <w:rFonts w:hint="eastAsia"/>
        </w:rPr>
        <w:t xml:space="preserve">: 利用类激活映射 (CAM) </w:t>
      </w:r>
      <w:r>
        <w:rPr>
          <w:rFonts w:hint="eastAsia"/>
        </w:rPr>
        <w:fldChar w:fldCharType="begin"/>
      </w:r>
      <w:r>
        <w:rPr>
          <w:rFonts w:hint="eastAsia"/>
          <w:lang w:eastAsia="zh-CN"/>
        </w:rPr>
        <w:instrText xml:space="preserve"> ADDIN ZOTERO_ITEM CSL_CITATION {"citationID":"R5hnWFIz","properties":{"formattedCitation":"[11], [12]","plainCitation":"[11], [12]","noteIndex":0},"citationItems":[{"id":352,"uris":["http://zotero.org/users/10630428/items/725XMCU2"],"itemData":{"id":352,"type":"paper-conference","abstract":"In this work, we revisit the global average pooling layer proposed in [13], and shed light on how it explicitly enables the convolutional neural network (CNN) to have remarkable localization ability despite being trained on imagelevel labels. While this technique was previously proposed as a means for regularizing training, we ﬁnd that it actually builds a generic localizable deep representation that exposes the implicit attention of CNNs on an image. Despite the apparent simplicity of global average pooling, we are able to achieve 37.1% top-5 error for object localization on ILSVRC 2014 without training on any bounding box annotation.We demonstrate in a variety of experiments that our network is able to localize the discriminative image regions despite just being trained for solving classiﬁcation task1.","container-title":"2016 IEEE Conference on Computer Vision and Pattern Recognition (CVPR)","DOI":"10.1109/CVPR.2016.319","event-place":"Las Vegas, NV, USA","event-title":"2016 IEEE Conference on Computer Vision and Pattern Recognition (CVPR)","ISBN":"978-1-4673-8851-1","language":"en","note":"Citation Key: zhouLearningDeepFeatures2016","page":"2921-2929","publisher":"IEEE","publisher-place":"Las Vegas, NV, USA","source":"DOI.org (Crossref)","title":"Learning Deep Features for Discriminative Localization","URL":"http://ieeexplore.ieee.org/document/7780688/","author":[{"family":"Zhou","given":"Bolei"},{"family":"Khosla","given":"Aditya"},{"family":"Lapedriza","given":"Agata"},{"family":"Oliva","given":"Aude"},{"family":"Torralba","given":"Antonio"}],"accessed":{"date-parts":[["2022",11,20]]},"issued":{"date-parts":[["2016",6]]},"citation-key":"zhouLearningDeepFeatures2016"}},{"id":353,"uris":["http://zotero.org/users/10630428/items/UG3D7E69"],"itemData":{"id":353,"type":"article-journal","abstract":"We propose a technique for producing ‘visual explanations’ for decisions from a large class of Convolutional Neural Network (CNN)-based models, making them more transparent. Our approach – Gradient-weighted Class Activation Mapping (Grad-CAM), uses the gradients of any target concept (say logits for ‘dog’ or even a caption), ﬂowing into the ﬁnal convolutional layer to produce a coarse localization map highlighting the important regions in the image for predicting the concept. Unlike previous approaches, GradCAM is applicable to a wide variety of CNN model-families: (1) CNNs with fully-connected layers (e.g. VGG), (2) CNNs used for structured outputs (e.g. captioning), (3) CNNs used in tasks with multi-modal inputs (e.g. visual question answering) or reinforcement learning, without architectural changes or re-training. We combine Grad-CAM with existing ﬁne-grained visualizations to create a high-resolution class-discriminative visualization, Guided Grad-CAM, and apply it to image classiﬁcation, image captioning, and visual question answering (VQA) models, including ResNet-based architectures. In the context of image classiﬁcation models, our visualizations (a) lend insights into failure modes of these models (showing that seemingly unreasonable predictions have reasonable explanations), (b) outperform previous methods on the ILSVRC-15 weakly-supervised localization task, (c) are more faithful to the underlying model, and (d) help achieve model generalization by identifying dataset bias. For image captioning and VQA, our visualizations show even non-attention based models can localize inputs. Finally, we design and conduct human studies to measure if Grad-CAM explanations help users establish appropriate trust in predictions from deep networks and show that Grad-CAM helps untrained users successfully discern a ‘stronger’ deep network from a ‘weaker’ one even when both make identical predictions. Our code is available at https: //github.com/ramprs/grad-cam/ along with a demo on CloudCV [2]1 and video at youtu.be/COjUB9Izk6E.","container-title":"Proceedings of the IEEE international conference on computer vision","language":"en","note":"titleTranslation:","page":"9","source":"Zotero","title":"Grad-CAM: Visual Explanations From Deep Networks via Gradient-Based Localization","author":[{"family":"Selvaraju","given":"Ramprasaath R"},{"family":"Cogswell","given":"Michael"},{"family":"Das","given":"Abhishek"},{"family":"Vedantam","given":"Ramakrishna"},{"family":"Parikh","given":"Devi"},{"family":"Batra","given":"Dhruv"}],"issued":{"date-parts":[["2017"]]},"citation-key":"GradCAMVisualExplanations"}}],"schema":"https://github.com/citation-style-language/schema/raw/master/csl-citation.json"} </w:instrText>
      </w:r>
      <w:r>
        <w:rPr>
          <w:rFonts w:hint="eastAsia"/>
        </w:rPr>
        <w:fldChar w:fldCharType="separate"/>
      </w:r>
      <w:r>
        <w:rPr>
          <w:rFonts w:hint="default" w:ascii="Calibri Light" w:hAnsi="Calibri Light" w:cs="Calibri Light"/>
          <w:sz w:val="20"/>
          <w:lang w:eastAsia="zh-CN"/>
        </w:rPr>
        <w:t>[11], [12]</w:t>
      </w:r>
      <w:r>
        <w:rPr>
          <w:rFonts w:hint="eastAsia"/>
        </w:rPr>
        <w:fldChar w:fldCharType="end"/>
      </w:r>
      <w:r>
        <w:rPr>
          <w:rFonts w:hint="eastAsia"/>
        </w:rPr>
        <w:t xml:space="preserve"> 可视化视网膜病灶</w:t>
      </w:r>
    </w:p>
    <w:p>
      <w:pPr>
        <w:spacing w:after="156" w:afterLines="50"/>
        <w:rPr>
          <w:rFonts w:hint="eastAsia"/>
          <w:lang w:val="en-US" w:eastAsia="zh-CN"/>
        </w:rPr>
      </w:pPr>
    </w:p>
    <w:p>
      <w:pPr>
        <w:pStyle w:val="2"/>
        <w:spacing w:before="160" w:after="156" w:afterLines="50" w:line="240" w:lineRule="auto"/>
        <w:rPr>
          <w:rFonts w:ascii="Times New Roman" w:hAnsi="Times New Roman"/>
        </w:rPr>
      </w:pPr>
      <w:bookmarkStart w:id="3" w:name="_Toc1215"/>
      <w:r>
        <w:rPr>
          <w:rFonts w:ascii="Times New Roman" w:hAnsi="Times New Roman"/>
        </w:rPr>
        <w:t xml:space="preserve">2 </w:t>
      </w:r>
      <w:r>
        <w:rPr>
          <w:rFonts w:hint="eastAsia" w:ascii="Times New Roman" w:hAnsi="Times New Roman"/>
        </w:rPr>
        <w:t>数据集与评价指标</w:t>
      </w:r>
      <w:bookmarkEnd w:id="3"/>
    </w:p>
    <w:p>
      <w:pPr>
        <w:spacing w:after="156" w:afterLines="50"/>
        <w:ind w:firstLine="420"/>
      </w:pPr>
      <w:r>
        <w:rPr>
          <w:rFonts w:hint="eastAsia"/>
        </w:rPr>
        <w:t>为了解决图像超高分辨率、类别严重不均衡所带来的一系列问题，在本章节中我们提出了一系列解决方案。</w:t>
      </w:r>
    </w:p>
    <w:p>
      <w:pPr>
        <w:pStyle w:val="3"/>
        <w:spacing w:before="120" w:after="156" w:afterLines="50" w:line="240" w:lineRule="auto"/>
        <w:rPr>
          <w:rFonts w:eastAsiaTheme="minorEastAsia"/>
          <w:kern w:val="0"/>
        </w:rPr>
      </w:pPr>
      <w:bookmarkStart w:id="4" w:name="_Toc30022"/>
      <w:r>
        <w:rPr>
          <w:rFonts w:hint="eastAsia" w:ascii="Times New Roman" w:hAnsi="Times New Roman" w:cs="Times New Roman"/>
        </w:rPr>
        <w:t>2</w:t>
      </w:r>
      <w:r>
        <w:rPr>
          <w:rFonts w:ascii="Times New Roman" w:hAnsi="Times New Roman" w:cs="Times New Roman"/>
        </w:rPr>
        <w:t>.</w:t>
      </w:r>
      <w:r>
        <w:rPr>
          <w:rFonts w:hint="eastAsia" w:ascii="Times New Roman" w:hAnsi="Times New Roman" w:cs="Times New Roman"/>
        </w:rPr>
        <w:t>1 图像裁剪及存储策略</w:t>
      </w:r>
      <w:bookmarkEnd w:id="4"/>
      <w:r>
        <w:rPr>
          <w:rFonts w:hint="eastAsia" w:eastAsiaTheme="minorEastAsia"/>
          <w:kern w:val="0"/>
        </w:rPr>
        <w:t xml:space="preserve"> </w:t>
      </w:r>
    </w:p>
    <w:p>
      <w:pPr>
        <w:spacing w:after="156" w:afterLines="50"/>
        <w:ind w:firstLine="420"/>
        <w:rPr>
          <w:rFonts w:eastAsiaTheme="minorEastAsia"/>
          <w:kern w:val="0"/>
        </w:rPr>
      </w:pPr>
      <w:r>
        <w:rPr>
          <w:rFonts w:hint="eastAsia" w:eastAsiaTheme="minorEastAsia"/>
          <w:kern w:val="0"/>
        </w:rPr>
        <w:t>如</w:t>
      </w:r>
      <w:r>
        <w:rPr>
          <w:rFonts w:hint="eastAsia" w:eastAsiaTheme="minorEastAsia"/>
          <w:kern w:val="0"/>
        </w:rPr>
        <w:fldChar w:fldCharType="begin"/>
      </w:r>
      <w:r>
        <w:rPr>
          <w:rFonts w:hint="eastAsia" w:eastAsiaTheme="minorEastAsia"/>
          <w:kern w:val="0"/>
        </w:rPr>
        <w:instrText xml:space="preserve"> REF _Ref7162 \h </w:instrText>
      </w:r>
      <w:r>
        <w:rPr>
          <w:rFonts w:hint="eastAsia" w:eastAsiaTheme="minorEastAsia"/>
          <w:kern w:val="0"/>
        </w:rPr>
        <w:fldChar w:fldCharType="separate"/>
      </w:r>
      <w:r>
        <w:t xml:space="preserve">Figure </w:t>
      </w:r>
      <w:r>
        <w:rPr>
          <w:rFonts w:hint="eastAsia"/>
          <w:lang w:val="en-US" w:eastAsia="zh-CN"/>
        </w:rPr>
        <w:t>3</w:t>
      </w:r>
      <w:r>
        <w:rPr>
          <w:rFonts w:hint="eastAsia" w:eastAsiaTheme="minorEastAsia"/>
          <w:kern w:val="0"/>
        </w:rPr>
        <w:fldChar w:fldCharType="end"/>
      </w:r>
      <w:r>
        <w:rPr>
          <w:rFonts w:hint="eastAsia" w:eastAsiaTheme="minorEastAsia"/>
          <w:kern w:val="0"/>
        </w:rPr>
        <w:t>所示，未经任何处理的视网膜图像含有大量的“黑边”。</w:t>
      </w:r>
      <w:r>
        <w:rPr>
          <w:rFonts w:hint="eastAsia" w:eastAsiaTheme="minorEastAsia"/>
          <w:kern w:val="0"/>
          <w:u w:val="single"/>
        </w:rPr>
        <w:t xml:space="preserve">这些冗余的像素点会大大降低特征提取器的效率，甚至像膨胀卷积一样引起卷积核退化 </w:t>
      </w:r>
      <w:r>
        <w:rPr>
          <w:rFonts w:hint="eastAsia" w:eastAsiaTheme="minorEastAsia"/>
          <w:kern w:val="0"/>
          <w:u w:val="single"/>
        </w:rPr>
        <w:fldChar w:fldCharType="begin"/>
      </w:r>
      <w:r>
        <w:rPr>
          <w:rFonts w:hint="eastAsia" w:eastAsiaTheme="minorEastAsia"/>
          <w:kern w:val="0"/>
          <w:u w:val="single"/>
          <w:lang w:eastAsia="zh-CN"/>
        </w:rPr>
        <w:instrText xml:space="preserve"> ADDIN ZOTERO_ITEM CSL_CITATION {"citationID":"LhAeV6uQ","properties":{"formattedCitation":"[13]","plainCitation":"[13]","noteIndex":0},"citationItems":[{"id":953,"uris":["http://zotero.org/users/10630428/items/P5WWKHTM"],"itemData":{"id":953,"type":"article","abstract":"In this work, we revisit atrous convolution, a powerful tool to explicitly adjust ﬁlter’s ﬁeld-of-view as well as control the resolution of feature responses computed by Deep Convolutional Neural Networks, in the application of semantic image segmentation. To handle the problem of segmenting objects at multiple scales, we design modules which employ atrous convolution in cascade or in parallel to capture multi-scale context by adopting multiple atrous rates. Furthermore, we propose to augment our previously proposed Atrous Spatial Pyramid Pooling module, which probes convolutional features at multiple scales, with image-level features encoding global context and further boost performance. We also elaborate on implementation details and share our experience on training our system. The proposed ‘DeepLabv3’ system signiﬁcantly improves over our previous DeepLab versions without DenseCRF post-processing and attains comparable performance with other state-of-art models on the PASCAL VOC 2012 semantic image segmentation benchmark.","language":"en","note":"arXiv:1706.05587 [cs]","number":"arXiv:1706.05587","publisher":"arXiv","source":"arXiv.org","title":"Rethinking Atrous Convolution for Semantic Image Segmentation","URL":"http://arxiv.org/abs/1706.05587","author":[{"family":"Chen","given":"Liang-Chieh"},{"family":"Papandreou","given":"George"},{"family":"Schroff","given":"Florian"},{"family":"Adam","given":"Hartwig"}],"accessed":{"date-parts":[["2023",2,20]]},"issued":{"date-parts":[["2017",12,5]]},"citation-key":"RethinkingAtrousConvolution"}}],"schema":"https://github.com/citation-style-language/schema/raw/master/csl-citation.json"} </w:instrText>
      </w:r>
      <w:r>
        <w:rPr>
          <w:rFonts w:hint="eastAsia" w:eastAsiaTheme="minorEastAsia"/>
          <w:kern w:val="0"/>
          <w:u w:val="single"/>
        </w:rPr>
        <w:fldChar w:fldCharType="separate"/>
      </w:r>
      <w:r>
        <w:rPr>
          <w:rFonts w:hint="default" w:ascii="Times New Roman" w:hAnsi="Times New Roman" w:cs="Times New Roman" w:eastAsiaTheme="minorEastAsia"/>
          <w:sz w:val="24"/>
          <w:lang w:eastAsia="zh-CN"/>
        </w:rPr>
        <w:t>[13]</w:t>
      </w:r>
      <w:r>
        <w:rPr>
          <w:rFonts w:hint="eastAsia" w:eastAsiaTheme="minorEastAsia"/>
          <w:kern w:val="0"/>
          <w:u w:val="single"/>
        </w:rPr>
        <w:fldChar w:fldCharType="end"/>
      </w:r>
      <w:r>
        <w:rPr>
          <w:rFonts w:hint="eastAsia" w:eastAsiaTheme="minorEastAsia"/>
          <w:kern w:val="0"/>
        </w:rPr>
        <w:t>。</w:t>
      </w:r>
    </w:p>
    <w:p>
      <w:pPr>
        <w:spacing w:after="156" w:afterLines="50"/>
        <w:ind w:firstLine="420"/>
        <w:rPr>
          <w:rFonts w:eastAsiaTheme="minorEastAsia"/>
          <w:kern w:val="0"/>
        </w:rPr>
      </w:pPr>
      <w:r>
        <w:rPr>
          <w:rFonts w:hint="eastAsia" w:eastAsiaTheme="minorEastAsia"/>
          <w:kern w:val="0"/>
        </w:rPr>
        <w:t>图像处理中的腐蚀操作可被通俗地解释为“最小池化”。通过腐蚀操作可以有效抑制“黑边”中的噪声点，从而可以精准地提取有效区域的最小包围框，并对图像进行裁剪 (效果如</w:t>
      </w:r>
      <w:r>
        <w:rPr>
          <w:rFonts w:hint="eastAsia" w:eastAsiaTheme="minorEastAsia"/>
          <w:kern w:val="0"/>
        </w:rPr>
        <w:fldChar w:fldCharType="begin"/>
      </w:r>
      <w:r>
        <w:rPr>
          <w:rFonts w:hint="eastAsia" w:eastAsiaTheme="minorEastAsia"/>
          <w:kern w:val="0"/>
        </w:rPr>
        <w:instrText xml:space="preserve"> REF _Ref26910 \h </w:instrText>
      </w:r>
      <w:r>
        <w:rPr>
          <w:rFonts w:hint="eastAsia" w:eastAsiaTheme="minorEastAsia"/>
          <w:kern w:val="0"/>
        </w:rPr>
        <w:fldChar w:fldCharType="separate"/>
      </w:r>
      <w:r>
        <w:t>Figure 2</w:t>
      </w:r>
      <w:r>
        <w:rPr>
          <w:rFonts w:hint="eastAsia" w:eastAsiaTheme="minorEastAsia"/>
          <w:kern w:val="0"/>
        </w:rPr>
        <w:fldChar w:fldCharType="end"/>
      </w:r>
      <w:r>
        <w:rPr>
          <w:rFonts w:hint="eastAsia" w:eastAsiaTheme="minorEastAsia"/>
          <w:kern w:val="0"/>
        </w:rPr>
        <w:t>所示)。</w:t>
      </w:r>
    </w:p>
    <w:p>
      <w:pPr>
        <w:spacing w:after="156" w:afterLines="50"/>
        <w:rPr>
          <w:rFonts w:eastAsiaTheme="minorEastAsia"/>
          <w:kern w:val="0"/>
        </w:rPr>
      </w:pPr>
    </w:p>
    <w:p>
      <w:pPr>
        <w:jc w:val="center"/>
      </w:pPr>
      <w:r>
        <w:drawing>
          <wp:inline distT="0" distB="0" distL="114300" distR="114300">
            <wp:extent cx="2735580" cy="1817370"/>
            <wp:effectExtent l="0" t="0" r="7620" b="11430"/>
            <wp:docPr id="29" name="图片 29" descr="20051020_43882_0100_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0051020_43882_0100_PP"/>
                    <pic:cNvPicPr>
                      <a:picLocks noChangeAspect="1"/>
                    </pic:cNvPicPr>
                  </pic:nvPicPr>
                  <pic:blipFill>
                    <a:blip r:embed="rId22"/>
                    <a:stretch>
                      <a:fillRect/>
                    </a:stretch>
                  </pic:blipFill>
                  <pic:spPr>
                    <a:xfrm>
                      <a:off x="0" y="0"/>
                      <a:ext cx="2735580" cy="1817370"/>
                    </a:xfrm>
                    <a:prstGeom prst="rect">
                      <a:avLst/>
                    </a:prstGeom>
                  </pic:spPr>
                </pic:pic>
              </a:graphicData>
            </a:graphic>
          </wp:inline>
        </w:drawing>
      </w:r>
    </w:p>
    <w:p>
      <w:pPr>
        <w:pStyle w:val="12"/>
        <w:jc w:val="center"/>
        <w:rPr>
          <w:rFonts w:eastAsiaTheme="minorEastAsia"/>
          <w:kern w:val="0"/>
        </w:rPr>
      </w:pPr>
      <w:r>
        <w:t xml:space="preserve">Figure </w:t>
      </w:r>
      <w:r>
        <w:fldChar w:fldCharType="begin"/>
      </w:r>
      <w:r>
        <w:instrText xml:space="preserve"> SEQ Figure \* ARABIC </w:instrText>
      </w:r>
      <w:r>
        <w:fldChar w:fldCharType="separate"/>
      </w:r>
      <w:r>
        <w:t>3</w:t>
      </w:r>
      <w:r>
        <w:fldChar w:fldCharType="end"/>
      </w:r>
      <w:r>
        <w:rPr>
          <w:rFonts w:hint="eastAsia"/>
          <w:lang w:val="en-US" w:eastAsia="zh-CN"/>
        </w:rPr>
        <w:t xml:space="preserve">: </w:t>
      </w:r>
      <w:r>
        <w:rPr>
          <w:rFonts w:hint="eastAsia"/>
        </w:rPr>
        <w:t>未经任何处理的视网膜图像</w:t>
      </w:r>
    </w:p>
    <w:p>
      <w:pPr>
        <w:spacing w:after="156" w:afterLines="50"/>
        <w:ind w:firstLine="420"/>
        <w:rPr>
          <w:rFonts w:hint="eastAsia" w:eastAsiaTheme="minorEastAsia"/>
          <w:kern w:val="0"/>
        </w:rPr>
      </w:pPr>
    </w:p>
    <w:p>
      <w:pPr>
        <w:spacing w:after="156" w:afterLines="50"/>
        <w:ind w:firstLine="420"/>
        <w:rPr>
          <w:rFonts w:hint="eastAsia" w:eastAsiaTheme="minorEastAsia"/>
          <w:kern w:val="0"/>
        </w:rPr>
      </w:pPr>
      <w:r>
        <w:rPr>
          <w:rFonts w:hint="eastAsia" w:eastAsiaTheme="minorEastAsia"/>
          <w:kern w:val="0"/>
        </w:rPr>
        <w:t>对所有图像进行这样的裁剪后，统计这些图像的分辨率、纵横比 (</w:t>
      </w:r>
      <w:r>
        <w:rPr>
          <w:rFonts w:hint="eastAsia" w:eastAsiaTheme="minorEastAsia"/>
          <w:kern w:val="0"/>
        </w:rPr>
        <w:fldChar w:fldCharType="begin"/>
      </w:r>
      <w:r>
        <w:rPr>
          <w:rFonts w:hint="eastAsia" w:eastAsiaTheme="minorEastAsia"/>
          <w:kern w:val="0"/>
        </w:rPr>
        <w:instrText xml:space="preserve"> REF _Ref25539 \h </w:instrText>
      </w:r>
      <w:r>
        <w:rPr>
          <w:rFonts w:hint="eastAsia" w:eastAsiaTheme="minorEastAsia"/>
          <w:kern w:val="0"/>
        </w:rPr>
        <w:fldChar w:fldCharType="separate"/>
      </w:r>
      <w:r>
        <w:t xml:space="preserve">Figure </w:t>
      </w:r>
      <w:r>
        <w:rPr>
          <w:rFonts w:hint="eastAsia"/>
          <w:lang w:val="en-US" w:eastAsia="zh-CN"/>
        </w:rPr>
        <w:t>4</w:t>
      </w:r>
      <w:r>
        <w:rPr>
          <w:rFonts w:hint="eastAsia" w:eastAsiaTheme="minorEastAsia"/>
          <w:kern w:val="0"/>
        </w:rPr>
        <w:fldChar w:fldCharType="end"/>
      </w:r>
      <w:r>
        <w:rPr>
          <w:rFonts w:hint="eastAsia" w:eastAsiaTheme="minorEastAsia"/>
          <w:kern w:val="0"/>
        </w:rPr>
        <w:t>)。尽管在经过这样的裁剪后，图像仍有很高的分辨率，为此</w:t>
      </w:r>
      <w:r>
        <w:rPr>
          <w:rFonts w:hint="eastAsia" w:eastAsiaTheme="minorEastAsia"/>
          <w:kern w:val="0"/>
          <w:u w:val="single"/>
        </w:rPr>
        <w:t>我们选择了512×512的分辨率进行初步的实验</w:t>
      </w:r>
      <w:r>
        <w:rPr>
          <w:rFonts w:hint="eastAsia" w:eastAsiaTheme="minorEastAsia"/>
          <w:kern w:val="0"/>
        </w:rPr>
        <w:t>。</w:t>
      </w:r>
    </w:p>
    <w:p>
      <w:pPr>
        <w:spacing w:after="156" w:afterLines="50"/>
        <w:ind w:firstLine="420"/>
        <w:rPr>
          <w:rFonts w:hint="eastAsia" w:eastAsiaTheme="minorEastAsia"/>
          <w:kern w:val="0"/>
        </w:rPr>
      </w:pPr>
    </w:p>
    <w:p>
      <w:pPr>
        <w:jc w:val="center"/>
      </w:pPr>
      <w:r>
        <w:rPr>
          <w:rFonts w:hint="eastAsia"/>
        </w:rPr>
        <w:drawing>
          <wp:inline distT="0" distB="0" distL="114300" distR="114300">
            <wp:extent cx="2773045" cy="2320290"/>
            <wp:effectExtent l="0" t="0" r="635" b="11430"/>
            <wp:docPr id="4" name="图片 4" descr="1ae310ad92173b5a9fd389eb236ac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ae310ad92173b5a9fd389eb236ac72"/>
                    <pic:cNvPicPr>
                      <a:picLocks noChangeAspect="1"/>
                    </pic:cNvPicPr>
                  </pic:nvPicPr>
                  <pic:blipFill>
                    <a:blip r:embed="rId23"/>
                    <a:stretch>
                      <a:fillRect/>
                    </a:stretch>
                  </pic:blipFill>
                  <pic:spPr>
                    <a:xfrm>
                      <a:off x="0" y="0"/>
                      <a:ext cx="2773045" cy="2320290"/>
                    </a:xfrm>
                    <a:prstGeom prst="rect">
                      <a:avLst/>
                    </a:prstGeom>
                  </pic:spPr>
                </pic:pic>
              </a:graphicData>
            </a:graphic>
          </wp:inline>
        </w:drawing>
      </w:r>
    </w:p>
    <w:p>
      <w:pPr>
        <w:pStyle w:val="12"/>
        <w:jc w:val="center"/>
      </w:pPr>
      <w:bookmarkStart w:id="5" w:name="_Ref25539"/>
      <w:bookmarkStart w:id="6" w:name="_Ref13262"/>
      <w:r>
        <w:t xml:space="preserve">Figure </w:t>
      </w:r>
      <w:r>
        <w:fldChar w:fldCharType="begin"/>
      </w:r>
      <w:r>
        <w:instrText xml:space="preserve"> SEQ Figure \* ARABIC </w:instrText>
      </w:r>
      <w:r>
        <w:fldChar w:fldCharType="separate"/>
      </w:r>
      <w:r>
        <w:t>4</w:t>
      </w:r>
      <w:r>
        <w:fldChar w:fldCharType="end"/>
      </w:r>
      <w:bookmarkEnd w:id="5"/>
      <w:r>
        <w:rPr>
          <w:rFonts w:hint="eastAsia"/>
        </w:rPr>
        <w:t>: 处理后的视网膜图像的分辨率分布 (左)、纵横比分布 (右)</w:t>
      </w:r>
      <w:bookmarkEnd w:id="6"/>
    </w:p>
    <w:p>
      <w:pPr>
        <w:spacing w:after="156" w:afterLines="50"/>
      </w:pPr>
    </w:p>
    <w:p>
      <w:pPr>
        <w:spacing w:after="156" w:afterLines="50"/>
        <w:ind w:firstLine="420"/>
      </w:pPr>
      <w:r>
        <w:rPr>
          <w:rFonts w:hint="eastAsia"/>
        </w:rPr>
        <w:t>在数据集的存储上，我们选择以uint8的格式将图像存储于CPU上，在输入CNN之前再转化为float32。</w:t>
      </w:r>
      <w:r>
        <w:rPr>
          <w:rFonts w:hint="eastAsia"/>
          <w:u w:val="single"/>
        </w:rPr>
        <w:t>相比于直接转化为float32，这样的策略将CPU的内存开销降低到原来的1/4</w:t>
      </w:r>
      <w:r>
        <w:rPr>
          <w:rFonts w:hint="eastAsia"/>
        </w:rPr>
        <w:t>。</w:t>
      </w:r>
    </w:p>
    <w:p>
      <w:pPr>
        <w:spacing w:after="156" w:afterLines="50"/>
        <w:ind w:firstLine="420"/>
      </w:pPr>
      <w:r>
        <w:rPr>
          <w:rFonts w:hint="eastAsia"/>
        </w:rPr>
        <w:t>此外，数据类型的转化操作并非在CPU上进行，而是在GPU上进行的。</w:t>
      </w:r>
      <w:r>
        <w:rPr>
          <w:rFonts w:hint="eastAsia"/>
          <w:u w:val="single"/>
        </w:rPr>
        <w:t>这意味着从CPU“搬运”到GPU的数据类型是uint8而不是float32，从而有效降低张量的运输成本</w:t>
      </w:r>
      <w:r>
        <w:rPr>
          <w:rFonts w:hint="eastAsia"/>
        </w:rPr>
        <w:t>。这两个技巧有效地减少了我们训练CNN所使用的资源和时间。</w:t>
      </w:r>
    </w:p>
    <w:p>
      <w:pPr>
        <w:spacing w:after="156" w:afterLines="50"/>
        <w:ind w:firstLine="420"/>
      </w:pPr>
    </w:p>
    <w:p>
      <w:pPr>
        <w:pStyle w:val="3"/>
        <w:spacing w:before="120" w:after="156" w:afterLines="50" w:line="240" w:lineRule="auto"/>
        <w:rPr>
          <w:rFonts w:eastAsiaTheme="minorEastAsia"/>
          <w:kern w:val="0"/>
        </w:rPr>
      </w:pPr>
      <w:bookmarkStart w:id="7" w:name="_Toc20127"/>
      <w:r>
        <w:rPr>
          <w:rFonts w:hint="eastAsia" w:ascii="Times New Roman" w:hAnsi="Times New Roman" w:cs="Times New Roman"/>
        </w:rPr>
        <w:t>2</w:t>
      </w:r>
      <w:r>
        <w:rPr>
          <w:rFonts w:ascii="Times New Roman" w:hAnsi="Times New Roman" w:cs="Times New Roman"/>
        </w:rPr>
        <w:t>.</w:t>
      </w:r>
      <w:r>
        <w:rPr>
          <w:rFonts w:hint="eastAsia" w:ascii="Times New Roman" w:hAnsi="Times New Roman" w:cs="Times New Roman"/>
        </w:rPr>
        <w:t>2 多标签数据集的均衡分割</w:t>
      </w:r>
      <w:bookmarkEnd w:id="7"/>
      <w:r>
        <w:rPr>
          <w:rFonts w:hint="eastAsia" w:eastAsiaTheme="minorEastAsia"/>
          <w:kern w:val="0"/>
        </w:rPr>
        <w:t xml:space="preserve"> </w:t>
      </w:r>
    </w:p>
    <w:p>
      <w:pPr>
        <w:spacing w:after="156" w:afterLines="50"/>
        <w:ind w:firstLine="420"/>
      </w:pPr>
      <w:r>
        <w:rPr>
          <w:rFonts w:hint="eastAsia"/>
        </w:rPr>
        <w:t>训练CNN是一项极其耗时的任务，而且其网络架构、训练配置中含有大量的超参数，</w:t>
      </w:r>
      <w:r>
        <w:rPr>
          <w:rFonts w:hint="eastAsia"/>
          <w:u w:val="single"/>
        </w:rPr>
        <w:t>故绝大多数研究使用留出法对数据集进行划分，以评价CNN的性能</w:t>
      </w:r>
      <w:r>
        <w:rPr>
          <w:rFonts w:hint="eastAsia"/>
        </w:rPr>
        <w:t>。</w:t>
      </w:r>
    </w:p>
    <w:p>
      <w:pPr>
        <w:spacing w:after="156" w:afterLines="50"/>
        <w:ind w:firstLine="420"/>
      </w:pPr>
      <w:r>
        <w:rPr>
          <w:rFonts w:ascii="宋体" w:hAnsi="宋体" w:cs="宋体"/>
        </w:rPr>
        <w:t>留出法即将数据集划分为两个互斥的子集，一个作为训练集，另一个作为验证集</w:t>
      </w:r>
      <w:r>
        <w:rPr>
          <w:rFonts w:hint="eastAsia" w:ascii="宋体" w:hAnsi="宋体" w:cs="宋体"/>
        </w:rPr>
        <w:t>。</w:t>
      </w:r>
      <w:r>
        <w:rPr>
          <w:rFonts w:hint="eastAsia"/>
        </w:rPr>
        <w:t>对于单标签数据集而言，若要使某个类别的实例以一定比例分布于训练集、验证集，只需将该类别的实例进行简单的随机分割。但对于多标签数据集而言，这样的分割无法兼顾实例的其它标签，会使得各类别的实例分布失衡。</w:t>
      </w:r>
    </w:p>
    <w:p>
      <w:pPr>
        <w:spacing w:after="156" w:afterLines="50"/>
        <w:ind w:firstLine="420"/>
      </w:pPr>
    </w:p>
    <w:p>
      <w:pPr>
        <w:pStyle w:val="12"/>
        <w:jc w:val="center"/>
      </w:pPr>
      <w:bookmarkStart w:id="8" w:name="_Ref24253"/>
      <w:r>
        <w:t xml:space="preserve">Table </w:t>
      </w:r>
      <w:r>
        <w:fldChar w:fldCharType="begin"/>
      </w:r>
      <w:r>
        <w:instrText xml:space="preserve"> SEQ Table \* ARABIC </w:instrText>
      </w:r>
      <w:r>
        <w:fldChar w:fldCharType="separate"/>
      </w:r>
      <w:r>
        <w:t>1</w:t>
      </w:r>
      <w:r>
        <w:fldChar w:fldCharType="end"/>
      </w:r>
      <w:bookmarkEnd w:id="8"/>
      <w:r>
        <w:rPr>
          <w:rFonts w:hint="eastAsia"/>
        </w:rPr>
        <w:t>: 多标签数据集的表示格式</w:t>
      </w:r>
    </w:p>
    <w:tbl>
      <w:tblPr>
        <w:tblStyle w:val="4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1"/>
        <w:gridCol w:w="871"/>
        <w:gridCol w:w="871"/>
        <w:gridCol w:w="871"/>
        <w:gridCol w:w="871"/>
        <w:gridCol w:w="871"/>
        <w:gridCol w:w="871"/>
        <w:gridCol w:w="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left w:val="nil"/>
            </w:tcBorders>
          </w:tcPr>
          <w:p>
            <w:pPr>
              <w:rPr>
                <w:sz w:val="20"/>
                <w:szCs w:val="20"/>
              </w:rPr>
            </w:pPr>
          </w:p>
        </w:tc>
        <w:tc>
          <w:tcPr>
            <w:tcW w:w="871" w:type="dxa"/>
            <w:tcBorders>
              <w:right w:val="nil"/>
            </w:tcBorders>
          </w:tcPr>
          <w:p>
            <w:pPr>
              <w:jc w:val="center"/>
              <w:rPr>
                <w:sz w:val="20"/>
                <w:szCs w:val="20"/>
              </w:rPr>
            </w:pPr>
            <w:r>
              <w:rPr>
                <w:rFonts w:hint="eastAsia"/>
                <w:sz w:val="20"/>
                <w:szCs w:val="20"/>
              </w:rPr>
              <w:t>DR-0</w:t>
            </w:r>
          </w:p>
        </w:tc>
        <w:tc>
          <w:tcPr>
            <w:tcW w:w="871" w:type="dxa"/>
            <w:tcBorders>
              <w:left w:val="nil"/>
              <w:right w:val="nil"/>
            </w:tcBorders>
          </w:tcPr>
          <w:p>
            <w:pPr>
              <w:jc w:val="center"/>
              <w:rPr>
                <w:sz w:val="20"/>
                <w:szCs w:val="20"/>
              </w:rPr>
            </w:pPr>
            <w:r>
              <w:rPr>
                <w:rFonts w:hint="eastAsia"/>
                <w:sz w:val="20"/>
                <w:szCs w:val="20"/>
              </w:rPr>
              <w:t>DR-1</w:t>
            </w:r>
          </w:p>
        </w:tc>
        <w:tc>
          <w:tcPr>
            <w:tcW w:w="871" w:type="dxa"/>
            <w:tcBorders>
              <w:left w:val="nil"/>
              <w:right w:val="nil"/>
            </w:tcBorders>
          </w:tcPr>
          <w:p>
            <w:pPr>
              <w:jc w:val="center"/>
              <w:rPr>
                <w:sz w:val="20"/>
                <w:szCs w:val="20"/>
              </w:rPr>
            </w:pPr>
            <w:r>
              <w:rPr>
                <w:rFonts w:hint="eastAsia"/>
                <w:sz w:val="20"/>
                <w:szCs w:val="20"/>
              </w:rPr>
              <w:t>DR-2</w:t>
            </w:r>
          </w:p>
        </w:tc>
        <w:tc>
          <w:tcPr>
            <w:tcW w:w="871" w:type="dxa"/>
            <w:tcBorders>
              <w:left w:val="nil"/>
              <w:right w:val="nil"/>
            </w:tcBorders>
          </w:tcPr>
          <w:p>
            <w:pPr>
              <w:jc w:val="center"/>
              <w:rPr>
                <w:sz w:val="20"/>
                <w:szCs w:val="20"/>
              </w:rPr>
            </w:pPr>
            <w:r>
              <w:rPr>
                <w:rFonts w:hint="eastAsia"/>
                <w:sz w:val="20"/>
                <w:szCs w:val="20"/>
              </w:rPr>
              <w:t>DR-3</w:t>
            </w:r>
          </w:p>
        </w:tc>
        <w:tc>
          <w:tcPr>
            <w:tcW w:w="871" w:type="dxa"/>
            <w:tcBorders>
              <w:left w:val="nil"/>
              <w:right w:val="nil"/>
            </w:tcBorders>
          </w:tcPr>
          <w:p>
            <w:pPr>
              <w:jc w:val="center"/>
              <w:rPr>
                <w:sz w:val="20"/>
                <w:szCs w:val="20"/>
              </w:rPr>
            </w:pPr>
            <w:r>
              <w:rPr>
                <w:rFonts w:hint="eastAsia"/>
                <w:sz w:val="20"/>
                <w:szCs w:val="20"/>
              </w:rPr>
              <w:t>DME-0</w:t>
            </w:r>
          </w:p>
        </w:tc>
        <w:tc>
          <w:tcPr>
            <w:tcW w:w="871" w:type="dxa"/>
            <w:tcBorders>
              <w:left w:val="nil"/>
              <w:right w:val="nil"/>
            </w:tcBorders>
          </w:tcPr>
          <w:p>
            <w:pPr>
              <w:jc w:val="center"/>
              <w:rPr>
                <w:sz w:val="20"/>
                <w:szCs w:val="20"/>
              </w:rPr>
            </w:pPr>
            <w:r>
              <w:rPr>
                <w:rFonts w:hint="eastAsia"/>
                <w:sz w:val="20"/>
                <w:szCs w:val="20"/>
              </w:rPr>
              <w:t>DME-1</w:t>
            </w:r>
          </w:p>
        </w:tc>
        <w:tc>
          <w:tcPr>
            <w:tcW w:w="876" w:type="dxa"/>
            <w:tcBorders>
              <w:left w:val="nil"/>
              <w:right w:val="nil"/>
            </w:tcBorders>
          </w:tcPr>
          <w:p>
            <w:pPr>
              <w:jc w:val="center"/>
              <w:rPr>
                <w:sz w:val="20"/>
                <w:szCs w:val="20"/>
              </w:rPr>
            </w:pPr>
            <w:r>
              <w:rPr>
                <w:rFonts w:hint="eastAsia"/>
                <w:sz w:val="20"/>
                <w:szCs w:val="20"/>
              </w:rPr>
              <w:t>DME-2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left w:val="nil"/>
              <w:bottom w:val="nil"/>
            </w:tcBorders>
          </w:tcPr>
          <w:p>
            <w:pPr>
              <w:rPr>
                <w:sz w:val="20"/>
                <w:szCs w:val="20"/>
              </w:rPr>
            </w:pPr>
            <w:r>
              <w:rPr>
                <w:rFonts w:hint="eastAsia"/>
                <w:sz w:val="20"/>
                <w:szCs w:val="20"/>
              </w:rPr>
              <w:t>train_0.jpg</w:t>
            </w:r>
          </w:p>
        </w:tc>
        <w:tc>
          <w:tcPr>
            <w:tcW w:w="871" w:type="dxa"/>
            <w:tcBorders>
              <w:bottom w:val="nil"/>
              <w:right w:val="nil"/>
            </w:tcBorders>
          </w:tcPr>
          <w:p>
            <w:pPr>
              <w:jc w:val="center"/>
              <w:rPr>
                <w:sz w:val="20"/>
                <w:szCs w:val="20"/>
              </w:rPr>
            </w:pPr>
            <w:r>
              <w:rPr>
                <w:rFonts w:hint="eastAsia"/>
                <w:sz w:val="20"/>
                <w:szCs w:val="20"/>
              </w:rPr>
              <w:t>1</w:t>
            </w:r>
          </w:p>
        </w:tc>
        <w:tc>
          <w:tcPr>
            <w:tcW w:w="871" w:type="dxa"/>
            <w:tcBorders>
              <w:left w:val="nil"/>
              <w:bottom w:val="nil"/>
              <w:right w:val="nil"/>
            </w:tcBorders>
          </w:tcPr>
          <w:p>
            <w:pPr>
              <w:jc w:val="center"/>
              <w:rPr>
                <w:sz w:val="20"/>
                <w:szCs w:val="20"/>
              </w:rPr>
            </w:pPr>
            <w:r>
              <w:rPr>
                <w:rFonts w:hint="eastAsia"/>
                <w:sz w:val="20"/>
                <w:szCs w:val="20"/>
              </w:rPr>
              <w:t>0</w:t>
            </w:r>
          </w:p>
        </w:tc>
        <w:tc>
          <w:tcPr>
            <w:tcW w:w="871" w:type="dxa"/>
            <w:tcBorders>
              <w:left w:val="nil"/>
              <w:bottom w:val="nil"/>
              <w:right w:val="nil"/>
            </w:tcBorders>
          </w:tcPr>
          <w:p>
            <w:pPr>
              <w:jc w:val="center"/>
              <w:rPr>
                <w:sz w:val="20"/>
                <w:szCs w:val="20"/>
              </w:rPr>
            </w:pPr>
            <w:r>
              <w:rPr>
                <w:rFonts w:hint="eastAsia"/>
                <w:sz w:val="20"/>
                <w:szCs w:val="20"/>
              </w:rPr>
              <w:t>0</w:t>
            </w:r>
          </w:p>
        </w:tc>
        <w:tc>
          <w:tcPr>
            <w:tcW w:w="871" w:type="dxa"/>
            <w:tcBorders>
              <w:left w:val="nil"/>
              <w:bottom w:val="nil"/>
              <w:right w:val="nil"/>
            </w:tcBorders>
          </w:tcPr>
          <w:p>
            <w:pPr>
              <w:jc w:val="center"/>
              <w:rPr>
                <w:sz w:val="20"/>
                <w:szCs w:val="20"/>
              </w:rPr>
            </w:pPr>
            <w:r>
              <w:rPr>
                <w:rFonts w:hint="eastAsia"/>
                <w:sz w:val="20"/>
                <w:szCs w:val="20"/>
              </w:rPr>
              <w:t>0</w:t>
            </w:r>
          </w:p>
        </w:tc>
        <w:tc>
          <w:tcPr>
            <w:tcW w:w="871" w:type="dxa"/>
            <w:tcBorders>
              <w:left w:val="nil"/>
              <w:bottom w:val="nil"/>
              <w:right w:val="nil"/>
            </w:tcBorders>
          </w:tcPr>
          <w:p>
            <w:pPr>
              <w:jc w:val="center"/>
              <w:rPr>
                <w:sz w:val="20"/>
                <w:szCs w:val="20"/>
              </w:rPr>
            </w:pPr>
            <w:r>
              <w:rPr>
                <w:rFonts w:hint="eastAsia"/>
                <w:sz w:val="20"/>
                <w:szCs w:val="20"/>
              </w:rPr>
              <w:t>0</w:t>
            </w:r>
          </w:p>
        </w:tc>
        <w:tc>
          <w:tcPr>
            <w:tcW w:w="871" w:type="dxa"/>
            <w:tcBorders>
              <w:left w:val="nil"/>
              <w:bottom w:val="nil"/>
              <w:right w:val="nil"/>
            </w:tcBorders>
          </w:tcPr>
          <w:p>
            <w:pPr>
              <w:jc w:val="center"/>
              <w:rPr>
                <w:sz w:val="20"/>
                <w:szCs w:val="20"/>
              </w:rPr>
            </w:pPr>
            <w:r>
              <w:rPr>
                <w:rFonts w:hint="eastAsia"/>
                <w:sz w:val="20"/>
                <w:szCs w:val="20"/>
              </w:rPr>
              <w:t>1</w:t>
            </w:r>
          </w:p>
        </w:tc>
        <w:tc>
          <w:tcPr>
            <w:tcW w:w="876" w:type="dxa"/>
            <w:tcBorders>
              <w:left w:val="nil"/>
              <w:bottom w:val="nil"/>
              <w:right w:val="nil"/>
            </w:tcBorders>
          </w:tcPr>
          <w:p>
            <w:pPr>
              <w:jc w:val="center"/>
              <w:rPr>
                <w:sz w:val="20"/>
                <w:szCs w:val="20"/>
              </w:rPr>
            </w:pPr>
            <w:r>
              <w:rPr>
                <w:rFonts w:hint="eastAsia"/>
                <w:sz w:val="20"/>
                <w:szCs w:val="2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nil"/>
              <w:left w:val="nil"/>
              <w:bottom w:val="nil"/>
            </w:tcBorders>
          </w:tcPr>
          <w:p>
            <w:pPr>
              <w:rPr>
                <w:sz w:val="20"/>
                <w:szCs w:val="20"/>
              </w:rPr>
            </w:pPr>
            <w:r>
              <w:rPr>
                <w:rFonts w:hint="eastAsia"/>
                <w:sz w:val="20"/>
                <w:szCs w:val="20"/>
              </w:rPr>
              <w:t>train_1.jpg</w:t>
            </w:r>
          </w:p>
        </w:tc>
        <w:tc>
          <w:tcPr>
            <w:tcW w:w="871" w:type="dxa"/>
            <w:tcBorders>
              <w:top w:val="nil"/>
              <w:bottom w:val="nil"/>
              <w:right w:val="nil"/>
            </w:tcBorders>
          </w:tcPr>
          <w:p>
            <w:pPr>
              <w:jc w:val="center"/>
              <w:rPr>
                <w:sz w:val="20"/>
                <w:szCs w:val="20"/>
              </w:rPr>
            </w:pPr>
            <w:r>
              <w:rPr>
                <w:rFonts w:hint="eastAsia"/>
                <w:sz w:val="20"/>
                <w:szCs w:val="20"/>
              </w:rPr>
              <w:t>0</w:t>
            </w:r>
          </w:p>
        </w:tc>
        <w:tc>
          <w:tcPr>
            <w:tcW w:w="871" w:type="dxa"/>
            <w:tcBorders>
              <w:top w:val="nil"/>
              <w:left w:val="nil"/>
              <w:bottom w:val="nil"/>
              <w:right w:val="nil"/>
            </w:tcBorders>
          </w:tcPr>
          <w:p>
            <w:pPr>
              <w:jc w:val="center"/>
              <w:rPr>
                <w:sz w:val="20"/>
                <w:szCs w:val="20"/>
              </w:rPr>
            </w:pPr>
            <w:r>
              <w:rPr>
                <w:rFonts w:hint="eastAsia"/>
                <w:sz w:val="20"/>
                <w:szCs w:val="20"/>
              </w:rPr>
              <w:t>0</w:t>
            </w:r>
          </w:p>
        </w:tc>
        <w:tc>
          <w:tcPr>
            <w:tcW w:w="871" w:type="dxa"/>
            <w:tcBorders>
              <w:top w:val="nil"/>
              <w:left w:val="nil"/>
              <w:bottom w:val="nil"/>
              <w:right w:val="nil"/>
            </w:tcBorders>
          </w:tcPr>
          <w:p>
            <w:pPr>
              <w:jc w:val="center"/>
              <w:rPr>
                <w:sz w:val="20"/>
                <w:szCs w:val="20"/>
              </w:rPr>
            </w:pPr>
            <w:r>
              <w:rPr>
                <w:rFonts w:hint="eastAsia"/>
                <w:sz w:val="20"/>
                <w:szCs w:val="20"/>
              </w:rPr>
              <w:t>1</w:t>
            </w:r>
          </w:p>
        </w:tc>
        <w:tc>
          <w:tcPr>
            <w:tcW w:w="871" w:type="dxa"/>
            <w:tcBorders>
              <w:top w:val="nil"/>
              <w:left w:val="nil"/>
              <w:bottom w:val="nil"/>
              <w:right w:val="nil"/>
            </w:tcBorders>
          </w:tcPr>
          <w:p>
            <w:pPr>
              <w:jc w:val="center"/>
              <w:rPr>
                <w:sz w:val="20"/>
                <w:szCs w:val="20"/>
              </w:rPr>
            </w:pPr>
            <w:r>
              <w:rPr>
                <w:rFonts w:hint="eastAsia"/>
                <w:sz w:val="20"/>
                <w:szCs w:val="20"/>
              </w:rPr>
              <w:t>0</w:t>
            </w:r>
          </w:p>
        </w:tc>
        <w:tc>
          <w:tcPr>
            <w:tcW w:w="871" w:type="dxa"/>
            <w:tcBorders>
              <w:top w:val="nil"/>
              <w:left w:val="nil"/>
              <w:bottom w:val="nil"/>
              <w:right w:val="nil"/>
            </w:tcBorders>
          </w:tcPr>
          <w:p>
            <w:pPr>
              <w:jc w:val="center"/>
              <w:rPr>
                <w:sz w:val="20"/>
                <w:szCs w:val="20"/>
              </w:rPr>
            </w:pPr>
            <w:r>
              <w:rPr>
                <w:rFonts w:hint="eastAsia"/>
                <w:sz w:val="20"/>
                <w:szCs w:val="20"/>
              </w:rPr>
              <w:t>0</w:t>
            </w:r>
          </w:p>
        </w:tc>
        <w:tc>
          <w:tcPr>
            <w:tcW w:w="871" w:type="dxa"/>
            <w:tcBorders>
              <w:top w:val="nil"/>
              <w:left w:val="nil"/>
              <w:bottom w:val="nil"/>
              <w:right w:val="nil"/>
            </w:tcBorders>
          </w:tcPr>
          <w:p>
            <w:pPr>
              <w:jc w:val="center"/>
              <w:rPr>
                <w:sz w:val="20"/>
                <w:szCs w:val="20"/>
              </w:rPr>
            </w:pPr>
            <w:r>
              <w:rPr>
                <w:rFonts w:hint="eastAsia"/>
                <w:sz w:val="20"/>
                <w:szCs w:val="20"/>
              </w:rPr>
              <w:t>0</w:t>
            </w:r>
          </w:p>
        </w:tc>
        <w:tc>
          <w:tcPr>
            <w:tcW w:w="876" w:type="dxa"/>
            <w:tcBorders>
              <w:top w:val="nil"/>
              <w:left w:val="nil"/>
              <w:bottom w:val="nil"/>
              <w:right w:val="nil"/>
            </w:tcBorders>
          </w:tcPr>
          <w:p>
            <w:pPr>
              <w:jc w:val="center"/>
              <w:rPr>
                <w:sz w:val="20"/>
                <w:szCs w:val="20"/>
              </w:rPr>
            </w:pPr>
            <w:r>
              <w:rPr>
                <w:rFonts w:hint="eastAsia"/>
                <w:sz w:val="20"/>
                <w:szCs w:val="2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nil"/>
              <w:left w:val="nil"/>
              <w:bottom w:val="nil"/>
            </w:tcBorders>
          </w:tcPr>
          <w:p>
            <w:pPr>
              <w:rPr>
                <w:sz w:val="20"/>
                <w:szCs w:val="20"/>
              </w:rPr>
            </w:pPr>
            <m:oMathPara>
              <m:oMath>
                <m:r>
                  <m:rPr/>
                  <w:rPr>
                    <w:rFonts w:ascii="Cambria Math" w:hAnsi="Cambria Math"/>
                    <w:sz w:val="20"/>
                    <w:szCs w:val="20"/>
                  </w:rPr>
                  <m:t>⋮</m:t>
                </m:r>
              </m:oMath>
            </m:oMathPara>
          </w:p>
        </w:tc>
        <w:tc>
          <w:tcPr>
            <w:tcW w:w="871" w:type="dxa"/>
            <w:tcBorders>
              <w:top w:val="nil"/>
              <w:bottom w:val="nil"/>
              <w:right w:val="nil"/>
            </w:tcBorders>
          </w:tcPr>
          <w:p>
            <w:pPr>
              <w:jc w:val="center"/>
              <w:rPr>
                <w:sz w:val="20"/>
                <w:szCs w:val="20"/>
              </w:rPr>
            </w:pPr>
            <m:oMathPara>
              <m:oMath>
                <m:r>
                  <m:rPr/>
                  <w:rPr>
                    <w:rFonts w:ascii="Cambria Math" w:hAnsi="Cambria Math"/>
                    <w:sz w:val="20"/>
                    <w:szCs w:val="20"/>
                  </w:rPr>
                  <m:t>⋮</m:t>
                </m:r>
              </m:oMath>
            </m:oMathPara>
          </w:p>
        </w:tc>
        <w:tc>
          <w:tcPr>
            <w:tcW w:w="871" w:type="dxa"/>
            <w:tcBorders>
              <w:top w:val="nil"/>
              <w:left w:val="nil"/>
              <w:bottom w:val="nil"/>
              <w:right w:val="nil"/>
            </w:tcBorders>
          </w:tcPr>
          <w:p>
            <w:pPr>
              <w:jc w:val="center"/>
              <w:rPr>
                <w:sz w:val="20"/>
                <w:szCs w:val="20"/>
              </w:rPr>
            </w:pPr>
            <m:oMathPara>
              <m:oMath>
                <m:r>
                  <m:rPr/>
                  <w:rPr>
                    <w:rFonts w:ascii="Cambria Math" w:hAnsi="Cambria Math"/>
                    <w:sz w:val="20"/>
                    <w:szCs w:val="20"/>
                  </w:rPr>
                  <m:t>⋮</m:t>
                </m:r>
              </m:oMath>
            </m:oMathPara>
          </w:p>
        </w:tc>
        <w:tc>
          <w:tcPr>
            <w:tcW w:w="871" w:type="dxa"/>
            <w:tcBorders>
              <w:top w:val="nil"/>
              <w:left w:val="nil"/>
              <w:bottom w:val="nil"/>
              <w:right w:val="nil"/>
            </w:tcBorders>
          </w:tcPr>
          <w:p>
            <w:pPr>
              <w:jc w:val="center"/>
              <w:rPr>
                <w:sz w:val="20"/>
                <w:szCs w:val="20"/>
              </w:rPr>
            </w:pPr>
            <m:oMathPara>
              <m:oMath>
                <m:r>
                  <m:rPr/>
                  <w:rPr>
                    <w:rFonts w:ascii="Cambria Math" w:hAnsi="Cambria Math"/>
                    <w:sz w:val="20"/>
                    <w:szCs w:val="20"/>
                  </w:rPr>
                  <m:t>⋮</m:t>
                </m:r>
              </m:oMath>
            </m:oMathPara>
          </w:p>
        </w:tc>
        <w:tc>
          <w:tcPr>
            <w:tcW w:w="871" w:type="dxa"/>
            <w:tcBorders>
              <w:top w:val="nil"/>
              <w:left w:val="nil"/>
              <w:bottom w:val="nil"/>
              <w:right w:val="nil"/>
            </w:tcBorders>
          </w:tcPr>
          <w:p>
            <w:pPr>
              <w:jc w:val="center"/>
              <w:rPr>
                <w:sz w:val="20"/>
                <w:szCs w:val="20"/>
              </w:rPr>
            </w:pPr>
            <m:oMathPara>
              <m:oMath>
                <m:r>
                  <m:rPr/>
                  <w:rPr>
                    <w:rFonts w:ascii="Cambria Math" w:hAnsi="Cambria Math"/>
                    <w:sz w:val="20"/>
                    <w:szCs w:val="20"/>
                  </w:rPr>
                  <m:t>⋮</m:t>
                </m:r>
              </m:oMath>
            </m:oMathPara>
          </w:p>
        </w:tc>
        <w:tc>
          <w:tcPr>
            <w:tcW w:w="871" w:type="dxa"/>
            <w:tcBorders>
              <w:top w:val="nil"/>
              <w:left w:val="nil"/>
              <w:bottom w:val="nil"/>
              <w:right w:val="nil"/>
            </w:tcBorders>
          </w:tcPr>
          <w:p>
            <w:pPr>
              <w:jc w:val="center"/>
              <w:rPr>
                <w:sz w:val="20"/>
                <w:szCs w:val="20"/>
              </w:rPr>
            </w:pPr>
            <m:oMathPara>
              <m:oMath>
                <m:r>
                  <m:rPr/>
                  <w:rPr>
                    <w:rFonts w:ascii="Cambria Math" w:hAnsi="Cambria Math"/>
                    <w:sz w:val="20"/>
                    <w:szCs w:val="20"/>
                  </w:rPr>
                  <m:t>⋮</m:t>
                </m:r>
              </m:oMath>
            </m:oMathPara>
          </w:p>
        </w:tc>
        <w:tc>
          <w:tcPr>
            <w:tcW w:w="871" w:type="dxa"/>
            <w:tcBorders>
              <w:top w:val="nil"/>
              <w:left w:val="nil"/>
              <w:bottom w:val="nil"/>
              <w:right w:val="nil"/>
            </w:tcBorders>
          </w:tcPr>
          <w:p>
            <w:pPr>
              <w:jc w:val="center"/>
              <w:rPr>
                <w:sz w:val="20"/>
                <w:szCs w:val="20"/>
              </w:rPr>
            </w:pPr>
            <m:oMathPara>
              <m:oMath>
                <m:r>
                  <m:rPr/>
                  <w:rPr>
                    <w:rFonts w:ascii="Cambria Math" w:hAnsi="Cambria Math"/>
                    <w:sz w:val="20"/>
                    <w:szCs w:val="20"/>
                  </w:rPr>
                  <m:t>⋮</m:t>
                </m:r>
              </m:oMath>
            </m:oMathPara>
          </w:p>
        </w:tc>
        <w:tc>
          <w:tcPr>
            <w:tcW w:w="876" w:type="dxa"/>
            <w:tcBorders>
              <w:top w:val="nil"/>
              <w:left w:val="nil"/>
              <w:bottom w:val="nil"/>
              <w:right w:val="nil"/>
            </w:tcBorders>
          </w:tcPr>
          <w:p>
            <w:pPr>
              <w:jc w:val="center"/>
              <w:rPr>
                <w:sz w:val="20"/>
                <w:szCs w:val="20"/>
              </w:rPr>
            </w:pPr>
            <m:oMathPara>
              <m:oMath>
                <m:r>
                  <m:rPr/>
                  <w:rPr>
                    <w:rFonts w:ascii="Cambria Math" w:hAnsi="Cambria Math"/>
                    <w:sz w:val="20"/>
                    <w:szCs w:val="20"/>
                  </w:rPr>
                  <m:t>⋮</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nil"/>
              <w:left w:val="nil"/>
            </w:tcBorders>
          </w:tcPr>
          <w:p>
            <w:pPr>
              <w:rPr>
                <w:sz w:val="20"/>
                <w:szCs w:val="20"/>
              </w:rPr>
            </w:pPr>
            <w:r>
              <w:rPr>
                <w:rFonts w:hint="eastAsia"/>
                <w:sz w:val="20"/>
                <w:szCs w:val="20"/>
              </w:rPr>
              <w:t>train_1199.jpg</w:t>
            </w:r>
          </w:p>
        </w:tc>
        <w:tc>
          <w:tcPr>
            <w:tcW w:w="871" w:type="dxa"/>
            <w:tcBorders>
              <w:top w:val="nil"/>
              <w:bottom w:val="single" w:color="auto" w:sz="4" w:space="0"/>
              <w:right w:val="nil"/>
            </w:tcBorders>
          </w:tcPr>
          <w:p>
            <w:pPr>
              <w:jc w:val="center"/>
              <w:rPr>
                <w:sz w:val="20"/>
                <w:szCs w:val="20"/>
              </w:rPr>
            </w:pPr>
            <w:r>
              <w:rPr>
                <w:rFonts w:hint="eastAsia"/>
                <w:sz w:val="20"/>
                <w:szCs w:val="20"/>
              </w:rPr>
              <w:t>0</w:t>
            </w:r>
          </w:p>
        </w:tc>
        <w:tc>
          <w:tcPr>
            <w:tcW w:w="871" w:type="dxa"/>
            <w:tcBorders>
              <w:top w:val="nil"/>
              <w:left w:val="nil"/>
              <w:bottom w:val="single" w:color="auto" w:sz="4" w:space="0"/>
              <w:right w:val="nil"/>
            </w:tcBorders>
          </w:tcPr>
          <w:p>
            <w:pPr>
              <w:jc w:val="center"/>
              <w:rPr>
                <w:sz w:val="20"/>
                <w:szCs w:val="20"/>
              </w:rPr>
            </w:pPr>
            <w:r>
              <w:rPr>
                <w:rFonts w:hint="eastAsia"/>
                <w:sz w:val="20"/>
                <w:szCs w:val="20"/>
              </w:rPr>
              <w:t>1</w:t>
            </w:r>
          </w:p>
        </w:tc>
        <w:tc>
          <w:tcPr>
            <w:tcW w:w="871" w:type="dxa"/>
            <w:tcBorders>
              <w:top w:val="nil"/>
              <w:left w:val="nil"/>
              <w:bottom w:val="single" w:color="auto" w:sz="4" w:space="0"/>
              <w:right w:val="nil"/>
            </w:tcBorders>
          </w:tcPr>
          <w:p>
            <w:pPr>
              <w:jc w:val="center"/>
              <w:rPr>
                <w:sz w:val="20"/>
                <w:szCs w:val="20"/>
              </w:rPr>
            </w:pPr>
            <w:r>
              <w:rPr>
                <w:rFonts w:hint="eastAsia"/>
                <w:sz w:val="20"/>
                <w:szCs w:val="20"/>
              </w:rPr>
              <w:t>0</w:t>
            </w:r>
          </w:p>
        </w:tc>
        <w:tc>
          <w:tcPr>
            <w:tcW w:w="871" w:type="dxa"/>
            <w:tcBorders>
              <w:top w:val="nil"/>
              <w:left w:val="nil"/>
              <w:bottom w:val="single" w:color="auto" w:sz="4" w:space="0"/>
              <w:right w:val="nil"/>
            </w:tcBorders>
          </w:tcPr>
          <w:p>
            <w:pPr>
              <w:jc w:val="center"/>
              <w:rPr>
                <w:sz w:val="20"/>
                <w:szCs w:val="20"/>
              </w:rPr>
            </w:pPr>
            <w:r>
              <w:rPr>
                <w:rFonts w:hint="eastAsia"/>
                <w:sz w:val="20"/>
                <w:szCs w:val="20"/>
              </w:rPr>
              <w:t>0</w:t>
            </w:r>
          </w:p>
        </w:tc>
        <w:tc>
          <w:tcPr>
            <w:tcW w:w="871" w:type="dxa"/>
            <w:tcBorders>
              <w:top w:val="nil"/>
              <w:left w:val="nil"/>
              <w:bottom w:val="single" w:color="auto" w:sz="4" w:space="0"/>
              <w:right w:val="nil"/>
            </w:tcBorders>
          </w:tcPr>
          <w:p>
            <w:pPr>
              <w:jc w:val="center"/>
              <w:rPr>
                <w:sz w:val="20"/>
                <w:szCs w:val="20"/>
              </w:rPr>
            </w:pPr>
            <w:r>
              <w:rPr>
                <w:rFonts w:hint="eastAsia"/>
                <w:sz w:val="20"/>
                <w:szCs w:val="20"/>
              </w:rPr>
              <w:t>1</w:t>
            </w:r>
          </w:p>
        </w:tc>
        <w:tc>
          <w:tcPr>
            <w:tcW w:w="871" w:type="dxa"/>
            <w:tcBorders>
              <w:top w:val="nil"/>
              <w:left w:val="nil"/>
              <w:bottom w:val="single" w:color="auto" w:sz="4" w:space="0"/>
              <w:right w:val="nil"/>
            </w:tcBorders>
          </w:tcPr>
          <w:p>
            <w:pPr>
              <w:jc w:val="center"/>
              <w:rPr>
                <w:sz w:val="20"/>
                <w:szCs w:val="20"/>
              </w:rPr>
            </w:pPr>
            <w:r>
              <w:rPr>
                <w:rFonts w:hint="eastAsia"/>
                <w:sz w:val="20"/>
                <w:szCs w:val="20"/>
              </w:rPr>
              <w:t>0</w:t>
            </w:r>
          </w:p>
        </w:tc>
        <w:tc>
          <w:tcPr>
            <w:tcW w:w="876" w:type="dxa"/>
            <w:tcBorders>
              <w:top w:val="nil"/>
              <w:left w:val="nil"/>
              <w:bottom w:val="single" w:color="auto" w:sz="4" w:space="0"/>
              <w:right w:val="nil"/>
            </w:tcBorders>
          </w:tcPr>
          <w:p>
            <w:pPr>
              <w:jc w:val="center"/>
              <w:rPr>
                <w:sz w:val="20"/>
                <w:szCs w:val="20"/>
              </w:rPr>
            </w:pPr>
            <w:r>
              <w:rPr>
                <w:rFonts w:hint="eastAsia"/>
                <w:sz w:val="20"/>
                <w:szCs w:val="20"/>
              </w:rPr>
              <w:t>0</w:t>
            </w:r>
          </w:p>
        </w:tc>
      </w:tr>
    </w:tbl>
    <w:p>
      <w:pPr>
        <w:spacing w:after="156" w:afterLines="50"/>
      </w:pPr>
    </w:p>
    <w:p>
      <w:pPr>
        <w:ind w:firstLine="420"/>
      </w:pPr>
      <w:r>
        <w:rPr>
          <w:rFonts w:hint="eastAsia"/>
        </w:rPr>
        <w:t>为了实现各类别的实例分布均衡，我们使用如</w:t>
      </w:r>
      <w:r>
        <w:rPr>
          <w:rFonts w:hint="eastAsia"/>
        </w:rPr>
        <w:fldChar w:fldCharType="begin"/>
      </w:r>
      <w:r>
        <w:rPr>
          <w:rFonts w:hint="eastAsia"/>
        </w:rPr>
        <w:instrText xml:space="preserve"> REF _Ref24253 \h </w:instrText>
      </w:r>
      <w:r>
        <w:rPr>
          <w:rFonts w:hint="eastAsia"/>
        </w:rPr>
        <w:fldChar w:fldCharType="separate"/>
      </w:r>
      <w:r>
        <w:t>Table 1</w:t>
      </w:r>
      <w:r>
        <w:rPr>
          <w:rFonts w:hint="eastAsia"/>
        </w:rPr>
        <w:fldChar w:fldCharType="end"/>
      </w:r>
      <w:r>
        <w:rPr>
          <w:rFonts w:hint="eastAsia"/>
        </w:rPr>
        <w:t xml:space="preserve">所示的数据格式以表示多标签数据集，并记为 </w:t>
      </w:r>
      <m:oMath>
        <m:r>
          <m:rPr/>
          <w:rPr>
            <w:rFonts w:ascii="Cambria Math" w:hAnsi="Cambria Math"/>
          </w:rPr>
          <m:t>cls_cnt=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e>
                  </m:acc>
                  <m:ctrlPr>
                    <w:rPr>
                      <w:rFonts w:ascii="Cambria Math" w:hAnsi="Cambria Math"/>
                      <w:i/>
                    </w:rPr>
                  </m:ctrlPr>
                </m:e>
                <m:e>
                  <m:acc>
                    <m:accPr>
                      <m:chr m:val="⃑"/>
                      <m:ctrlPr>
                        <w:rPr>
                          <w:rFonts w:ascii="Cambria Math" w:hAnsi="Cambria Math"/>
                          <w:i/>
                        </w:rPr>
                      </m:ctrlPr>
                    </m:accPr>
                    <m:e>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e>
                  </m:acc>
                  <m:ctrlPr>
                    <w:rPr>
                      <w:rFonts w:ascii="Cambria Math" w:hAnsi="Cambria Math" w:eastAsia="Cambria Math" w:cs="Cambria Math"/>
                      <w:i/>
                    </w:rPr>
                  </m:ctrlPr>
                </m:e>
                <m:e>
                  <m:r>
                    <m:rPr/>
                    <w:rPr>
                      <w:rFonts w:ascii="Cambria Math" w:hAnsi="Cambria Math" w:eastAsia="Cambria Math" w:cs="Cambria Math"/>
                    </w:rPr>
                    <m:t>…</m:t>
                  </m:r>
                  <m:ctrlPr>
                    <w:rPr>
                      <w:rFonts w:ascii="Cambria Math" w:hAnsi="Cambria Math" w:eastAsia="Cambria Math" w:cs="Cambria Math"/>
                      <w:i/>
                    </w:rPr>
                  </m:ctrlPr>
                </m:e>
                <m:e>
                  <m:acc>
                    <m:accPr>
                      <m:chr m:val="⃑"/>
                      <m:ctrlPr>
                        <w:rPr>
                          <w:rFonts w:ascii="Cambria Math" w:hAnsi="Cambria Math"/>
                          <w:i/>
                        </w:rPr>
                      </m:ctrlPr>
                    </m:accPr>
                    <m:e>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n</m:t>
                          </m:r>
                          <m:ctrlPr>
                            <w:rPr>
                              <w:rFonts w:ascii="Cambria Math" w:hAnsi="Cambria Math"/>
                              <w:i/>
                            </w:rPr>
                          </m:ctrlPr>
                        </m:sub>
                      </m:sSub>
                      <m:ctrlPr>
                        <w:rPr>
                          <w:rFonts w:ascii="Cambria Math" w:hAnsi="Cambria Math"/>
                          <w:i/>
                        </w:rPr>
                      </m:ctrlPr>
                    </m:e>
                  </m:acc>
                  <m:ctrlPr>
                    <w:rPr>
                      <w:rFonts w:ascii="Cambria Math" w:hAnsi="Cambria Math"/>
                      <w:i/>
                    </w:rPr>
                  </m:ctrlPr>
                </m:e>
              </m:mr>
            </m:m>
            <m:ctrlPr>
              <w:rPr>
                <w:rFonts w:ascii="Cambria Math" w:hAnsi="Cambria Math"/>
                <w:i/>
              </w:rPr>
            </m:ctrlPr>
          </m:e>
        </m:d>
      </m:oMath>
      <w:r>
        <w:rPr>
          <w:rFonts w:hint="eastAsia"/>
        </w:rPr>
        <w:t>。同时，定义以下变量：</w:t>
      </w:r>
    </w:p>
    <w:p>
      <w:pPr>
        <w:pStyle w:val="53"/>
        <w:numPr>
          <w:ilvl w:val="0"/>
          <w:numId w:val="1"/>
        </w:numPr>
        <w:ind w:firstLineChars="0"/>
      </w:pPr>
      <w:r>
        <w:t>训练集统计</w:t>
      </w:r>
      <w:r>
        <w:rPr>
          <w:rFonts w:hint="eastAsia"/>
        </w:rPr>
        <w:t xml:space="preserve"> </w:t>
      </w:r>
      <m:oMath>
        <m:acc>
          <m:accPr>
            <m:chr m:val="⃑"/>
            <m:ctrlPr>
              <w:rPr>
                <w:rFonts w:ascii="Cambria Math" w:hAnsi="Cambria Math"/>
                <w:i/>
              </w:rPr>
            </m:ctrlPr>
          </m:accPr>
          <m:e>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ascii="Cambria Math" w:hAnsi="Cambria Math"/>
                  </w:rPr>
                  <m:t>t</m:t>
                </m:r>
                <m:ctrlPr>
                  <w:rPr>
                    <w:rFonts w:ascii="Cambria Math" w:hAnsi="Cambria Math"/>
                    <w:i/>
                  </w:rPr>
                </m:ctrlPr>
              </m:sub>
            </m:sSub>
            <m:ctrlPr>
              <w:rPr>
                <w:rFonts w:ascii="Cambria Math" w:hAnsi="Cambria Math"/>
                <w:i/>
              </w:rPr>
            </m:ctrlPr>
          </m:e>
        </m:acc>
        <m:r>
          <m:rP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eastAsia="Cambria Math" w:cs="Cambria Math"/>
                      <w:i/>
                    </w:rPr>
                  </m:ctrlPr>
                </m:e>
                <m:e>
                  <m:r>
                    <m:rPr/>
                    <w:rPr>
                      <w:rFonts w:ascii="Cambria Math" w:hAnsi="Cambria Math" w:eastAsia="Cambria Math" w:cs="Cambria Math"/>
                    </w:rPr>
                    <m:t>…</m:t>
                  </m:r>
                  <m:ctrlPr>
                    <w:rPr>
                      <w:rFonts w:ascii="Cambria Math" w:hAnsi="Cambria Math" w:eastAsia="Cambria Math" w:cs="Cambria Math"/>
                      <w:i/>
                    </w:rPr>
                  </m:ctrlPr>
                </m:e>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n</m:t>
                      </m:r>
                      <m:ctrlPr>
                        <w:rPr>
                          <w:rFonts w:ascii="Cambria Math" w:hAnsi="Cambria Math"/>
                          <w:i/>
                        </w:rPr>
                      </m:ctrlPr>
                    </m:sub>
                  </m:sSub>
                  <m:ctrlPr>
                    <w:rPr>
                      <w:rFonts w:ascii="Cambria Math" w:hAnsi="Cambria Math"/>
                      <w:i/>
                    </w:rPr>
                  </m:ctrlPr>
                </m:e>
              </m:mr>
            </m:m>
            <m:ctrlPr>
              <w:rPr>
                <w:rFonts w:ascii="Cambria Math" w:hAnsi="Cambria Math"/>
                <w:i/>
              </w:rPr>
            </m:ctrlPr>
          </m:e>
        </m:d>
      </m:oMath>
      <w:r>
        <w:t>：训练集中各个类别的</w:t>
      </w:r>
      <w:r>
        <w:rPr>
          <w:rFonts w:hint="eastAsia"/>
        </w:rPr>
        <w:t>实例</w:t>
      </w:r>
      <w:r>
        <w:t>总数，初始全为 0</w:t>
      </w:r>
    </w:p>
    <w:p>
      <w:pPr>
        <w:pStyle w:val="53"/>
        <w:numPr>
          <w:ilvl w:val="0"/>
          <w:numId w:val="1"/>
        </w:numPr>
        <w:ind w:firstLineChars="0"/>
      </w:pPr>
      <w:r>
        <w:rPr>
          <w:rFonts w:hint="eastAsia"/>
        </w:rPr>
        <w:t>验证集</w:t>
      </w:r>
      <w:r>
        <w:t>统计</w:t>
      </w:r>
      <w:r>
        <w:rPr>
          <w:rFonts w:hint="eastAsia"/>
        </w:rPr>
        <w:t xml:space="preserve"> </w:t>
      </w:r>
      <m:oMath>
        <m:acc>
          <m:accPr>
            <m:chr m:val="⃑"/>
            <m:ctrlPr>
              <w:rPr>
                <w:rFonts w:ascii="Cambria Math" w:hAnsi="Cambria Math"/>
                <w:i/>
              </w:rPr>
            </m:ctrlPr>
          </m:accPr>
          <m:e>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hint="eastAsia" w:ascii="Cambria Math" w:hAnsi="Cambria Math"/>
                  </w:rPr>
                  <m:t>e</m:t>
                </m:r>
                <m:ctrlPr>
                  <w:rPr>
                    <w:rFonts w:ascii="Cambria Math" w:hAnsi="Cambria Math"/>
                    <w:i/>
                  </w:rPr>
                </m:ctrlPr>
              </m:sub>
            </m:sSub>
            <m:ctrlPr>
              <w:rPr>
                <w:rFonts w:ascii="Cambria Math" w:hAnsi="Cambria Math"/>
                <w:i/>
              </w:rPr>
            </m:ctrlPr>
          </m:e>
        </m:acc>
        <m:r>
          <m:rP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eastAsia="Cambria Math" w:cs="Cambria Math"/>
                      <w:i/>
                    </w:rPr>
                  </m:ctrlPr>
                </m:e>
                <m:e>
                  <m:r>
                    <m:rPr/>
                    <w:rPr>
                      <w:rFonts w:ascii="Cambria Math" w:hAnsi="Cambria Math" w:eastAsia="Cambria Math" w:cs="Cambria Math"/>
                    </w:rPr>
                    <m:t>…</m:t>
                  </m:r>
                  <m:ctrlPr>
                    <w:rPr>
                      <w:rFonts w:ascii="Cambria Math" w:hAnsi="Cambria Math" w:eastAsia="Cambria Math" w:cs="Cambria Math"/>
                      <w:i/>
                    </w:rPr>
                  </m:ctrlPr>
                </m:e>
                <m:e>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n</m:t>
                      </m:r>
                      <m:ctrlPr>
                        <w:rPr>
                          <w:rFonts w:ascii="Cambria Math" w:hAnsi="Cambria Math"/>
                          <w:i/>
                        </w:rPr>
                      </m:ctrlPr>
                    </m:sub>
                  </m:sSub>
                  <m:ctrlPr>
                    <w:rPr>
                      <w:rFonts w:ascii="Cambria Math" w:hAnsi="Cambria Math"/>
                      <w:i/>
                    </w:rPr>
                  </m:ctrlPr>
                </m:e>
              </m:mr>
            </m:m>
            <m:ctrlPr>
              <w:rPr>
                <w:rFonts w:ascii="Cambria Math" w:hAnsi="Cambria Math"/>
                <w:i/>
              </w:rPr>
            </m:ctrlPr>
          </m:e>
        </m:d>
      </m:oMath>
      <w:r>
        <w:t>：</w:t>
      </w:r>
      <w:r>
        <w:rPr>
          <w:rFonts w:hint="eastAsia"/>
        </w:rPr>
        <w:t>验证</w:t>
      </w:r>
      <w:r>
        <w:t>集中各个类别的</w:t>
      </w:r>
      <w:r>
        <w:rPr>
          <w:rFonts w:hint="eastAsia"/>
        </w:rPr>
        <w:t>实例</w:t>
      </w:r>
      <w:r>
        <w:t>总数，初始全为 0</w:t>
      </w:r>
    </w:p>
    <w:p>
      <w:pPr>
        <w:pStyle w:val="53"/>
        <w:numPr>
          <w:ilvl w:val="0"/>
          <w:numId w:val="1"/>
        </w:numPr>
        <w:spacing w:after="156" w:afterLines="50"/>
        <w:ind w:firstLineChars="0"/>
      </w:pPr>
      <w:r>
        <w:t>图像统计</w:t>
      </w:r>
      <w:r>
        <w:rPr>
          <w:rFonts w:hint="eastAsia"/>
        </w:rPr>
        <w:t xml:space="preserve"> </w:t>
      </w:r>
      <m:oMath>
        <m:acc>
          <m:accPr>
            <m:chr m:val="⃑"/>
            <m:ctrlPr>
              <w:rPr>
                <w:rFonts w:ascii="Cambria Math" w:hAnsi="Cambria Math"/>
                <w:i/>
              </w:rPr>
            </m:ctrlPr>
          </m:accPr>
          <m:e>
            <m:sSub>
              <m:sSubPr>
                <m:ctrlPr>
                  <w:rPr>
                    <w:rFonts w:ascii="Cambria Math" w:hAnsi="Cambria Math"/>
                    <w:i/>
                  </w:rPr>
                </m:ctrlPr>
              </m:sSubPr>
              <m:e>
                <m:r>
                  <m:rPr/>
                  <w:rPr>
                    <w:rFonts w:hint="eastAsia" w:ascii="Cambria Math" w:hAnsi="Cambria Math"/>
                  </w:rPr>
                  <m:t>C</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acc>
        <m:r>
          <m:rP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i1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i2</m:t>
                      </m:r>
                      <m:ctrlPr>
                        <w:rPr>
                          <w:rFonts w:ascii="Cambria Math" w:hAnsi="Cambria Math"/>
                          <w:i/>
                        </w:rPr>
                      </m:ctrlPr>
                    </m:sub>
                  </m:sSub>
                  <m:ctrlPr>
                    <w:rPr>
                      <w:rFonts w:ascii="Cambria Math" w:hAnsi="Cambria Math" w:eastAsia="Cambria Math" w:cs="Cambria Math"/>
                      <w:i/>
                    </w:rPr>
                  </m:ctrlPr>
                </m:e>
                <m:e>
                  <m:r>
                    <m:rPr/>
                    <w:rPr>
                      <w:rFonts w:ascii="Cambria Math" w:hAnsi="Cambria Math" w:eastAsia="Cambria Math" w:cs="Cambria Math"/>
                    </w:rPr>
                    <m:t>…</m:t>
                  </m:r>
                  <m:ctrlPr>
                    <w:rPr>
                      <w:rFonts w:ascii="Cambria Math" w:hAnsi="Cambria Math" w:eastAsia="Cambria Math" w:cs="Cambria Math"/>
                      <w:i/>
                    </w:rPr>
                  </m:ctrlPr>
                </m:e>
                <m:e>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in</m:t>
                      </m:r>
                      <m:ctrlPr>
                        <w:rPr>
                          <w:rFonts w:ascii="Cambria Math" w:hAnsi="Cambria Math"/>
                          <w:i/>
                        </w:rPr>
                      </m:ctrlPr>
                    </m:sub>
                  </m:sSub>
                  <m:ctrlPr>
                    <w:rPr>
                      <w:rFonts w:ascii="Cambria Math" w:hAnsi="Cambria Math"/>
                      <w:i/>
                    </w:rPr>
                  </m:ctrlPr>
                </m:e>
              </m:mr>
            </m:m>
            <m:ctrlPr>
              <w:rPr>
                <w:rFonts w:ascii="Cambria Math" w:hAnsi="Cambria Math"/>
                <w:i/>
              </w:rPr>
            </m:ctrlPr>
          </m:e>
        </m:d>
      </m:oMath>
      <w:r>
        <w:t>：第 i 张图像各个类别的</w:t>
      </w:r>
      <w:r>
        <w:rPr>
          <w:rFonts w:hint="eastAsia"/>
        </w:rPr>
        <w:t>实例</w:t>
      </w:r>
      <w:r>
        <w:t>总数</w:t>
      </w:r>
    </w:p>
    <w:p>
      <w:pPr>
        <w:spacing w:after="156" w:afterLines="50"/>
        <w:ind w:firstLine="420"/>
        <w:rPr>
          <w:rFonts w:ascii="宋体" w:hAnsi="宋体" w:cs="宋体"/>
        </w:rPr>
      </w:pPr>
      <w:r>
        <w:rPr>
          <w:rFonts w:ascii="宋体" w:hAnsi="宋体" w:cs="宋体"/>
        </w:rPr>
        <w:t>初始状态下，</w:t>
      </w:r>
      <m:oMath>
        <m:acc>
          <m:accPr>
            <m:chr m:val="⃑"/>
            <m:ctrlPr>
              <w:rPr>
                <w:rFonts w:ascii="Cambria Math" w:hAnsi="Cambria Math"/>
                <w:i/>
              </w:rPr>
            </m:ctrlPr>
          </m:accPr>
          <m:e>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ascii="Cambria Math" w:hAnsi="Cambria Math"/>
                  </w:rPr>
                  <m:t>t</m:t>
                </m:r>
                <m:ctrlPr>
                  <w:rPr>
                    <w:rFonts w:ascii="Cambria Math" w:hAnsi="Cambria Math"/>
                    <w:i/>
                  </w:rPr>
                </m:ctrlPr>
              </m:sub>
            </m:sSub>
            <m:ctrlPr>
              <w:rPr>
                <w:rFonts w:ascii="Cambria Math" w:hAnsi="Cambria Math"/>
                <w:i/>
              </w:rPr>
            </m:ctrlPr>
          </m:e>
        </m:acc>
        <m:r>
          <m:rPr/>
          <w:rPr>
            <w:rFonts w:hint="eastAsia" w:ascii="Cambria Math" w:hAnsi="Cambria Math"/>
          </w:rPr>
          <m:t>=</m:t>
        </m:r>
        <m:acc>
          <m:accPr>
            <m:chr m:val="⃑"/>
            <m:ctrlPr>
              <w:rPr>
                <w:rFonts w:ascii="Cambria Math" w:hAnsi="Cambria Math"/>
                <w:i/>
              </w:rPr>
            </m:ctrlPr>
          </m:accPr>
          <m:e>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hint="eastAsia" w:ascii="Cambria Math" w:hAnsi="Cambria Math"/>
                  </w:rPr>
                  <m:t>e</m:t>
                </m:r>
                <m:ctrlPr>
                  <w:rPr>
                    <w:rFonts w:ascii="Cambria Math" w:hAnsi="Cambria Math"/>
                    <w:i/>
                  </w:rPr>
                </m:ctrlPr>
              </m:sub>
            </m:sSub>
            <m:ctrlPr>
              <w:rPr>
                <w:rFonts w:ascii="Cambria Math" w:hAnsi="Cambria Math"/>
                <w:i/>
              </w:rPr>
            </m:ctrlPr>
          </m:e>
        </m:acc>
        <m:r>
          <m:rPr/>
          <w:rPr>
            <w:rFonts w:hint="eastAsia"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m:rPr/>
                    <w:rPr>
                      <w:rFonts w:hint="eastAsia" w:ascii="Cambria Math" w:hAnsi="Cambria Math"/>
                    </w:rPr>
                    <m:t>0</m:t>
                  </m:r>
                  <m:ctrlPr>
                    <w:rPr>
                      <w:rFonts w:ascii="Cambria Math" w:hAnsi="Cambria Math"/>
                      <w:i/>
                    </w:rPr>
                  </m:ctrlPr>
                </m:e>
                <m:e>
                  <m:r>
                    <m:rPr/>
                    <w:rPr>
                      <w:rFonts w:hint="eastAsia" w:ascii="Cambria Math" w:hAnsi="Cambria Math"/>
                    </w:rPr>
                    <m:t>0</m:t>
                  </m:r>
                  <m:ctrlPr>
                    <w:rPr>
                      <w:rFonts w:ascii="Cambria Math" w:hAnsi="Cambria Math" w:eastAsia="Cambria Math" w:cs="Cambria Math"/>
                      <w:i/>
                    </w:rPr>
                  </m:ctrlPr>
                </m:e>
                <m:e>
                  <m:r>
                    <m:rPr/>
                    <w:rPr>
                      <w:rFonts w:ascii="Cambria Math" w:hAnsi="Cambria Math" w:eastAsia="Cambria Math" w:cs="Cambria Math"/>
                    </w:rPr>
                    <m:t>…</m:t>
                  </m:r>
                  <m:ctrlPr>
                    <w:rPr>
                      <w:rFonts w:ascii="Cambria Math" w:hAnsi="Cambria Math" w:eastAsia="Cambria Math" w:cs="Cambria Math"/>
                      <w:i/>
                    </w:rPr>
                  </m:ctrlPr>
                </m:e>
                <m:e>
                  <m:r>
                    <m:rPr/>
                    <w:rPr>
                      <w:rFonts w:hint="eastAsia" w:ascii="Cambria Math" w:hAnsi="Cambria Math"/>
                    </w:rPr>
                    <m:t>0</m:t>
                  </m:r>
                  <m:ctrlPr>
                    <w:rPr>
                      <w:rFonts w:ascii="Cambria Math" w:hAnsi="Cambria Math"/>
                      <w:i/>
                    </w:rPr>
                  </m:ctrlPr>
                </m:e>
              </m:mr>
            </m:m>
            <m:ctrlPr>
              <w:rPr>
                <w:rFonts w:ascii="Cambria Math" w:hAnsi="Cambria Math"/>
                <w:i/>
              </w:rPr>
            </m:ctrlPr>
          </m:e>
        </m:d>
      </m:oMath>
      <w:r>
        <w:rPr>
          <w:rFonts w:hint="eastAsia" w:hAnsi="Cambria Math"/>
        </w:rPr>
        <w:t>，</w:t>
      </w:r>
      <w:r>
        <w:rPr>
          <w:rFonts w:ascii="宋体" w:hAnsi="宋体" w:cs="宋体"/>
        </w:rPr>
        <w:t>给定比例为 4:1，定义某</w:t>
      </w:r>
      <w:r>
        <w:rPr>
          <w:rFonts w:hint="eastAsia" w:ascii="宋体" w:hAnsi="宋体" w:cs="宋体"/>
        </w:rPr>
        <w:t>时刻分割状态</w:t>
      </w:r>
      <w:r>
        <w:rPr>
          <w:rFonts w:ascii="宋体" w:hAnsi="宋体" w:cs="宋体"/>
        </w:rPr>
        <w:t>的 SSE 损失值为：</w:t>
      </w:r>
    </w:p>
    <w:p>
      <w:pPr>
        <w:spacing w:after="156" w:afterLines="50"/>
        <w:ind w:firstLine="420"/>
        <w:rPr>
          <w:rFonts w:ascii="宋体" w:hAnsi="宋体" w:cs="宋体"/>
        </w:rPr>
      </w:pPr>
      <m:oMathPara>
        <m:oMath>
          <m:r>
            <m:rPr>
              <m:scr m:val="script"/>
            </m:rPr>
            <w:rPr>
              <w:rFonts w:ascii="Cambria Math" w:hAnsi="Cambria Math" w:cs="宋体"/>
            </w:rPr>
            <m:t>ℒ</m:t>
          </m:r>
          <m:d>
            <m:dPr>
              <m:ctrlPr>
                <w:rPr>
                  <w:rFonts w:ascii="Cambria Math" w:hAnsi="Cambria Math" w:cs="宋体"/>
                  <w:i/>
                </w:rPr>
              </m:ctrlPr>
            </m:dPr>
            <m:e>
              <m:acc>
                <m:accPr>
                  <m:chr m:val="⃑"/>
                  <m:ctrlPr>
                    <w:rPr>
                      <w:rFonts w:ascii="Cambria Math" w:hAnsi="Cambria Math"/>
                      <w:i/>
                    </w:rPr>
                  </m:ctrlPr>
                </m:accPr>
                <m:e>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ascii="Cambria Math" w:hAnsi="Cambria Math"/>
                        </w:rPr>
                        <m:t>t</m:t>
                      </m:r>
                      <m:ctrlPr>
                        <w:rPr>
                          <w:rFonts w:ascii="Cambria Math" w:hAnsi="Cambria Math"/>
                          <w:i/>
                        </w:rPr>
                      </m:ctrlPr>
                    </m:sub>
                  </m:sSub>
                  <m:ctrlPr>
                    <w:rPr>
                      <w:rFonts w:ascii="Cambria Math" w:hAnsi="Cambria Math"/>
                      <w:i/>
                    </w:rPr>
                  </m:ctrlPr>
                </m:e>
              </m:acc>
              <m:r>
                <m:rP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ascii="Cambria Math" w:hAnsi="Cambria Math"/>
                        </w:rPr>
                        <m:t>e</m:t>
                      </m:r>
                      <m:ctrlPr>
                        <w:rPr>
                          <w:rFonts w:ascii="Cambria Math" w:hAnsi="Cambria Math"/>
                          <w:i/>
                        </w:rPr>
                      </m:ctrlPr>
                    </m:sub>
                  </m:sSub>
                  <m:ctrlPr>
                    <w:rPr>
                      <w:rFonts w:ascii="Cambria Math" w:hAnsi="Cambria Math"/>
                      <w:i/>
                    </w:rPr>
                  </m:ctrlPr>
                </m:e>
              </m:acc>
              <m:ctrlPr>
                <w:rPr>
                  <w:rFonts w:ascii="Cambria Math" w:hAnsi="Cambria Math" w:cs="宋体"/>
                  <w:i/>
                </w:rPr>
              </m:ctrlPr>
            </m:e>
          </m:d>
          <m:r>
            <m:rPr/>
            <w:rPr>
              <w:rFonts w:ascii="Cambria Math" w:hAnsi="Cambria Math" w:cs="宋体"/>
            </w:rPr>
            <m:t>=</m:t>
          </m:r>
          <m:nary>
            <m:naryPr>
              <m:chr m:val="∑"/>
              <m:limLoc m:val="undOvr"/>
              <m:subHide m:val="1"/>
              <m:supHide m:val="1"/>
              <m:ctrlPr>
                <w:rPr>
                  <w:rFonts w:ascii="Cambria Math" w:hAnsi="Cambria Math" w:cs="宋体"/>
                  <w:i/>
                </w:rPr>
              </m:ctrlPr>
            </m:naryPr>
            <m:sub>
              <m:ctrlPr>
                <w:rPr>
                  <w:rFonts w:ascii="Cambria Math" w:hAnsi="Cambria Math" w:cs="宋体"/>
                  <w:i/>
                </w:rPr>
              </m:ctrlPr>
            </m:sub>
            <m:sup>
              <m:ctrlPr>
                <w:rPr>
                  <w:rFonts w:ascii="Cambria Math" w:hAnsi="Cambria Math" w:cs="宋体"/>
                  <w:i/>
                </w:rPr>
              </m:ctrlPr>
            </m:sup>
            <m:e>
              <m:sSup>
                <m:sSupPr>
                  <m:ctrlPr>
                    <w:rPr>
                      <w:rFonts w:ascii="Cambria Math" w:hAnsi="Cambria Math" w:cs="宋体"/>
                      <w:i/>
                    </w:rPr>
                  </m:ctrlPr>
                </m:sSupPr>
                <m:e>
                  <m:r>
                    <m:rPr/>
                    <w:rPr>
                      <w:rFonts w:ascii="Cambria Math" w:hAnsi="Cambria Math" w:cs="宋体"/>
                    </w:rPr>
                    <m:t>(</m:t>
                  </m:r>
                  <m:f>
                    <m:fPr>
                      <m:ctrlPr>
                        <w:rPr>
                          <w:rFonts w:ascii="Cambria Math" w:hAnsi="Cambria Math" w:cs="宋体"/>
                          <w:i/>
                        </w:rPr>
                      </m:ctrlPr>
                    </m:fPr>
                    <m:num>
                      <m:acc>
                        <m:accPr>
                          <m:chr m:val="⃑"/>
                          <m:ctrlPr>
                            <w:rPr>
                              <w:rFonts w:ascii="Cambria Math" w:hAnsi="Cambria Math"/>
                              <w:i/>
                            </w:rPr>
                          </m:ctrlPr>
                        </m:accPr>
                        <m:e>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ascii="Cambria Math" w:hAnsi="Cambria Math"/>
                                </w:rPr>
                                <m:t>t</m:t>
                              </m:r>
                              <m:ctrlPr>
                                <w:rPr>
                                  <w:rFonts w:ascii="Cambria Math" w:hAnsi="Cambria Math"/>
                                  <w:i/>
                                </w:rPr>
                              </m:ctrlPr>
                            </m:sub>
                          </m:sSub>
                          <m:ctrlPr>
                            <w:rPr>
                              <w:rFonts w:ascii="Cambria Math" w:hAnsi="Cambria Math"/>
                              <w:i/>
                            </w:rPr>
                          </m:ctrlPr>
                        </m:e>
                      </m:acc>
                      <m:ctrlPr>
                        <w:rPr>
                          <w:rFonts w:ascii="Cambria Math" w:hAnsi="Cambria Math" w:cs="宋体"/>
                          <w:i/>
                        </w:rPr>
                      </m:ctrlPr>
                    </m:num>
                    <m:den>
                      <m:acc>
                        <m:accPr>
                          <m:chr m:val="⃑"/>
                          <m:ctrlPr>
                            <w:rPr>
                              <w:rFonts w:ascii="Cambria Math" w:hAnsi="Cambria Math"/>
                              <w:i/>
                            </w:rPr>
                          </m:ctrlPr>
                        </m:accPr>
                        <m:e>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ascii="Cambria Math" w:hAnsi="Cambria Math"/>
                                </w:rPr>
                                <m:t>e</m:t>
                              </m:r>
                              <m:ctrlPr>
                                <w:rPr>
                                  <w:rFonts w:ascii="Cambria Math" w:hAnsi="Cambria Math"/>
                                  <w:i/>
                                </w:rPr>
                              </m:ctrlPr>
                            </m:sub>
                          </m:sSub>
                          <m:ctrlPr>
                            <w:rPr>
                              <w:rFonts w:ascii="Cambria Math" w:hAnsi="Cambria Math"/>
                              <w:i/>
                            </w:rPr>
                          </m:ctrlPr>
                        </m:e>
                      </m:acc>
                      <m:ctrlPr>
                        <w:rPr>
                          <w:rFonts w:ascii="Cambria Math" w:hAnsi="Cambria Math" w:cs="宋体"/>
                          <w:i/>
                        </w:rPr>
                      </m:ctrlPr>
                    </m:den>
                  </m:f>
                  <m:r>
                    <m:rPr/>
                    <w:rPr>
                      <w:rFonts w:ascii="Cambria Math" w:hAnsi="Cambria Math" w:cs="宋体"/>
                    </w:rPr>
                    <m:t>−4)</m:t>
                  </m:r>
                  <m:ctrlPr>
                    <w:rPr>
                      <w:rFonts w:ascii="Cambria Math" w:hAnsi="Cambria Math" w:cs="宋体"/>
                      <w:i/>
                    </w:rPr>
                  </m:ctrlPr>
                </m:e>
                <m:sup>
                  <m:r>
                    <m:rPr/>
                    <w:rPr>
                      <w:rFonts w:ascii="Cambria Math" w:hAnsi="Cambria Math" w:cs="宋体"/>
                    </w:rPr>
                    <m:t>2</m:t>
                  </m:r>
                  <m:ctrlPr>
                    <w:rPr>
                      <w:rFonts w:ascii="Cambria Math" w:hAnsi="Cambria Math" w:cs="宋体"/>
                      <w:i/>
                    </w:rPr>
                  </m:ctrlPr>
                </m:sup>
              </m:sSup>
              <m:ctrlPr>
                <w:rPr>
                  <w:rFonts w:ascii="Cambria Math" w:hAnsi="Cambria Math" w:cs="宋体"/>
                  <w:i/>
                </w:rPr>
              </m:ctrlPr>
            </m:e>
          </m:nary>
        </m:oMath>
      </m:oMathPara>
    </w:p>
    <w:p>
      <w:pPr>
        <w:ind w:firstLine="420"/>
      </w:pPr>
      <w:r>
        <w:t>打乱数据集的图像顺序后，依次取出数据集中的图像 id、图像统计</w:t>
      </w:r>
      <w:r>
        <w:rPr>
          <w:rFonts w:hint="eastAsia"/>
        </w:rPr>
        <w:t xml:space="preserve"> </w:t>
      </w:r>
      <m:oMath>
        <m:acc>
          <m:accPr>
            <m:chr m:val="⃑"/>
            <m:ctrlPr>
              <w:rPr>
                <w:rFonts w:ascii="Cambria Math" w:hAnsi="Cambria Math"/>
                <w:i/>
              </w:rPr>
            </m:ctrlPr>
          </m:accPr>
          <m:e>
            <m:sSub>
              <m:sSubPr>
                <m:ctrlPr>
                  <w:rPr>
                    <w:rFonts w:ascii="Cambria Math" w:hAnsi="Cambria Math"/>
                    <w:i/>
                  </w:rPr>
                </m:ctrlPr>
              </m:sSubPr>
              <m:e>
                <m:r>
                  <m:rPr/>
                  <w:rPr>
                    <w:rFonts w:hint="eastAsia" w:ascii="Cambria Math" w:hAnsi="Cambria Math"/>
                  </w:rPr>
                  <m:t>C</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acc>
      </m:oMath>
      <w:r>
        <w:rPr>
          <w:rFonts w:hint="eastAsia"/>
        </w:rPr>
        <w:t>，</w:t>
      </w:r>
      <w:r>
        <w:t>将该图像加入训练集 / 验证集，则衍生2个子状态：</w:t>
      </w:r>
    </w:p>
    <w:p>
      <w:pPr>
        <w:pStyle w:val="53"/>
        <w:numPr>
          <w:ilvl w:val="0"/>
          <w:numId w:val="2"/>
        </w:numPr>
        <w:ind w:firstLineChars="0"/>
        <w:rPr>
          <w:rFonts w:ascii="宋体" w:hAnsi="宋体" w:cs="宋体"/>
        </w:rPr>
      </w:pPr>
      <w:r>
        <w:t>加入训练集：训练集统计变为</w:t>
      </w:r>
      <w:r>
        <w:rPr>
          <w:rFonts w:hint="eastAsia"/>
        </w:rPr>
        <w:t xml:space="preserve"> </w:t>
      </w:r>
      <m:oMath>
        <m:acc>
          <m:accPr>
            <m:chr m:val="⃑"/>
            <m:ctrlPr>
              <w:rPr>
                <w:rFonts w:ascii="Cambria Math" w:hAnsi="Cambria Math"/>
                <w:i/>
              </w:rPr>
            </m:ctrlPr>
          </m:accPr>
          <m:e>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ascii="Cambria Math" w:hAnsi="Cambria Math"/>
                  </w:rPr>
                  <m:t>t</m:t>
                </m:r>
                <m:ctrlPr>
                  <w:rPr>
                    <w:rFonts w:ascii="Cambria Math" w:hAnsi="Cambria Math"/>
                    <w:i/>
                  </w:rPr>
                </m:ctrlPr>
              </m:sub>
            </m:sSub>
            <m:ctrlPr>
              <w:rPr>
                <w:rFonts w:ascii="Cambria Math" w:hAnsi="Cambria Math"/>
                <w:i/>
              </w:rPr>
            </m:ctrlPr>
          </m:e>
        </m:acc>
        <m:r>
          <m:rPr/>
          <w:rPr>
            <w:rFonts w:hint="eastAsia" w:ascii="Cambria Math" w:hAnsi="Cambria Math"/>
          </w:rPr>
          <m:t>+</m:t>
        </m:r>
        <m:acc>
          <m:accPr>
            <m:chr m:val="⃑"/>
            <m:ctrlPr>
              <w:rPr>
                <w:rFonts w:ascii="Cambria Math" w:hAnsi="Cambria Math"/>
                <w:i/>
              </w:rPr>
            </m:ctrlPr>
          </m:accPr>
          <m:e>
            <m:sSub>
              <m:sSubPr>
                <m:ctrlPr>
                  <w:rPr>
                    <w:rFonts w:ascii="Cambria Math" w:hAnsi="Cambria Math"/>
                    <w:i/>
                  </w:rPr>
                </m:ctrlPr>
              </m:sSubPr>
              <m:e>
                <m:r>
                  <m:rPr/>
                  <w:rPr>
                    <w:rFonts w:hint="eastAsia" w:ascii="Cambria Math" w:hAnsi="Cambria Math"/>
                  </w:rPr>
                  <m:t>C</m:t>
                </m:r>
                <m:ctrlPr>
                  <w:rPr>
                    <w:rFonts w:ascii="Cambria Math" w:hAnsi="Cambria Math"/>
                    <w:i/>
                  </w:rPr>
                </m:ctrlPr>
              </m:e>
              <m:sub>
                <m:r>
                  <m:rPr/>
                  <w:rPr>
                    <w:rFonts w:hint="eastAsia" w:ascii="Cambria Math" w:hAnsi="Cambria Math"/>
                  </w:rPr>
                  <m:t>i</m:t>
                </m:r>
                <m:ctrlPr>
                  <w:rPr>
                    <w:rFonts w:ascii="Cambria Math" w:hAnsi="Cambria Math"/>
                    <w:i/>
                  </w:rPr>
                </m:ctrlPr>
              </m:sub>
            </m:sSub>
            <m:ctrlPr>
              <w:rPr>
                <w:rFonts w:ascii="Cambria Math" w:hAnsi="Cambria Math"/>
                <w:i/>
              </w:rPr>
            </m:ctrlPr>
          </m:e>
        </m:acc>
      </m:oMath>
      <w:r>
        <w:rPr>
          <w:rFonts w:hint="eastAsia"/>
        </w:rPr>
        <w:t>，验证集</w:t>
      </w:r>
      <w:r>
        <w:t>统计</w:t>
      </w:r>
      <w:r>
        <w:rPr>
          <w:rFonts w:hint="eastAsia"/>
        </w:rPr>
        <w:t xml:space="preserve">仍为 </w:t>
      </w:r>
      <m:oMath>
        <m:acc>
          <m:accPr>
            <m:chr m:val="⃑"/>
            <m:ctrlPr>
              <w:rPr>
                <w:rFonts w:ascii="Cambria Math" w:hAnsi="Cambria Math"/>
                <w:i/>
              </w:rPr>
            </m:ctrlPr>
          </m:accPr>
          <m:e>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ascii="Cambria Math" w:hAnsi="Cambria Math"/>
                  </w:rPr>
                  <m:t>e</m:t>
                </m:r>
                <m:ctrlPr>
                  <w:rPr>
                    <w:rFonts w:ascii="Cambria Math" w:hAnsi="Cambria Math"/>
                    <w:i/>
                  </w:rPr>
                </m:ctrlPr>
              </m:sub>
            </m:sSub>
            <m:ctrlPr>
              <w:rPr>
                <w:rFonts w:ascii="Cambria Math" w:hAnsi="Cambria Math"/>
                <w:i/>
              </w:rPr>
            </m:ctrlPr>
          </m:e>
        </m:acc>
      </m:oMath>
      <w:r>
        <w:rPr>
          <w:rFonts w:hint="eastAsia"/>
        </w:rPr>
        <w:t>，对应的损失值为</w:t>
      </w:r>
      <m:oMath>
        <m:r>
          <m:rPr>
            <m:scr m:val="script"/>
          </m:rPr>
          <w:rPr>
            <w:rFonts w:ascii="Cambria Math" w:hAnsi="Cambria Math" w:cs="宋体"/>
          </w:rPr>
          <m:t>ℒ</m:t>
        </m:r>
        <m:d>
          <m:dPr>
            <m:ctrlPr>
              <w:rPr>
                <w:rFonts w:ascii="Cambria Math" w:hAnsi="Cambria Math" w:cs="宋体"/>
                <w:i/>
              </w:rPr>
            </m:ctrlPr>
          </m:dPr>
          <m:e>
            <m:acc>
              <m:accPr>
                <m:chr m:val="⃑"/>
                <m:ctrlPr>
                  <w:rPr>
                    <w:rFonts w:ascii="Cambria Math" w:hAnsi="Cambria Math"/>
                    <w:i/>
                  </w:rPr>
                </m:ctrlPr>
              </m:accPr>
              <m:e>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ascii="Cambria Math" w:hAnsi="Cambria Math"/>
                      </w:rPr>
                      <m:t>t</m:t>
                    </m:r>
                    <m:ctrlPr>
                      <w:rPr>
                        <w:rFonts w:ascii="Cambria Math" w:hAnsi="Cambria Math"/>
                        <w:i/>
                      </w:rPr>
                    </m:ctrlPr>
                  </m:sub>
                </m:sSub>
                <m:ctrlPr>
                  <w:rPr>
                    <w:rFonts w:ascii="Cambria Math" w:hAnsi="Cambria Math"/>
                    <w:i/>
                  </w:rPr>
                </m:ctrlPr>
              </m:e>
            </m:acc>
            <m:r>
              <m:rPr/>
              <w:rPr>
                <w:rFonts w:hint="eastAsia" w:ascii="Cambria Math" w:hAnsi="Cambria Math"/>
              </w:rPr>
              <m:t>+</m:t>
            </m:r>
            <m:acc>
              <m:accPr>
                <m:chr m:val="⃑"/>
                <m:ctrlPr>
                  <w:rPr>
                    <w:rFonts w:ascii="Cambria Math" w:hAnsi="Cambria Math"/>
                    <w:i/>
                  </w:rPr>
                </m:ctrlPr>
              </m:accPr>
              <m:e>
                <m:sSub>
                  <m:sSubPr>
                    <m:ctrlPr>
                      <w:rPr>
                        <w:rFonts w:ascii="Cambria Math" w:hAnsi="Cambria Math"/>
                        <w:i/>
                      </w:rPr>
                    </m:ctrlPr>
                  </m:sSubPr>
                  <m:e>
                    <m:r>
                      <m:rPr/>
                      <w:rPr>
                        <w:rFonts w:hint="eastAsia" w:ascii="Cambria Math" w:hAnsi="Cambria Math"/>
                      </w:rPr>
                      <m:t>C</m:t>
                    </m:r>
                    <m:ctrlPr>
                      <w:rPr>
                        <w:rFonts w:ascii="Cambria Math" w:hAnsi="Cambria Math"/>
                        <w:i/>
                      </w:rPr>
                    </m:ctrlPr>
                  </m:e>
                  <m:sub>
                    <m:r>
                      <m:rPr/>
                      <w:rPr>
                        <w:rFonts w:hint="eastAsia" w:ascii="Cambria Math" w:hAnsi="Cambria Math"/>
                      </w:rPr>
                      <m:t>i</m:t>
                    </m:r>
                    <m:ctrlPr>
                      <w:rPr>
                        <w:rFonts w:ascii="Cambria Math" w:hAnsi="Cambria Math"/>
                        <w:i/>
                      </w:rPr>
                    </m:ctrlPr>
                  </m:sub>
                </m:sSub>
                <m:ctrlPr>
                  <w:rPr>
                    <w:rFonts w:ascii="Cambria Math" w:hAnsi="Cambria Math"/>
                    <w:i/>
                  </w:rPr>
                </m:ctrlPr>
              </m:e>
            </m:acc>
            <m:r>
              <m:rP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ascii="Cambria Math" w:hAnsi="Cambria Math"/>
                      </w:rPr>
                      <m:t>e</m:t>
                    </m:r>
                    <m:ctrlPr>
                      <w:rPr>
                        <w:rFonts w:ascii="Cambria Math" w:hAnsi="Cambria Math"/>
                        <w:i/>
                      </w:rPr>
                    </m:ctrlPr>
                  </m:sub>
                </m:sSub>
                <m:ctrlPr>
                  <w:rPr>
                    <w:rFonts w:ascii="Cambria Math" w:hAnsi="Cambria Math"/>
                    <w:i/>
                  </w:rPr>
                </m:ctrlPr>
              </m:e>
            </m:acc>
            <m:ctrlPr>
              <w:rPr>
                <w:rFonts w:ascii="Cambria Math" w:hAnsi="Cambria Math" w:cs="宋体"/>
                <w:i/>
              </w:rPr>
            </m:ctrlPr>
          </m:e>
        </m:d>
      </m:oMath>
    </w:p>
    <w:p>
      <w:pPr>
        <w:pStyle w:val="53"/>
        <w:numPr>
          <w:ilvl w:val="0"/>
          <w:numId w:val="2"/>
        </w:numPr>
        <w:ind w:firstLineChars="0"/>
        <w:rPr>
          <w:rFonts w:ascii="宋体" w:hAnsi="宋体" w:cs="宋体"/>
        </w:rPr>
      </w:pPr>
      <w:r>
        <w:t>加入</w:t>
      </w:r>
      <w:r>
        <w:rPr>
          <w:rFonts w:hint="eastAsia"/>
        </w:rPr>
        <w:t>验证</w:t>
      </w:r>
      <w:r>
        <w:t>集：训练集统计</w:t>
      </w:r>
      <w:r>
        <w:rPr>
          <w:rFonts w:hint="eastAsia"/>
        </w:rPr>
        <w:t>仍</w:t>
      </w:r>
      <w:r>
        <w:t>为</w:t>
      </w:r>
      <w:r>
        <w:rPr>
          <w:rFonts w:hint="eastAsia"/>
        </w:rPr>
        <w:t xml:space="preserve"> </w:t>
      </w:r>
      <m:oMath>
        <m:acc>
          <m:accPr>
            <m:chr m:val="⃑"/>
            <m:ctrlPr>
              <w:rPr>
                <w:rFonts w:ascii="Cambria Math" w:hAnsi="Cambria Math"/>
                <w:i/>
              </w:rPr>
            </m:ctrlPr>
          </m:accPr>
          <m:e>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ascii="Cambria Math" w:hAnsi="Cambria Math"/>
                  </w:rPr>
                  <m:t>t</m:t>
                </m:r>
                <m:ctrlPr>
                  <w:rPr>
                    <w:rFonts w:ascii="Cambria Math" w:hAnsi="Cambria Math"/>
                    <w:i/>
                  </w:rPr>
                </m:ctrlPr>
              </m:sub>
            </m:sSub>
            <m:ctrlPr>
              <w:rPr>
                <w:rFonts w:ascii="Cambria Math" w:hAnsi="Cambria Math"/>
                <w:i/>
              </w:rPr>
            </m:ctrlPr>
          </m:e>
        </m:acc>
      </m:oMath>
      <w:r>
        <w:rPr>
          <w:rFonts w:hint="eastAsia"/>
        </w:rPr>
        <w:t>，验证集</w:t>
      </w:r>
      <w:r>
        <w:t>统计</w:t>
      </w:r>
      <w:r>
        <w:rPr>
          <w:rFonts w:hint="eastAsia"/>
        </w:rPr>
        <w:t xml:space="preserve">变为 </w:t>
      </w:r>
      <m:oMath>
        <m:acc>
          <m:accPr>
            <m:chr m:val="⃑"/>
            <m:ctrlPr>
              <w:rPr>
                <w:rFonts w:ascii="Cambria Math" w:hAnsi="Cambria Math"/>
                <w:i/>
              </w:rPr>
            </m:ctrlPr>
          </m:accPr>
          <m:e>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ascii="Cambria Math" w:hAnsi="Cambria Math"/>
                  </w:rPr>
                  <m:t>e</m:t>
                </m:r>
                <m:ctrlPr>
                  <w:rPr>
                    <w:rFonts w:ascii="Cambria Math" w:hAnsi="Cambria Math"/>
                    <w:i/>
                  </w:rPr>
                </m:ctrlPr>
              </m:sub>
            </m:sSub>
            <m:ctrlPr>
              <w:rPr>
                <w:rFonts w:ascii="Cambria Math" w:hAnsi="Cambria Math"/>
                <w:i/>
              </w:rPr>
            </m:ctrlPr>
          </m:e>
        </m:acc>
        <m:r>
          <m:rPr/>
          <w:rPr>
            <w:rFonts w:hint="eastAsia" w:ascii="Cambria Math" w:hAnsi="Cambria Math"/>
          </w:rPr>
          <m:t>+</m:t>
        </m:r>
        <m:acc>
          <m:accPr>
            <m:chr m:val="⃑"/>
            <m:ctrlPr>
              <w:rPr>
                <w:rFonts w:ascii="Cambria Math" w:hAnsi="Cambria Math"/>
                <w:i/>
              </w:rPr>
            </m:ctrlPr>
          </m:accPr>
          <m:e>
            <m:sSub>
              <m:sSubPr>
                <m:ctrlPr>
                  <w:rPr>
                    <w:rFonts w:ascii="Cambria Math" w:hAnsi="Cambria Math"/>
                    <w:i/>
                  </w:rPr>
                </m:ctrlPr>
              </m:sSubPr>
              <m:e>
                <m:r>
                  <m:rPr/>
                  <w:rPr>
                    <w:rFonts w:hint="eastAsia" w:ascii="Cambria Math" w:hAnsi="Cambria Math"/>
                  </w:rPr>
                  <m:t>C</m:t>
                </m:r>
                <m:ctrlPr>
                  <w:rPr>
                    <w:rFonts w:ascii="Cambria Math" w:hAnsi="Cambria Math"/>
                    <w:i/>
                  </w:rPr>
                </m:ctrlPr>
              </m:e>
              <m:sub>
                <m:r>
                  <m:rPr/>
                  <w:rPr>
                    <w:rFonts w:hint="eastAsia" w:ascii="Cambria Math" w:hAnsi="Cambria Math"/>
                  </w:rPr>
                  <m:t>i</m:t>
                </m:r>
                <m:ctrlPr>
                  <w:rPr>
                    <w:rFonts w:ascii="Cambria Math" w:hAnsi="Cambria Math"/>
                    <w:i/>
                  </w:rPr>
                </m:ctrlPr>
              </m:sub>
            </m:sSub>
            <m:ctrlPr>
              <w:rPr>
                <w:rFonts w:ascii="Cambria Math" w:hAnsi="Cambria Math"/>
                <w:i/>
              </w:rPr>
            </m:ctrlPr>
          </m:e>
        </m:acc>
      </m:oMath>
      <w:r>
        <w:rPr>
          <w:rFonts w:hint="eastAsia"/>
        </w:rPr>
        <w:t>，对应的损失值为</w:t>
      </w:r>
      <m:oMath>
        <m:r>
          <m:rPr>
            <m:scr m:val="script"/>
          </m:rPr>
          <w:rPr>
            <w:rFonts w:ascii="Cambria Math" w:hAnsi="Cambria Math" w:cs="宋体"/>
          </w:rPr>
          <m:t>ℒ</m:t>
        </m:r>
        <m:d>
          <m:dPr>
            <m:ctrlPr>
              <w:rPr>
                <w:rFonts w:ascii="Cambria Math" w:hAnsi="Cambria Math" w:cs="宋体"/>
                <w:i/>
              </w:rPr>
            </m:ctrlPr>
          </m:dPr>
          <m:e>
            <m:acc>
              <m:accPr>
                <m:chr m:val="⃑"/>
                <m:ctrlPr>
                  <w:rPr>
                    <w:rFonts w:ascii="Cambria Math" w:hAnsi="Cambria Math"/>
                    <w:i/>
                  </w:rPr>
                </m:ctrlPr>
              </m:accPr>
              <m:e>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ascii="Cambria Math" w:hAnsi="Cambria Math"/>
                      </w:rPr>
                      <m:t>t</m:t>
                    </m:r>
                    <m:ctrlPr>
                      <w:rPr>
                        <w:rFonts w:ascii="Cambria Math" w:hAnsi="Cambria Math"/>
                        <w:i/>
                      </w:rPr>
                    </m:ctrlPr>
                  </m:sub>
                </m:sSub>
                <m:ctrlPr>
                  <w:rPr>
                    <w:rFonts w:ascii="Cambria Math" w:hAnsi="Cambria Math"/>
                    <w:i/>
                  </w:rPr>
                </m:ctrlPr>
              </m:e>
            </m:acc>
            <m:r>
              <m:rP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ascii="Cambria Math" w:hAnsi="Cambria Math"/>
                      </w:rPr>
                      <m:t>e</m:t>
                    </m:r>
                    <m:ctrlPr>
                      <w:rPr>
                        <w:rFonts w:ascii="Cambria Math" w:hAnsi="Cambria Math"/>
                        <w:i/>
                      </w:rPr>
                    </m:ctrlPr>
                  </m:sub>
                </m:sSub>
                <m:ctrlPr>
                  <w:rPr>
                    <w:rFonts w:ascii="Cambria Math" w:hAnsi="Cambria Math"/>
                    <w:i/>
                  </w:rPr>
                </m:ctrlPr>
              </m:e>
            </m:acc>
            <m:r>
              <m:rPr/>
              <w:rPr>
                <w:rFonts w:hint="eastAsia" w:ascii="Cambria Math" w:hAnsi="Cambria Math"/>
              </w:rPr>
              <m:t>+</m:t>
            </m:r>
            <m:acc>
              <m:accPr>
                <m:chr m:val="⃑"/>
                <m:ctrlPr>
                  <w:rPr>
                    <w:rFonts w:ascii="Cambria Math" w:hAnsi="Cambria Math"/>
                    <w:i/>
                  </w:rPr>
                </m:ctrlPr>
              </m:accPr>
              <m:e>
                <m:sSub>
                  <m:sSubPr>
                    <m:ctrlPr>
                      <w:rPr>
                        <w:rFonts w:ascii="Cambria Math" w:hAnsi="Cambria Math"/>
                        <w:i/>
                      </w:rPr>
                    </m:ctrlPr>
                  </m:sSubPr>
                  <m:e>
                    <m:r>
                      <m:rPr/>
                      <w:rPr>
                        <w:rFonts w:hint="eastAsia" w:ascii="Cambria Math" w:hAnsi="Cambria Math"/>
                      </w:rPr>
                      <m:t>C</m:t>
                    </m:r>
                    <m:ctrlPr>
                      <w:rPr>
                        <w:rFonts w:ascii="Cambria Math" w:hAnsi="Cambria Math"/>
                        <w:i/>
                      </w:rPr>
                    </m:ctrlPr>
                  </m:e>
                  <m:sub>
                    <m:r>
                      <m:rPr/>
                      <w:rPr>
                        <w:rFonts w:hint="eastAsia" w:ascii="Cambria Math" w:hAnsi="Cambria Math"/>
                      </w:rPr>
                      <m:t>i</m:t>
                    </m:r>
                    <m:ctrlPr>
                      <w:rPr>
                        <w:rFonts w:ascii="Cambria Math" w:hAnsi="Cambria Math"/>
                        <w:i/>
                      </w:rPr>
                    </m:ctrlPr>
                  </m:sub>
                </m:sSub>
                <m:ctrlPr>
                  <w:rPr>
                    <w:rFonts w:ascii="Cambria Math" w:hAnsi="Cambria Math"/>
                    <w:i/>
                  </w:rPr>
                </m:ctrlPr>
              </m:e>
            </m:acc>
            <m:ctrlPr>
              <w:rPr>
                <w:rFonts w:ascii="Cambria Math" w:hAnsi="Cambria Math" w:cs="宋体"/>
                <w:i/>
              </w:rPr>
            </m:ctrlPr>
          </m:e>
        </m:d>
      </m:oMath>
    </w:p>
    <w:p>
      <w:pPr>
        <w:widowControl/>
        <w:spacing w:after="240"/>
        <w:ind w:firstLine="420"/>
        <w:jc w:val="left"/>
        <w:rPr>
          <w:rFonts w:ascii="宋体" w:hAnsi="宋体" w:cs="宋体"/>
          <w:kern w:val="0"/>
        </w:rPr>
      </w:pPr>
      <w:r>
        <w:rPr>
          <w:rFonts w:ascii="宋体" w:hAnsi="宋体" w:cs="宋体"/>
          <w:kern w:val="0"/>
        </w:rPr>
        <w:t>执行较小的损失值所对应的动作后，更新</w:t>
      </w:r>
      <w:r>
        <w:rPr>
          <w:rFonts w:ascii="MS Gothic" w:hAnsi="MS Gothic" w:eastAsia="MS Gothic" w:cs="MS Gothic"/>
          <w:kern w:val="0"/>
        </w:rPr>
        <w:t>​</w:t>
      </w:r>
      <w:r>
        <w:rPr>
          <w:rFonts w:hint="eastAsia" w:ascii="宋体" w:hAnsi="宋体" w:cs="宋体"/>
          <w:kern w:val="0"/>
        </w:rPr>
        <w:t xml:space="preserve"> </w:t>
      </w:r>
      <m:oMath>
        <m:acc>
          <m:accPr>
            <m:chr m:val="⃑"/>
            <m:ctrlPr>
              <w:rPr>
                <w:rFonts w:ascii="Cambria Math" w:hAnsi="Cambria Math"/>
                <w:i/>
              </w:rPr>
            </m:ctrlPr>
          </m:accPr>
          <m:e>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ascii="Cambria Math" w:hAnsi="Cambria Math"/>
                  </w:rPr>
                  <m:t>t</m:t>
                </m:r>
                <m:ctrlPr>
                  <w:rPr>
                    <w:rFonts w:ascii="Cambria Math" w:hAnsi="Cambria Math"/>
                    <w:i/>
                  </w:rPr>
                </m:ctrlPr>
              </m:sub>
            </m:sSub>
            <m:ctrlPr>
              <w:rPr>
                <w:rFonts w:ascii="Cambria Math" w:hAnsi="Cambria Math"/>
                <w:i/>
              </w:rPr>
            </m:ctrlPr>
          </m:e>
        </m:acc>
        <m:r>
          <m:rP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ascii="Cambria Math" w:hAnsi="Cambria Math"/>
                  </w:rPr>
                  <m:t>e</m:t>
                </m:r>
                <m:ctrlPr>
                  <w:rPr>
                    <w:rFonts w:ascii="Cambria Math" w:hAnsi="Cambria Math"/>
                    <w:i/>
                  </w:rPr>
                </m:ctrlPr>
              </m:sub>
            </m:sSub>
            <m:ctrlPr>
              <w:rPr>
                <w:rFonts w:ascii="Cambria Math" w:hAnsi="Cambria Math"/>
                <w:i/>
              </w:rPr>
            </m:ctrlPr>
          </m:e>
        </m:acc>
      </m:oMath>
      <w:r>
        <w:rPr>
          <w:rFonts w:ascii="宋体" w:hAnsi="宋体" w:cs="宋体"/>
          <w:kern w:val="0"/>
        </w:rPr>
        <w:t>，</w:t>
      </w:r>
      <w:r>
        <w:rPr>
          <w:rFonts w:ascii="宋体" w:hAnsi="宋体" w:cs="宋体"/>
          <w:kern w:val="0"/>
          <w:u w:val="single"/>
        </w:rPr>
        <w:t>最后可使得数据集的分割结果逼近我们想要的</w:t>
      </w:r>
      <w:r>
        <w:rPr>
          <w:rFonts w:hint="eastAsia" w:ascii="宋体" w:hAnsi="宋体" w:cs="宋体"/>
          <w:kern w:val="0"/>
          <w:u w:val="single"/>
        </w:rPr>
        <w:t>分布</w:t>
      </w:r>
      <w:r>
        <w:rPr>
          <w:rFonts w:ascii="宋体" w:hAnsi="宋体" w:cs="宋体"/>
          <w:kern w:val="0"/>
          <w:u w:val="single"/>
        </w:rPr>
        <w:t>均衡</w:t>
      </w:r>
      <w:r>
        <w:rPr>
          <w:rFonts w:hint="eastAsia" w:ascii="宋体" w:hAnsi="宋体" w:cs="宋体"/>
          <w:kern w:val="0"/>
        </w:rPr>
        <w:t>。对于视网膜病变数据集的分割结果如</w:t>
      </w:r>
      <w:r>
        <w:rPr>
          <w:rFonts w:hint="eastAsia" w:ascii="宋体" w:hAnsi="宋体" w:cs="宋体"/>
          <w:kern w:val="0"/>
        </w:rPr>
        <w:fldChar w:fldCharType="begin"/>
      </w:r>
      <w:r>
        <w:rPr>
          <w:rFonts w:hint="eastAsia" w:ascii="宋体" w:hAnsi="宋体" w:cs="宋体"/>
          <w:kern w:val="0"/>
        </w:rPr>
        <w:instrText xml:space="preserve"> REF _Ref28466 \h </w:instrText>
      </w:r>
      <w:r>
        <w:rPr>
          <w:rFonts w:hint="eastAsia" w:ascii="宋体" w:hAnsi="宋体" w:cs="宋体"/>
          <w:kern w:val="0"/>
        </w:rPr>
        <w:fldChar w:fldCharType="separate"/>
      </w:r>
      <w:r>
        <w:t>Table 2</w:t>
      </w:r>
      <w:r>
        <w:rPr>
          <w:rFonts w:hint="eastAsia" w:ascii="宋体" w:hAnsi="宋体" w:cs="宋体"/>
          <w:kern w:val="0"/>
        </w:rPr>
        <w:fldChar w:fldCharType="end"/>
      </w:r>
      <w:r>
        <w:rPr>
          <w:rFonts w:hint="eastAsia" w:ascii="宋体" w:hAnsi="宋体" w:cs="宋体"/>
          <w:kern w:val="0"/>
        </w:rPr>
        <w:t>所示，其中每个类别都有约80%的实例分布在训练集。</w:t>
      </w:r>
    </w:p>
    <w:p>
      <w:pPr>
        <w:pStyle w:val="12"/>
        <w:jc w:val="center"/>
      </w:pPr>
      <w:bookmarkStart w:id="9" w:name="_Ref28466"/>
      <w:r>
        <w:t xml:space="preserve">Table </w:t>
      </w:r>
      <w:r>
        <w:fldChar w:fldCharType="begin"/>
      </w:r>
      <w:r>
        <w:instrText xml:space="preserve"> SEQ Table \* ARABIC </w:instrText>
      </w:r>
      <w:r>
        <w:fldChar w:fldCharType="separate"/>
      </w:r>
      <w:r>
        <w:t>2</w:t>
      </w:r>
      <w:r>
        <w:fldChar w:fldCharType="end"/>
      </w:r>
      <w:bookmarkEnd w:id="9"/>
      <w:r>
        <w:rPr>
          <w:rFonts w:hint="eastAsia"/>
        </w:rPr>
        <w:t>: 视网膜病变数据集的分割结果</w:t>
      </w:r>
    </w:p>
    <w:tbl>
      <w:tblPr>
        <w:tblStyle w:val="4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1"/>
        <w:gridCol w:w="551"/>
        <w:gridCol w:w="551"/>
        <w:gridCol w:w="551"/>
        <w:gridCol w:w="551"/>
        <w:gridCol w:w="551"/>
        <w:gridCol w:w="551"/>
        <w:gridCol w:w="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restart"/>
            <w:tcBorders>
              <w:left w:val="nil"/>
            </w:tcBorders>
          </w:tcPr>
          <w:p>
            <w:pPr>
              <w:rPr>
                <w:sz w:val="20"/>
                <w:szCs w:val="20"/>
              </w:rPr>
            </w:pPr>
          </w:p>
        </w:tc>
        <w:tc>
          <w:tcPr>
            <w:tcW w:w="2204" w:type="dxa"/>
            <w:gridSpan w:val="4"/>
            <w:tcBorders>
              <w:bottom w:val="nil"/>
            </w:tcBorders>
          </w:tcPr>
          <w:p>
            <w:pPr>
              <w:rPr>
                <w:sz w:val="20"/>
                <w:szCs w:val="20"/>
              </w:rPr>
            </w:pPr>
            <w:r>
              <w:rPr>
                <w:rFonts w:hint="eastAsia"/>
                <w:sz w:val="20"/>
                <w:szCs w:val="20"/>
              </w:rPr>
              <w:t>DR</w:t>
            </w:r>
          </w:p>
        </w:tc>
        <w:tc>
          <w:tcPr>
            <w:tcW w:w="1658" w:type="dxa"/>
            <w:gridSpan w:val="3"/>
            <w:tcBorders>
              <w:bottom w:val="nil"/>
              <w:right w:val="nil"/>
            </w:tcBorders>
          </w:tcPr>
          <w:p>
            <w:pPr>
              <w:rPr>
                <w:sz w:val="20"/>
                <w:szCs w:val="20"/>
              </w:rPr>
            </w:pPr>
            <w:r>
              <w:rPr>
                <w:rFonts w:hint="eastAsia"/>
                <w:sz w:val="20"/>
                <w:szCs w:val="20"/>
              </w:rPr>
              <w:t>DME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Borders>
              <w:left w:val="nil"/>
            </w:tcBorders>
          </w:tcPr>
          <w:p>
            <w:pPr>
              <w:rPr>
                <w:sz w:val="20"/>
                <w:szCs w:val="20"/>
              </w:rPr>
            </w:pPr>
          </w:p>
        </w:tc>
        <w:tc>
          <w:tcPr>
            <w:tcW w:w="551" w:type="dxa"/>
            <w:tcBorders>
              <w:top w:val="nil"/>
              <w:bottom w:val="single" w:color="auto" w:sz="4" w:space="0"/>
              <w:right w:val="nil"/>
            </w:tcBorders>
          </w:tcPr>
          <w:p>
            <w:pPr>
              <w:rPr>
                <w:sz w:val="20"/>
                <w:szCs w:val="20"/>
              </w:rPr>
            </w:pPr>
            <w:r>
              <w:rPr>
                <w:rFonts w:hint="eastAsia"/>
                <w:sz w:val="20"/>
                <w:szCs w:val="20"/>
              </w:rPr>
              <w:t>0</w:t>
            </w:r>
          </w:p>
        </w:tc>
        <w:tc>
          <w:tcPr>
            <w:tcW w:w="551" w:type="dxa"/>
            <w:tcBorders>
              <w:top w:val="nil"/>
              <w:left w:val="nil"/>
              <w:bottom w:val="single" w:color="auto" w:sz="4" w:space="0"/>
              <w:right w:val="nil"/>
            </w:tcBorders>
          </w:tcPr>
          <w:p>
            <w:pPr>
              <w:rPr>
                <w:sz w:val="20"/>
                <w:szCs w:val="20"/>
              </w:rPr>
            </w:pPr>
            <w:r>
              <w:rPr>
                <w:rFonts w:hint="eastAsia"/>
                <w:sz w:val="20"/>
                <w:szCs w:val="20"/>
              </w:rPr>
              <w:t>1</w:t>
            </w:r>
          </w:p>
        </w:tc>
        <w:tc>
          <w:tcPr>
            <w:tcW w:w="551" w:type="dxa"/>
            <w:tcBorders>
              <w:top w:val="nil"/>
              <w:left w:val="nil"/>
              <w:bottom w:val="single" w:color="auto" w:sz="4" w:space="0"/>
              <w:right w:val="nil"/>
            </w:tcBorders>
          </w:tcPr>
          <w:p>
            <w:pPr>
              <w:rPr>
                <w:sz w:val="20"/>
                <w:szCs w:val="20"/>
              </w:rPr>
            </w:pPr>
            <w:r>
              <w:rPr>
                <w:rFonts w:hint="eastAsia"/>
                <w:sz w:val="20"/>
                <w:szCs w:val="20"/>
              </w:rPr>
              <w:t>2</w:t>
            </w:r>
          </w:p>
        </w:tc>
        <w:tc>
          <w:tcPr>
            <w:tcW w:w="551" w:type="dxa"/>
            <w:tcBorders>
              <w:top w:val="nil"/>
              <w:left w:val="nil"/>
              <w:bottom w:val="single" w:color="auto" w:sz="4" w:space="0"/>
            </w:tcBorders>
          </w:tcPr>
          <w:p>
            <w:pPr>
              <w:rPr>
                <w:sz w:val="20"/>
                <w:szCs w:val="20"/>
              </w:rPr>
            </w:pPr>
            <w:r>
              <w:rPr>
                <w:rFonts w:hint="eastAsia"/>
                <w:sz w:val="20"/>
                <w:szCs w:val="20"/>
              </w:rPr>
              <w:t>3</w:t>
            </w:r>
          </w:p>
        </w:tc>
        <w:tc>
          <w:tcPr>
            <w:tcW w:w="551" w:type="dxa"/>
            <w:tcBorders>
              <w:top w:val="nil"/>
              <w:right w:val="nil"/>
            </w:tcBorders>
          </w:tcPr>
          <w:p>
            <w:pPr>
              <w:rPr>
                <w:sz w:val="20"/>
                <w:szCs w:val="20"/>
              </w:rPr>
            </w:pPr>
            <w:r>
              <w:rPr>
                <w:rFonts w:hint="eastAsia"/>
                <w:sz w:val="20"/>
                <w:szCs w:val="20"/>
              </w:rPr>
              <w:t>0</w:t>
            </w:r>
          </w:p>
        </w:tc>
        <w:tc>
          <w:tcPr>
            <w:tcW w:w="551" w:type="dxa"/>
            <w:tcBorders>
              <w:top w:val="nil"/>
              <w:left w:val="nil"/>
              <w:right w:val="nil"/>
            </w:tcBorders>
          </w:tcPr>
          <w:p>
            <w:pPr>
              <w:rPr>
                <w:sz w:val="20"/>
                <w:szCs w:val="20"/>
              </w:rPr>
            </w:pPr>
            <w:r>
              <w:rPr>
                <w:rFonts w:hint="eastAsia"/>
                <w:sz w:val="20"/>
                <w:szCs w:val="20"/>
              </w:rPr>
              <w:t>1</w:t>
            </w:r>
          </w:p>
        </w:tc>
        <w:tc>
          <w:tcPr>
            <w:tcW w:w="556" w:type="dxa"/>
            <w:tcBorders>
              <w:top w:val="nil"/>
              <w:left w:val="nil"/>
              <w:right w:val="nil"/>
            </w:tcBorders>
          </w:tcPr>
          <w:p>
            <w:pPr>
              <w:rPr>
                <w:sz w:val="20"/>
                <w:szCs w:val="20"/>
              </w:rPr>
            </w:pPr>
            <w:r>
              <w:rPr>
                <w:rFonts w:hint="eastAsia"/>
                <w:sz w:val="20"/>
                <w:szCs w:val="2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left w:val="nil"/>
              <w:bottom w:val="nil"/>
            </w:tcBorders>
          </w:tcPr>
          <w:p>
            <w:pPr>
              <w:rPr>
                <w:sz w:val="20"/>
                <w:szCs w:val="20"/>
              </w:rPr>
            </w:pPr>
            <w:r>
              <w:rPr>
                <w:rFonts w:hint="eastAsia"/>
                <w:sz w:val="20"/>
                <w:szCs w:val="20"/>
              </w:rPr>
              <w:t>Train set (80%)</w:t>
            </w:r>
          </w:p>
        </w:tc>
        <w:tc>
          <w:tcPr>
            <w:tcW w:w="551" w:type="dxa"/>
            <w:tcBorders>
              <w:top w:val="single" w:color="auto" w:sz="4" w:space="0"/>
              <w:bottom w:val="nil"/>
              <w:right w:val="nil"/>
            </w:tcBorders>
          </w:tcPr>
          <w:p>
            <w:pPr>
              <w:rPr>
                <w:sz w:val="20"/>
                <w:szCs w:val="20"/>
              </w:rPr>
            </w:pPr>
            <w:r>
              <w:rPr>
                <w:rFonts w:hint="eastAsia"/>
                <w:sz w:val="20"/>
                <w:szCs w:val="20"/>
              </w:rPr>
              <w:t>438</w:t>
            </w:r>
          </w:p>
        </w:tc>
        <w:tc>
          <w:tcPr>
            <w:tcW w:w="551" w:type="dxa"/>
            <w:tcBorders>
              <w:top w:val="single" w:color="auto" w:sz="4" w:space="0"/>
              <w:left w:val="nil"/>
              <w:bottom w:val="nil"/>
              <w:right w:val="nil"/>
            </w:tcBorders>
          </w:tcPr>
          <w:p>
            <w:pPr>
              <w:rPr>
                <w:sz w:val="20"/>
                <w:szCs w:val="20"/>
              </w:rPr>
            </w:pPr>
            <w:r>
              <w:rPr>
                <w:rFonts w:hint="eastAsia"/>
                <w:sz w:val="20"/>
                <w:szCs w:val="20"/>
              </w:rPr>
              <w:t>122</w:t>
            </w:r>
          </w:p>
        </w:tc>
        <w:tc>
          <w:tcPr>
            <w:tcW w:w="551" w:type="dxa"/>
            <w:tcBorders>
              <w:top w:val="single" w:color="auto" w:sz="4" w:space="0"/>
              <w:left w:val="nil"/>
              <w:bottom w:val="nil"/>
              <w:right w:val="nil"/>
            </w:tcBorders>
          </w:tcPr>
          <w:p>
            <w:pPr>
              <w:rPr>
                <w:sz w:val="20"/>
                <w:szCs w:val="20"/>
              </w:rPr>
            </w:pPr>
            <w:r>
              <w:rPr>
                <w:rFonts w:hint="eastAsia"/>
                <w:sz w:val="20"/>
                <w:szCs w:val="20"/>
              </w:rPr>
              <w:t>197</w:t>
            </w:r>
          </w:p>
        </w:tc>
        <w:tc>
          <w:tcPr>
            <w:tcW w:w="551" w:type="dxa"/>
            <w:tcBorders>
              <w:top w:val="single" w:color="auto" w:sz="4" w:space="0"/>
              <w:left w:val="nil"/>
              <w:bottom w:val="nil"/>
            </w:tcBorders>
          </w:tcPr>
          <w:p>
            <w:pPr>
              <w:rPr>
                <w:sz w:val="20"/>
                <w:szCs w:val="20"/>
              </w:rPr>
            </w:pPr>
            <w:r>
              <w:rPr>
                <w:rFonts w:hint="eastAsia"/>
                <w:sz w:val="20"/>
                <w:szCs w:val="20"/>
              </w:rPr>
              <w:t>203</w:t>
            </w:r>
          </w:p>
        </w:tc>
        <w:tc>
          <w:tcPr>
            <w:tcW w:w="551" w:type="dxa"/>
            <w:tcBorders>
              <w:bottom w:val="nil"/>
              <w:right w:val="nil"/>
            </w:tcBorders>
          </w:tcPr>
          <w:p>
            <w:pPr>
              <w:rPr>
                <w:sz w:val="20"/>
                <w:szCs w:val="20"/>
              </w:rPr>
            </w:pPr>
            <w:r>
              <w:rPr>
                <w:rFonts w:hint="eastAsia"/>
                <w:sz w:val="20"/>
                <w:szCs w:val="20"/>
              </w:rPr>
              <w:t>779</w:t>
            </w:r>
          </w:p>
        </w:tc>
        <w:tc>
          <w:tcPr>
            <w:tcW w:w="551" w:type="dxa"/>
            <w:tcBorders>
              <w:left w:val="nil"/>
              <w:bottom w:val="nil"/>
              <w:right w:val="nil"/>
            </w:tcBorders>
          </w:tcPr>
          <w:p>
            <w:pPr>
              <w:rPr>
                <w:sz w:val="20"/>
                <w:szCs w:val="20"/>
              </w:rPr>
            </w:pPr>
            <w:r>
              <w:rPr>
                <w:rFonts w:hint="eastAsia"/>
                <w:sz w:val="20"/>
                <w:szCs w:val="20"/>
              </w:rPr>
              <w:t>60</w:t>
            </w:r>
          </w:p>
        </w:tc>
        <w:tc>
          <w:tcPr>
            <w:tcW w:w="556" w:type="dxa"/>
            <w:tcBorders>
              <w:left w:val="nil"/>
              <w:bottom w:val="nil"/>
              <w:right w:val="nil"/>
            </w:tcBorders>
          </w:tcPr>
          <w:p>
            <w:pPr>
              <w:rPr>
                <w:sz w:val="20"/>
                <w:szCs w:val="20"/>
              </w:rPr>
            </w:pPr>
            <w:r>
              <w:rPr>
                <w:rFonts w:hint="eastAsia"/>
                <w:sz w:val="20"/>
                <w:szCs w:val="20"/>
              </w:rPr>
              <w:t>121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nil"/>
              <w:left w:val="nil"/>
            </w:tcBorders>
          </w:tcPr>
          <w:p>
            <w:pPr>
              <w:rPr>
                <w:sz w:val="20"/>
                <w:szCs w:val="20"/>
              </w:rPr>
            </w:pPr>
            <w:r>
              <w:rPr>
                <w:rFonts w:hint="eastAsia"/>
                <w:sz w:val="20"/>
                <w:szCs w:val="20"/>
              </w:rPr>
              <w:t>Validation set (20%)</w:t>
            </w:r>
          </w:p>
        </w:tc>
        <w:tc>
          <w:tcPr>
            <w:tcW w:w="551" w:type="dxa"/>
            <w:tcBorders>
              <w:top w:val="nil"/>
              <w:right w:val="nil"/>
            </w:tcBorders>
          </w:tcPr>
          <w:p>
            <w:pPr>
              <w:rPr>
                <w:sz w:val="20"/>
                <w:szCs w:val="20"/>
              </w:rPr>
            </w:pPr>
            <w:r>
              <w:rPr>
                <w:rFonts w:hint="eastAsia"/>
                <w:sz w:val="20"/>
                <w:szCs w:val="20"/>
              </w:rPr>
              <w:t>109</w:t>
            </w:r>
          </w:p>
        </w:tc>
        <w:tc>
          <w:tcPr>
            <w:tcW w:w="551" w:type="dxa"/>
            <w:tcBorders>
              <w:top w:val="nil"/>
              <w:left w:val="nil"/>
              <w:right w:val="nil"/>
            </w:tcBorders>
          </w:tcPr>
          <w:p>
            <w:pPr>
              <w:rPr>
                <w:sz w:val="20"/>
                <w:szCs w:val="20"/>
              </w:rPr>
            </w:pPr>
            <w:r>
              <w:rPr>
                <w:rFonts w:hint="eastAsia"/>
                <w:sz w:val="20"/>
                <w:szCs w:val="20"/>
              </w:rPr>
              <w:t>31</w:t>
            </w:r>
          </w:p>
        </w:tc>
        <w:tc>
          <w:tcPr>
            <w:tcW w:w="551" w:type="dxa"/>
            <w:tcBorders>
              <w:top w:val="nil"/>
              <w:left w:val="nil"/>
              <w:right w:val="nil"/>
            </w:tcBorders>
          </w:tcPr>
          <w:p>
            <w:pPr>
              <w:rPr>
                <w:sz w:val="20"/>
                <w:szCs w:val="20"/>
              </w:rPr>
            </w:pPr>
            <w:r>
              <w:rPr>
                <w:rFonts w:hint="eastAsia"/>
                <w:sz w:val="20"/>
                <w:szCs w:val="20"/>
              </w:rPr>
              <w:t>49</w:t>
            </w:r>
          </w:p>
        </w:tc>
        <w:tc>
          <w:tcPr>
            <w:tcW w:w="551" w:type="dxa"/>
            <w:tcBorders>
              <w:top w:val="nil"/>
              <w:left w:val="nil"/>
            </w:tcBorders>
          </w:tcPr>
          <w:p>
            <w:pPr>
              <w:rPr>
                <w:sz w:val="20"/>
                <w:szCs w:val="20"/>
              </w:rPr>
            </w:pPr>
            <w:r>
              <w:rPr>
                <w:rFonts w:hint="eastAsia"/>
                <w:sz w:val="20"/>
                <w:szCs w:val="20"/>
              </w:rPr>
              <w:t>51</w:t>
            </w:r>
          </w:p>
        </w:tc>
        <w:tc>
          <w:tcPr>
            <w:tcW w:w="551" w:type="dxa"/>
            <w:tcBorders>
              <w:top w:val="nil"/>
              <w:right w:val="nil"/>
            </w:tcBorders>
          </w:tcPr>
          <w:p>
            <w:pPr>
              <w:rPr>
                <w:sz w:val="20"/>
                <w:szCs w:val="20"/>
              </w:rPr>
            </w:pPr>
            <w:r>
              <w:rPr>
                <w:rFonts w:hint="eastAsia"/>
                <w:sz w:val="20"/>
                <w:szCs w:val="20"/>
              </w:rPr>
              <w:t>195</w:t>
            </w:r>
          </w:p>
        </w:tc>
        <w:tc>
          <w:tcPr>
            <w:tcW w:w="551" w:type="dxa"/>
            <w:tcBorders>
              <w:top w:val="nil"/>
              <w:left w:val="nil"/>
              <w:right w:val="nil"/>
            </w:tcBorders>
          </w:tcPr>
          <w:p>
            <w:pPr>
              <w:rPr>
                <w:sz w:val="20"/>
                <w:szCs w:val="20"/>
              </w:rPr>
            </w:pPr>
            <w:r>
              <w:rPr>
                <w:rFonts w:hint="eastAsia"/>
                <w:sz w:val="20"/>
                <w:szCs w:val="20"/>
              </w:rPr>
              <w:t>15</w:t>
            </w:r>
          </w:p>
        </w:tc>
        <w:tc>
          <w:tcPr>
            <w:tcW w:w="556" w:type="dxa"/>
            <w:tcBorders>
              <w:top w:val="nil"/>
              <w:left w:val="nil"/>
              <w:right w:val="nil"/>
            </w:tcBorders>
          </w:tcPr>
          <w:p>
            <w:pPr>
              <w:rPr>
                <w:sz w:val="20"/>
                <w:szCs w:val="20"/>
              </w:rPr>
            </w:pPr>
            <w:r>
              <w:rPr>
                <w:rFonts w:hint="eastAsia"/>
                <w:sz w:val="20"/>
                <w:szCs w:val="20"/>
              </w:rPr>
              <w:t>30</w:t>
            </w:r>
          </w:p>
        </w:tc>
      </w:tr>
    </w:tbl>
    <w:p>
      <w:pPr>
        <w:tabs>
          <w:tab w:val="left" w:pos="1080"/>
          <w:tab w:val="left" w:pos="1260"/>
        </w:tabs>
        <w:spacing w:after="156" w:afterLines="50"/>
        <w:rPr>
          <w:rFonts w:eastAsiaTheme="minorEastAsia"/>
          <w:kern w:val="0"/>
        </w:rPr>
      </w:pPr>
    </w:p>
    <w:p>
      <w:pPr>
        <w:tabs>
          <w:tab w:val="left" w:pos="1080"/>
          <w:tab w:val="left" w:pos="1260"/>
        </w:tabs>
        <w:spacing w:after="156" w:afterLines="50"/>
        <w:rPr>
          <w:rFonts w:eastAsiaTheme="minorEastAsia"/>
          <w:kern w:val="0"/>
        </w:rPr>
      </w:pPr>
    </w:p>
    <w:p>
      <w:pPr>
        <w:pStyle w:val="3"/>
        <w:spacing w:before="120" w:after="156" w:afterLines="50" w:line="240" w:lineRule="auto"/>
      </w:pPr>
      <w:bookmarkStart w:id="10" w:name="_Toc1081"/>
      <w:r>
        <w:rPr>
          <w:rFonts w:hint="eastAsia" w:ascii="Times New Roman" w:hAnsi="Times New Roman" w:cs="Times New Roman"/>
        </w:rPr>
        <w:t>2</w:t>
      </w:r>
      <w:r>
        <w:rPr>
          <w:rFonts w:ascii="Times New Roman" w:hAnsi="Times New Roman" w:cs="Times New Roman"/>
        </w:rPr>
        <w:t>.</w:t>
      </w:r>
      <w:r>
        <w:rPr>
          <w:rFonts w:hint="eastAsia" w:ascii="Times New Roman" w:hAnsi="Times New Roman" w:cs="Times New Roman"/>
        </w:rPr>
        <w:t>3 基于混淆矩阵的性能评估</w:t>
      </w:r>
      <w:bookmarkEnd w:id="10"/>
    </w:p>
    <w:p>
      <w:pPr>
        <w:pStyle w:val="12"/>
        <w:jc w:val="center"/>
      </w:pPr>
      <w:bookmarkStart w:id="11" w:name="_Ref15028"/>
      <w:r>
        <w:t xml:space="preserve">Table </w:t>
      </w:r>
      <w:r>
        <w:fldChar w:fldCharType="begin"/>
      </w:r>
      <w:r>
        <w:instrText xml:space="preserve"> SEQ Table \* ARABIC </w:instrText>
      </w:r>
      <w:r>
        <w:fldChar w:fldCharType="separate"/>
      </w:r>
      <w:r>
        <w:t>3</w:t>
      </w:r>
      <w:r>
        <w:fldChar w:fldCharType="end"/>
      </w:r>
      <w:bookmarkEnd w:id="11"/>
      <w:r>
        <w:rPr>
          <w:rFonts w:hint="eastAsia"/>
        </w:rPr>
        <w:t>: DR分级的混淆矩阵</w:t>
      </w:r>
    </w:p>
    <w:tbl>
      <w:tblPr>
        <w:tblStyle w:val="4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0"/>
        <w:gridCol w:w="531"/>
        <w:gridCol w:w="602"/>
        <w:gridCol w:w="602"/>
        <w:gridCol w:w="602"/>
        <w:gridCol w:w="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gridSpan w:val="2"/>
            <w:vMerge w:val="restart"/>
            <w:tcBorders>
              <w:left w:val="nil"/>
            </w:tcBorders>
          </w:tcPr>
          <w:p>
            <w:pPr>
              <w:rPr>
                <w:sz w:val="20"/>
                <w:szCs w:val="20"/>
              </w:rPr>
            </w:pPr>
          </w:p>
        </w:tc>
        <w:tc>
          <w:tcPr>
            <w:tcW w:w="2408" w:type="dxa"/>
            <w:gridSpan w:val="4"/>
            <w:tcBorders>
              <w:bottom w:val="nil"/>
              <w:right w:val="nil"/>
            </w:tcBorders>
          </w:tcPr>
          <w:p>
            <w:pPr>
              <w:jc w:val="left"/>
              <w:rPr>
                <w:sz w:val="20"/>
                <w:szCs w:val="20"/>
              </w:rPr>
            </w:pPr>
            <w:r>
              <w:rPr>
                <w:rFonts w:hint="eastAsia"/>
                <w:sz w:val="20"/>
                <w:szCs w:val="20"/>
              </w:rPr>
              <w:t>Prediction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gridSpan w:val="2"/>
            <w:vMerge w:val="continue"/>
            <w:tcBorders>
              <w:left w:val="nil"/>
              <w:bottom w:val="single" w:color="auto" w:sz="4" w:space="0"/>
            </w:tcBorders>
          </w:tcPr>
          <w:p>
            <w:pPr>
              <w:rPr>
                <w:sz w:val="20"/>
                <w:szCs w:val="20"/>
              </w:rPr>
            </w:pPr>
          </w:p>
        </w:tc>
        <w:tc>
          <w:tcPr>
            <w:tcW w:w="602" w:type="dxa"/>
            <w:tcBorders>
              <w:top w:val="nil"/>
              <w:bottom w:val="single" w:color="auto" w:sz="4" w:space="0"/>
              <w:right w:val="nil"/>
            </w:tcBorders>
          </w:tcPr>
          <w:p>
            <w:pPr>
              <w:rPr>
                <w:sz w:val="20"/>
                <w:szCs w:val="20"/>
              </w:rPr>
            </w:pPr>
            <w:r>
              <w:rPr>
                <w:rFonts w:hint="eastAsia"/>
                <w:sz w:val="20"/>
                <w:szCs w:val="20"/>
              </w:rPr>
              <w:t>0</w:t>
            </w:r>
          </w:p>
        </w:tc>
        <w:tc>
          <w:tcPr>
            <w:tcW w:w="602" w:type="dxa"/>
            <w:tcBorders>
              <w:top w:val="nil"/>
              <w:left w:val="nil"/>
              <w:right w:val="nil"/>
            </w:tcBorders>
          </w:tcPr>
          <w:p>
            <w:pPr>
              <w:rPr>
                <w:sz w:val="20"/>
                <w:szCs w:val="20"/>
              </w:rPr>
            </w:pPr>
            <w:r>
              <w:rPr>
                <w:rFonts w:hint="eastAsia"/>
                <w:sz w:val="20"/>
                <w:szCs w:val="20"/>
              </w:rPr>
              <w:t>1</w:t>
            </w:r>
          </w:p>
        </w:tc>
        <w:tc>
          <w:tcPr>
            <w:tcW w:w="602" w:type="dxa"/>
            <w:tcBorders>
              <w:top w:val="nil"/>
              <w:left w:val="nil"/>
              <w:right w:val="nil"/>
            </w:tcBorders>
          </w:tcPr>
          <w:p>
            <w:pPr>
              <w:rPr>
                <w:sz w:val="20"/>
                <w:szCs w:val="20"/>
              </w:rPr>
            </w:pPr>
            <w:r>
              <w:rPr>
                <w:rFonts w:hint="eastAsia"/>
                <w:sz w:val="20"/>
                <w:szCs w:val="20"/>
              </w:rPr>
              <w:t>2</w:t>
            </w:r>
          </w:p>
        </w:tc>
        <w:tc>
          <w:tcPr>
            <w:tcW w:w="602" w:type="dxa"/>
            <w:tcBorders>
              <w:top w:val="nil"/>
              <w:left w:val="nil"/>
              <w:right w:val="nil"/>
            </w:tcBorders>
          </w:tcPr>
          <w:p>
            <w:pPr>
              <w:rPr>
                <w:sz w:val="20"/>
                <w:szCs w:val="20"/>
              </w:rPr>
            </w:pPr>
            <w:r>
              <w:rPr>
                <w:rFonts w:hint="eastAsia"/>
                <w:sz w:val="20"/>
                <w:szCs w:val="20"/>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0" w:type="dxa"/>
            <w:vMerge w:val="restart"/>
            <w:tcBorders>
              <w:top w:val="single" w:color="auto" w:sz="4" w:space="0"/>
              <w:left w:val="nil"/>
              <w:bottom w:val="nil"/>
              <w:right w:val="nil"/>
            </w:tcBorders>
            <w:textDirection w:val="btLr"/>
          </w:tcPr>
          <w:p>
            <w:pPr>
              <w:jc w:val="center"/>
              <w:rPr>
                <w:iCs/>
                <w:sz w:val="20"/>
                <w:szCs w:val="20"/>
              </w:rPr>
            </w:pPr>
            <w:r>
              <w:rPr>
                <w:rFonts w:hint="eastAsia"/>
                <w:iCs/>
                <w:sz w:val="20"/>
                <w:szCs w:val="20"/>
              </w:rPr>
              <w:t>Target</w:t>
            </w:r>
          </w:p>
        </w:tc>
        <w:tc>
          <w:tcPr>
            <w:tcW w:w="531" w:type="dxa"/>
            <w:tcBorders>
              <w:top w:val="single" w:color="auto" w:sz="4" w:space="0"/>
              <w:left w:val="nil"/>
              <w:bottom w:val="nil"/>
              <w:right w:val="single" w:color="auto" w:sz="4" w:space="0"/>
            </w:tcBorders>
          </w:tcPr>
          <w:p>
            <w:pPr>
              <w:rPr>
                <w:iCs/>
                <w:sz w:val="20"/>
                <w:szCs w:val="20"/>
              </w:rPr>
            </w:pPr>
            <w:r>
              <w:rPr>
                <w:rFonts w:hint="eastAsia"/>
                <w:iCs/>
                <w:sz w:val="20"/>
                <w:szCs w:val="20"/>
              </w:rPr>
              <w:t>0</w:t>
            </w:r>
          </w:p>
        </w:tc>
        <w:tc>
          <w:tcPr>
            <w:tcW w:w="602" w:type="dxa"/>
            <w:tcBorders>
              <w:top w:val="single" w:color="auto" w:sz="4" w:space="0"/>
              <w:left w:val="single" w:color="auto" w:sz="4" w:space="0"/>
              <w:bottom w:val="nil"/>
              <w:right w:val="nil"/>
            </w:tcBorders>
          </w:tcPr>
          <w:p>
            <w:pPr>
              <w:rPr>
                <w:i/>
                <w:iCs/>
                <w:sz w:val="20"/>
                <w:szCs w:val="20"/>
              </w:rPr>
            </w:pPr>
            <m:oMathPara>
              <m:oMath>
                <m:sSub>
                  <m:sSubPr>
                    <m:ctrlPr>
                      <w:rPr>
                        <w:rFonts w:hint="eastAsia" w:ascii="Cambria Math" w:hAnsi="Cambria Math"/>
                        <w:i/>
                        <w:iCs/>
                        <w:sz w:val="20"/>
                        <w:szCs w:val="20"/>
                      </w:rPr>
                    </m:ctrlPr>
                  </m:sSubPr>
                  <m:e>
                    <m:r>
                      <m:rPr/>
                      <w:rPr>
                        <w:rFonts w:ascii="Cambria Math" w:hAnsi="Cambria Math"/>
                        <w:sz w:val="20"/>
                        <w:szCs w:val="20"/>
                      </w:rPr>
                      <m:t>M</m:t>
                    </m:r>
                    <m:ctrlPr>
                      <w:rPr>
                        <w:rFonts w:hint="eastAsia" w:ascii="Cambria Math" w:hAnsi="Cambria Math"/>
                        <w:i/>
                        <w:iCs/>
                        <w:sz w:val="20"/>
                        <w:szCs w:val="20"/>
                      </w:rPr>
                    </m:ctrlPr>
                  </m:e>
                  <m:sub>
                    <m:r>
                      <m:rPr/>
                      <w:rPr>
                        <w:rFonts w:ascii="Cambria Math" w:hAnsi="Cambria Math"/>
                        <w:sz w:val="20"/>
                        <w:szCs w:val="20"/>
                      </w:rPr>
                      <m:t>0</m:t>
                    </m:r>
                    <m:r>
                      <m:rPr/>
                      <w:rPr>
                        <w:rFonts w:hint="eastAsia" w:ascii="Cambria Math" w:hAnsi="Cambria Math"/>
                        <w:sz w:val="20"/>
                        <w:szCs w:val="20"/>
                      </w:rPr>
                      <m:t>0</m:t>
                    </m:r>
                    <m:ctrlPr>
                      <w:rPr>
                        <w:rFonts w:hint="eastAsia" w:ascii="Cambria Math" w:hAnsi="Cambria Math"/>
                        <w:i/>
                        <w:iCs/>
                        <w:sz w:val="20"/>
                        <w:szCs w:val="20"/>
                      </w:rPr>
                    </m:ctrlPr>
                  </m:sub>
                </m:sSub>
              </m:oMath>
            </m:oMathPara>
          </w:p>
        </w:tc>
        <w:tc>
          <w:tcPr>
            <w:tcW w:w="602" w:type="dxa"/>
            <w:tcBorders>
              <w:left w:val="nil"/>
              <w:bottom w:val="nil"/>
              <w:right w:val="nil"/>
            </w:tcBorders>
          </w:tcPr>
          <w:p>
            <w:pPr>
              <w:rPr>
                <w:i/>
                <w:iCs/>
                <w:sz w:val="20"/>
                <w:szCs w:val="20"/>
              </w:rPr>
            </w:pPr>
            <m:oMathPara>
              <m:oMath>
                <m:sSub>
                  <m:sSubPr>
                    <m:ctrlPr>
                      <w:rPr>
                        <w:rFonts w:hint="eastAsia" w:ascii="Cambria Math" w:hAnsi="Cambria Math"/>
                        <w:i/>
                        <w:iCs/>
                        <w:sz w:val="20"/>
                        <w:szCs w:val="20"/>
                      </w:rPr>
                    </m:ctrlPr>
                  </m:sSubPr>
                  <m:e>
                    <m:r>
                      <m:rPr/>
                      <w:rPr>
                        <w:rFonts w:ascii="Cambria Math" w:hAnsi="Cambria Math"/>
                        <w:sz w:val="20"/>
                        <w:szCs w:val="20"/>
                      </w:rPr>
                      <m:t>M</m:t>
                    </m:r>
                    <m:ctrlPr>
                      <w:rPr>
                        <w:rFonts w:hint="eastAsia" w:ascii="Cambria Math" w:hAnsi="Cambria Math"/>
                        <w:i/>
                        <w:iCs/>
                        <w:sz w:val="20"/>
                        <w:szCs w:val="20"/>
                      </w:rPr>
                    </m:ctrlPr>
                  </m:e>
                  <m:sub>
                    <m:r>
                      <m:rPr/>
                      <w:rPr>
                        <w:rFonts w:ascii="Cambria Math" w:hAnsi="Cambria Math"/>
                        <w:sz w:val="20"/>
                        <w:szCs w:val="20"/>
                      </w:rPr>
                      <m:t>01</m:t>
                    </m:r>
                    <m:ctrlPr>
                      <w:rPr>
                        <w:rFonts w:hint="eastAsia" w:ascii="Cambria Math" w:hAnsi="Cambria Math"/>
                        <w:i/>
                        <w:iCs/>
                        <w:sz w:val="20"/>
                        <w:szCs w:val="20"/>
                      </w:rPr>
                    </m:ctrlPr>
                  </m:sub>
                </m:sSub>
              </m:oMath>
            </m:oMathPara>
          </w:p>
        </w:tc>
        <w:tc>
          <w:tcPr>
            <w:tcW w:w="602" w:type="dxa"/>
            <w:tcBorders>
              <w:left w:val="nil"/>
              <w:bottom w:val="nil"/>
              <w:right w:val="nil"/>
            </w:tcBorders>
          </w:tcPr>
          <w:p>
            <w:pPr>
              <w:rPr>
                <w:i/>
                <w:iCs/>
                <w:sz w:val="20"/>
                <w:szCs w:val="20"/>
              </w:rPr>
            </w:pPr>
            <m:oMathPara>
              <m:oMath>
                <m:sSub>
                  <m:sSubPr>
                    <m:ctrlPr>
                      <w:rPr>
                        <w:rFonts w:hint="eastAsia" w:ascii="Cambria Math" w:hAnsi="Cambria Math"/>
                        <w:i/>
                        <w:iCs/>
                        <w:sz w:val="20"/>
                        <w:szCs w:val="20"/>
                      </w:rPr>
                    </m:ctrlPr>
                  </m:sSubPr>
                  <m:e>
                    <m:r>
                      <m:rPr/>
                      <w:rPr>
                        <w:rFonts w:ascii="Cambria Math" w:hAnsi="Cambria Math"/>
                        <w:sz w:val="20"/>
                        <w:szCs w:val="20"/>
                      </w:rPr>
                      <m:t>M</m:t>
                    </m:r>
                    <m:ctrlPr>
                      <w:rPr>
                        <w:rFonts w:hint="eastAsia" w:ascii="Cambria Math" w:hAnsi="Cambria Math"/>
                        <w:i/>
                        <w:iCs/>
                        <w:sz w:val="20"/>
                        <w:szCs w:val="20"/>
                      </w:rPr>
                    </m:ctrlPr>
                  </m:e>
                  <m:sub>
                    <m:r>
                      <m:rPr/>
                      <w:rPr>
                        <w:rFonts w:ascii="Cambria Math" w:hAnsi="Cambria Math"/>
                        <w:sz w:val="20"/>
                        <w:szCs w:val="20"/>
                      </w:rPr>
                      <m:t>02</m:t>
                    </m:r>
                    <m:ctrlPr>
                      <w:rPr>
                        <w:rFonts w:hint="eastAsia" w:ascii="Cambria Math" w:hAnsi="Cambria Math"/>
                        <w:i/>
                        <w:iCs/>
                        <w:sz w:val="20"/>
                        <w:szCs w:val="20"/>
                      </w:rPr>
                    </m:ctrlPr>
                  </m:sub>
                </m:sSub>
              </m:oMath>
            </m:oMathPara>
          </w:p>
        </w:tc>
        <w:tc>
          <w:tcPr>
            <w:tcW w:w="602" w:type="dxa"/>
            <w:tcBorders>
              <w:left w:val="nil"/>
              <w:bottom w:val="nil"/>
              <w:right w:val="nil"/>
            </w:tcBorders>
          </w:tcPr>
          <w:p>
            <w:pPr>
              <w:rPr>
                <w:i/>
                <w:iCs/>
                <w:sz w:val="20"/>
                <w:szCs w:val="20"/>
              </w:rPr>
            </w:pPr>
            <m:oMathPara>
              <m:oMath>
                <m:sSub>
                  <m:sSubPr>
                    <m:ctrlPr>
                      <w:rPr>
                        <w:rFonts w:hint="eastAsia" w:ascii="Cambria Math" w:hAnsi="Cambria Math"/>
                        <w:i/>
                        <w:iCs/>
                        <w:sz w:val="20"/>
                        <w:szCs w:val="20"/>
                      </w:rPr>
                    </m:ctrlPr>
                  </m:sSubPr>
                  <m:e>
                    <m:r>
                      <m:rPr/>
                      <w:rPr>
                        <w:rFonts w:ascii="Cambria Math" w:hAnsi="Cambria Math"/>
                        <w:sz w:val="20"/>
                        <w:szCs w:val="20"/>
                      </w:rPr>
                      <m:t>M</m:t>
                    </m:r>
                    <m:ctrlPr>
                      <w:rPr>
                        <w:rFonts w:hint="eastAsia" w:ascii="Cambria Math" w:hAnsi="Cambria Math"/>
                        <w:i/>
                        <w:iCs/>
                        <w:sz w:val="20"/>
                        <w:szCs w:val="20"/>
                      </w:rPr>
                    </m:ctrlPr>
                  </m:e>
                  <m:sub>
                    <m:r>
                      <m:rPr/>
                      <w:rPr>
                        <w:rFonts w:ascii="Cambria Math" w:hAnsi="Cambria Math"/>
                        <w:sz w:val="20"/>
                        <w:szCs w:val="20"/>
                      </w:rPr>
                      <m:t>03</m:t>
                    </m:r>
                    <m:ctrlPr>
                      <w:rPr>
                        <w:rFonts w:hint="eastAsia" w:ascii="Cambria Math" w:hAnsi="Cambria Math"/>
                        <w:i/>
                        <w:iCs/>
                        <w:sz w:val="20"/>
                        <w:szCs w:val="20"/>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0" w:type="dxa"/>
            <w:vMerge w:val="continue"/>
            <w:tcBorders>
              <w:top w:val="nil"/>
              <w:left w:val="nil"/>
              <w:bottom w:val="nil"/>
              <w:right w:val="nil"/>
            </w:tcBorders>
          </w:tcPr>
          <w:p>
            <w:pPr>
              <w:rPr>
                <w:iCs/>
                <w:sz w:val="20"/>
                <w:szCs w:val="20"/>
              </w:rPr>
            </w:pPr>
          </w:p>
        </w:tc>
        <w:tc>
          <w:tcPr>
            <w:tcW w:w="531" w:type="dxa"/>
            <w:tcBorders>
              <w:top w:val="nil"/>
              <w:left w:val="nil"/>
              <w:bottom w:val="nil"/>
              <w:right w:val="single" w:color="auto" w:sz="4" w:space="0"/>
            </w:tcBorders>
          </w:tcPr>
          <w:p>
            <w:pPr>
              <w:rPr>
                <w:iCs/>
                <w:sz w:val="20"/>
                <w:szCs w:val="20"/>
              </w:rPr>
            </w:pPr>
            <w:r>
              <w:rPr>
                <w:rFonts w:hint="eastAsia"/>
                <w:iCs/>
                <w:sz w:val="20"/>
                <w:szCs w:val="20"/>
              </w:rPr>
              <w:t>1</w:t>
            </w:r>
          </w:p>
        </w:tc>
        <w:tc>
          <w:tcPr>
            <w:tcW w:w="602" w:type="dxa"/>
            <w:tcBorders>
              <w:top w:val="nil"/>
              <w:left w:val="single" w:color="auto" w:sz="4" w:space="0"/>
              <w:bottom w:val="nil"/>
              <w:right w:val="nil"/>
            </w:tcBorders>
          </w:tcPr>
          <w:p>
            <w:pPr>
              <w:rPr>
                <w:i/>
                <w:iCs/>
                <w:sz w:val="20"/>
                <w:szCs w:val="20"/>
              </w:rPr>
            </w:pPr>
            <m:oMathPara>
              <m:oMath>
                <m:sSub>
                  <m:sSubPr>
                    <m:ctrlPr>
                      <w:rPr>
                        <w:rFonts w:hint="eastAsia" w:ascii="Cambria Math" w:hAnsi="Cambria Math"/>
                        <w:i/>
                        <w:iCs/>
                        <w:sz w:val="20"/>
                        <w:szCs w:val="20"/>
                      </w:rPr>
                    </m:ctrlPr>
                  </m:sSubPr>
                  <m:e>
                    <m:r>
                      <m:rPr/>
                      <w:rPr>
                        <w:rFonts w:ascii="Cambria Math" w:hAnsi="Cambria Math"/>
                        <w:sz w:val="20"/>
                        <w:szCs w:val="20"/>
                      </w:rPr>
                      <m:t>M</m:t>
                    </m:r>
                    <m:ctrlPr>
                      <w:rPr>
                        <w:rFonts w:hint="eastAsia" w:ascii="Cambria Math" w:hAnsi="Cambria Math"/>
                        <w:i/>
                        <w:iCs/>
                        <w:sz w:val="20"/>
                        <w:szCs w:val="20"/>
                      </w:rPr>
                    </m:ctrlPr>
                  </m:e>
                  <m:sub>
                    <m:r>
                      <m:rPr/>
                      <w:rPr>
                        <w:rFonts w:ascii="Cambria Math" w:hAnsi="Cambria Math"/>
                        <w:sz w:val="20"/>
                        <w:szCs w:val="20"/>
                      </w:rPr>
                      <m:t>10</m:t>
                    </m:r>
                    <m:ctrlPr>
                      <w:rPr>
                        <w:rFonts w:hint="eastAsia" w:ascii="Cambria Math" w:hAnsi="Cambria Math"/>
                        <w:i/>
                        <w:iCs/>
                        <w:sz w:val="20"/>
                        <w:szCs w:val="20"/>
                      </w:rPr>
                    </m:ctrlPr>
                  </m:sub>
                </m:sSub>
              </m:oMath>
            </m:oMathPara>
          </w:p>
        </w:tc>
        <w:tc>
          <w:tcPr>
            <w:tcW w:w="602" w:type="dxa"/>
            <w:tcBorders>
              <w:top w:val="nil"/>
              <w:left w:val="nil"/>
              <w:bottom w:val="nil"/>
              <w:right w:val="nil"/>
            </w:tcBorders>
          </w:tcPr>
          <w:p>
            <w:pPr>
              <w:rPr>
                <w:i/>
                <w:iCs/>
                <w:sz w:val="20"/>
                <w:szCs w:val="20"/>
              </w:rPr>
            </w:pPr>
            <m:oMathPara>
              <m:oMath>
                <m:sSub>
                  <m:sSubPr>
                    <m:ctrlPr>
                      <w:rPr>
                        <w:rFonts w:hint="eastAsia" w:ascii="Cambria Math" w:hAnsi="Cambria Math"/>
                        <w:i/>
                        <w:iCs/>
                        <w:sz w:val="20"/>
                        <w:szCs w:val="20"/>
                      </w:rPr>
                    </m:ctrlPr>
                  </m:sSubPr>
                  <m:e>
                    <m:r>
                      <m:rPr/>
                      <w:rPr>
                        <w:rFonts w:ascii="Cambria Math" w:hAnsi="Cambria Math"/>
                        <w:sz w:val="20"/>
                        <w:szCs w:val="20"/>
                      </w:rPr>
                      <m:t>M</m:t>
                    </m:r>
                    <m:ctrlPr>
                      <w:rPr>
                        <w:rFonts w:hint="eastAsia" w:ascii="Cambria Math" w:hAnsi="Cambria Math"/>
                        <w:i/>
                        <w:iCs/>
                        <w:sz w:val="20"/>
                        <w:szCs w:val="20"/>
                      </w:rPr>
                    </m:ctrlPr>
                  </m:e>
                  <m:sub>
                    <m:r>
                      <m:rPr/>
                      <w:rPr>
                        <w:rFonts w:hint="eastAsia" w:ascii="Cambria Math" w:hAnsi="Cambria Math"/>
                        <w:sz w:val="20"/>
                        <w:szCs w:val="20"/>
                      </w:rPr>
                      <m:t>1</m:t>
                    </m:r>
                    <m:r>
                      <m:rPr/>
                      <w:rPr>
                        <w:rFonts w:ascii="Cambria Math" w:hAnsi="Cambria Math"/>
                        <w:sz w:val="20"/>
                        <w:szCs w:val="20"/>
                      </w:rPr>
                      <m:t>1</m:t>
                    </m:r>
                    <m:ctrlPr>
                      <w:rPr>
                        <w:rFonts w:hint="eastAsia" w:ascii="Cambria Math" w:hAnsi="Cambria Math"/>
                        <w:i/>
                        <w:iCs/>
                        <w:sz w:val="20"/>
                        <w:szCs w:val="20"/>
                      </w:rPr>
                    </m:ctrlPr>
                  </m:sub>
                </m:sSub>
              </m:oMath>
            </m:oMathPara>
          </w:p>
        </w:tc>
        <w:tc>
          <w:tcPr>
            <w:tcW w:w="602" w:type="dxa"/>
            <w:tcBorders>
              <w:top w:val="nil"/>
              <w:left w:val="nil"/>
              <w:bottom w:val="nil"/>
              <w:right w:val="nil"/>
            </w:tcBorders>
          </w:tcPr>
          <w:p>
            <w:pPr>
              <w:rPr>
                <w:i/>
                <w:iCs/>
                <w:sz w:val="20"/>
                <w:szCs w:val="20"/>
              </w:rPr>
            </w:pPr>
            <m:oMathPara>
              <m:oMath>
                <m:sSub>
                  <m:sSubPr>
                    <m:ctrlPr>
                      <w:rPr>
                        <w:rFonts w:hint="eastAsia" w:ascii="Cambria Math" w:hAnsi="Cambria Math"/>
                        <w:i/>
                        <w:iCs/>
                        <w:sz w:val="20"/>
                        <w:szCs w:val="20"/>
                      </w:rPr>
                    </m:ctrlPr>
                  </m:sSubPr>
                  <m:e>
                    <m:r>
                      <m:rPr/>
                      <w:rPr>
                        <w:rFonts w:ascii="Cambria Math" w:hAnsi="Cambria Math"/>
                        <w:sz w:val="20"/>
                        <w:szCs w:val="20"/>
                      </w:rPr>
                      <m:t>M</m:t>
                    </m:r>
                    <m:ctrlPr>
                      <w:rPr>
                        <w:rFonts w:hint="eastAsia" w:ascii="Cambria Math" w:hAnsi="Cambria Math"/>
                        <w:i/>
                        <w:iCs/>
                        <w:sz w:val="20"/>
                        <w:szCs w:val="20"/>
                      </w:rPr>
                    </m:ctrlPr>
                  </m:e>
                  <m:sub>
                    <m:r>
                      <m:rPr/>
                      <w:rPr>
                        <w:rFonts w:ascii="Cambria Math" w:hAnsi="Cambria Math"/>
                        <w:sz w:val="20"/>
                        <w:szCs w:val="20"/>
                      </w:rPr>
                      <m:t>12</m:t>
                    </m:r>
                    <m:ctrlPr>
                      <w:rPr>
                        <w:rFonts w:hint="eastAsia" w:ascii="Cambria Math" w:hAnsi="Cambria Math"/>
                        <w:i/>
                        <w:iCs/>
                        <w:sz w:val="20"/>
                        <w:szCs w:val="20"/>
                      </w:rPr>
                    </m:ctrlPr>
                  </m:sub>
                </m:sSub>
              </m:oMath>
            </m:oMathPara>
          </w:p>
        </w:tc>
        <w:tc>
          <w:tcPr>
            <w:tcW w:w="602" w:type="dxa"/>
            <w:tcBorders>
              <w:top w:val="nil"/>
              <w:left w:val="nil"/>
              <w:bottom w:val="nil"/>
              <w:right w:val="nil"/>
            </w:tcBorders>
          </w:tcPr>
          <w:p>
            <w:pPr>
              <w:rPr>
                <w:i/>
                <w:iCs/>
                <w:sz w:val="20"/>
                <w:szCs w:val="20"/>
              </w:rPr>
            </w:pPr>
            <m:oMathPara>
              <m:oMath>
                <m:sSub>
                  <m:sSubPr>
                    <m:ctrlPr>
                      <w:rPr>
                        <w:rFonts w:hint="eastAsia" w:ascii="Cambria Math" w:hAnsi="Cambria Math"/>
                        <w:i/>
                        <w:iCs/>
                        <w:sz w:val="20"/>
                        <w:szCs w:val="20"/>
                      </w:rPr>
                    </m:ctrlPr>
                  </m:sSubPr>
                  <m:e>
                    <m:r>
                      <m:rPr/>
                      <w:rPr>
                        <w:rFonts w:ascii="Cambria Math" w:hAnsi="Cambria Math"/>
                        <w:sz w:val="20"/>
                        <w:szCs w:val="20"/>
                      </w:rPr>
                      <m:t>M</m:t>
                    </m:r>
                    <m:ctrlPr>
                      <w:rPr>
                        <w:rFonts w:hint="eastAsia" w:ascii="Cambria Math" w:hAnsi="Cambria Math"/>
                        <w:i/>
                        <w:iCs/>
                        <w:sz w:val="20"/>
                        <w:szCs w:val="20"/>
                      </w:rPr>
                    </m:ctrlPr>
                  </m:e>
                  <m:sub>
                    <m:r>
                      <m:rPr/>
                      <w:rPr>
                        <w:rFonts w:ascii="Cambria Math" w:hAnsi="Cambria Math"/>
                        <w:sz w:val="20"/>
                        <w:szCs w:val="20"/>
                      </w:rPr>
                      <m:t>13</m:t>
                    </m:r>
                    <m:ctrlPr>
                      <w:rPr>
                        <w:rFonts w:hint="eastAsia" w:ascii="Cambria Math" w:hAnsi="Cambria Math"/>
                        <w:i/>
                        <w:iCs/>
                        <w:sz w:val="20"/>
                        <w:szCs w:val="20"/>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0" w:type="dxa"/>
            <w:vMerge w:val="continue"/>
            <w:tcBorders>
              <w:top w:val="nil"/>
              <w:left w:val="nil"/>
              <w:bottom w:val="nil"/>
              <w:right w:val="nil"/>
            </w:tcBorders>
          </w:tcPr>
          <w:p>
            <w:pPr>
              <w:rPr>
                <w:iCs/>
                <w:sz w:val="20"/>
                <w:szCs w:val="20"/>
              </w:rPr>
            </w:pPr>
          </w:p>
        </w:tc>
        <w:tc>
          <w:tcPr>
            <w:tcW w:w="531" w:type="dxa"/>
            <w:tcBorders>
              <w:top w:val="nil"/>
              <w:left w:val="nil"/>
              <w:bottom w:val="nil"/>
              <w:right w:val="single" w:color="auto" w:sz="4" w:space="0"/>
            </w:tcBorders>
          </w:tcPr>
          <w:p>
            <w:pPr>
              <w:rPr>
                <w:iCs/>
                <w:sz w:val="20"/>
                <w:szCs w:val="20"/>
              </w:rPr>
            </w:pPr>
            <w:r>
              <w:rPr>
                <w:rFonts w:hint="eastAsia"/>
                <w:iCs/>
                <w:sz w:val="20"/>
                <w:szCs w:val="20"/>
              </w:rPr>
              <w:t>2</w:t>
            </w:r>
          </w:p>
        </w:tc>
        <w:tc>
          <w:tcPr>
            <w:tcW w:w="602" w:type="dxa"/>
            <w:tcBorders>
              <w:top w:val="nil"/>
              <w:left w:val="single" w:color="auto" w:sz="4" w:space="0"/>
              <w:bottom w:val="nil"/>
              <w:right w:val="nil"/>
            </w:tcBorders>
          </w:tcPr>
          <w:p>
            <w:pPr>
              <w:rPr>
                <w:i/>
                <w:iCs/>
                <w:sz w:val="20"/>
                <w:szCs w:val="20"/>
              </w:rPr>
            </w:pPr>
            <m:oMathPara>
              <m:oMath>
                <m:sSub>
                  <m:sSubPr>
                    <m:ctrlPr>
                      <w:rPr>
                        <w:rFonts w:hint="eastAsia" w:ascii="Cambria Math" w:hAnsi="Cambria Math"/>
                        <w:i/>
                        <w:iCs/>
                        <w:sz w:val="20"/>
                        <w:szCs w:val="20"/>
                      </w:rPr>
                    </m:ctrlPr>
                  </m:sSubPr>
                  <m:e>
                    <m:r>
                      <m:rPr/>
                      <w:rPr>
                        <w:rFonts w:ascii="Cambria Math" w:hAnsi="Cambria Math"/>
                        <w:sz w:val="20"/>
                        <w:szCs w:val="20"/>
                      </w:rPr>
                      <m:t>M</m:t>
                    </m:r>
                    <m:ctrlPr>
                      <w:rPr>
                        <w:rFonts w:hint="eastAsia" w:ascii="Cambria Math" w:hAnsi="Cambria Math"/>
                        <w:i/>
                        <w:iCs/>
                        <w:sz w:val="20"/>
                        <w:szCs w:val="20"/>
                      </w:rPr>
                    </m:ctrlPr>
                  </m:e>
                  <m:sub>
                    <m:r>
                      <m:rPr/>
                      <w:rPr>
                        <w:rFonts w:ascii="Cambria Math" w:hAnsi="Cambria Math"/>
                        <w:sz w:val="20"/>
                        <w:szCs w:val="20"/>
                      </w:rPr>
                      <m:t>20</m:t>
                    </m:r>
                    <m:ctrlPr>
                      <w:rPr>
                        <w:rFonts w:hint="eastAsia" w:ascii="Cambria Math" w:hAnsi="Cambria Math"/>
                        <w:i/>
                        <w:iCs/>
                        <w:sz w:val="20"/>
                        <w:szCs w:val="20"/>
                      </w:rPr>
                    </m:ctrlPr>
                  </m:sub>
                </m:sSub>
              </m:oMath>
            </m:oMathPara>
          </w:p>
        </w:tc>
        <w:tc>
          <w:tcPr>
            <w:tcW w:w="602" w:type="dxa"/>
            <w:tcBorders>
              <w:top w:val="nil"/>
              <w:left w:val="nil"/>
              <w:bottom w:val="nil"/>
              <w:right w:val="nil"/>
            </w:tcBorders>
          </w:tcPr>
          <w:p>
            <w:pPr>
              <w:rPr>
                <w:i/>
                <w:iCs/>
                <w:sz w:val="20"/>
                <w:szCs w:val="20"/>
              </w:rPr>
            </w:pPr>
            <m:oMathPara>
              <m:oMath>
                <m:sSub>
                  <m:sSubPr>
                    <m:ctrlPr>
                      <w:rPr>
                        <w:rFonts w:hint="eastAsia" w:ascii="Cambria Math" w:hAnsi="Cambria Math"/>
                        <w:i/>
                        <w:iCs/>
                        <w:sz w:val="20"/>
                        <w:szCs w:val="20"/>
                      </w:rPr>
                    </m:ctrlPr>
                  </m:sSubPr>
                  <m:e>
                    <m:r>
                      <m:rPr/>
                      <w:rPr>
                        <w:rFonts w:ascii="Cambria Math" w:hAnsi="Cambria Math"/>
                        <w:sz w:val="20"/>
                        <w:szCs w:val="20"/>
                      </w:rPr>
                      <m:t>M</m:t>
                    </m:r>
                    <m:ctrlPr>
                      <w:rPr>
                        <w:rFonts w:hint="eastAsia" w:ascii="Cambria Math" w:hAnsi="Cambria Math"/>
                        <w:i/>
                        <w:iCs/>
                        <w:sz w:val="20"/>
                        <w:szCs w:val="20"/>
                      </w:rPr>
                    </m:ctrlPr>
                  </m:e>
                  <m:sub>
                    <m:r>
                      <m:rPr/>
                      <w:rPr>
                        <w:rFonts w:ascii="Cambria Math" w:hAnsi="Cambria Math"/>
                        <w:sz w:val="20"/>
                        <w:szCs w:val="20"/>
                      </w:rPr>
                      <m:t>21</m:t>
                    </m:r>
                    <m:ctrlPr>
                      <w:rPr>
                        <w:rFonts w:hint="eastAsia" w:ascii="Cambria Math" w:hAnsi="Cambria Math"/>
                        <w:i/>
                        <w:iCs/>
                        <w:sz w:val="20"/>
                        <w:szCs w:val="20"/>
                      </w:rPr>
                    </m:ctrlPr>
                  </m:sub>
                </m:sSub>
              </m:oMath>
            </m:oMathPara>
          </w:p>
        </w:tc>
        <w:tc>
          <w:tcPr>
            <w:tcW w:w="602" w:type="dxa"/>
            <w:tcBorders>
              <w:top w:val="nil"/>
              <w:left w:val="nil"/>
              <w:bottom w:val="nil"/>
              <w:right w:val="nil"/>
            </w:tcBorders>
          </w:tcPr>
          <w:p>
            <w:pPr>
              <w:rPr>
                <w:i/>
                <w:iCs/>
                <w:sz w:val="20"/>
                <w:szCs w:val="20"/>
              </w:rPr>
            </w:pPr>
            <m:oMathPara>
              <m:oMath>
                <m:sSub>
                  <m:sSubPr>
                    <m:ctrlPr>
                      <w:rPr>
                        <w:rFonts w:hint="eastAsia" w:ascii="Cambria Math" w:hAnsi="Cambria Math"/>
                        <w:i/>
                        <w:iCs/>
                        <w:sz w:val="20"/>
                        <w:szCs w:val="20"/>
                      </w:rPr>
                    </m:ctrlPr>
                  </m:sSubPr>
                  <m:e>
                    <m:r>
                      <m:rPr/>
                      <w:rPr>
                        <w:rFonts w:ascii="Cambria Math" w:hAnsi="Cambria Math"/>
                        <w:sz w:val="20"/>
                        <w:szCs w:val="20"/>
                      </w:rPr>
                      <m:t>M</m:t>
                    </m:r>
                    <m:ctrlPr>
                      <w:rPr>
                        <w:rFonts w:hint="eastAsia" w:ascii="Cambria Math" w:hAnsi="Cambria Math"/>
                        <w:i/>
                        <w:iCs/>
                        <w:sz w:val="20"/>
                        <w:szCs w:val="20"/>
                      </w:rPr>
                    </m:ctrlPr>
                  </m:e>
                  <m:sub>
                    <m:r>
                      <m:rPr/>
                      <w:rPr>
                        <w:rFonts w:hint="eastAsia" w:ascii="Cambria Math" w:hAnsi="Cambria Math"/>
                        <w:sz w:val="20"/>
                        <w:szCs w:val="20"/>
                      </w:rPr>
                      <m:t>22</m:t>
                    </m:r>
                    <m:ctrlPr>
                      <w:rPr>
                        <w:rFonts w:hint="eastAsia" w:ascii="Cambria Math" w:hAnsi="Cambria Math"/>
                        <w:i/>
                        <w:iCs/>
                        <w:sz w:val="20"/>
                        <w:szCs w:val="20"/>
                      </w:rPr>
                    </m:ctrlPr>
                  </m:sub>
                </m:sSub>
              </m:oMath>
            </m:oMathPara>
          </w:p>
        </w:tc>
        <w:tc>
          <w:tcPr>
            <w:tcW w:w="602" w:type="dxa"/>
            <w:tcBorders>
              <w:top w:val="nil"/>
              <w:left w:val="nil"/>
              <w:bottom w:val="nil"/>
              <w:right w:val="nil"/>
            </w:tcBorders>
          </w:tcPr>
          <w:p>
            <w:pPr>
              <w:rPr>
                <w:i/>
                <w:iCs/>
                <w:sz w:val="20"/>
                <w:szCs w:val="20"/>
              </w:rPr>
            </w:pPr>
            <m:oMathPara>
              <m:oMath>
                <m:sSub>
                  <m:sSubPr>
                    <m:ctrlPr>
                      <w:rPr>
                        <w:rFonts w:hint="eastAsia" w:ascii="Cambria Math" w:hAnsi="Cambria Math"/>
                        <w:i/>
                        <w:iCs/>
                        <w:sz w:val="20"/>
                        <w:szCs w:val="20"/>
                      </w:rPr>
                    </m:ctrlPr>
                  </m:sSubPr>
                  <m:e>
                    <m:r>
                      <m:rPr/>
                      <w:rPr>
                        <w:rFonts w:ascii="Cambria Math" w:hAnsi="Cambria Math"/>
                        <w:sz w:val="20"/>
                        <w:szCs w:val="20"/>
                      </w:rPr>
                      <m:t>M</m:t>
                    </m:r>
                    <m:ctrlPr>
                      <w:rPr>
                        <w:rFonts w:hint="eastAsia" w:ascii="Cambria Math" w:hAnsi="Cambria Math"/>
                        <w:i/>
                        <w:iCs/>
                        <w:sz w:val="20"/>
                        <w:szCs w:val="20"/>
                      </w:rPr>
                    </m:ctrlPr>
                  </m:e>
                  <m:sub>
                    <m:r>
                      <m:rPr/>
                      <w:rPr>
                        <w:rFonts w:ascii="Cambria Math" w:hAnsi="Cambria Math"/>
                        <w:sz w:val="20"/>
                        <w:szCs w:val="20"/>
                      </w:rPr>
                      <m:t>23</m:t>
                    </m:r>
                    <m:ctrlPr>
                      <w:rPr>
                        <w:rFonts w:hint="eastAsia" w:ascii="Cambria Math" w:hAnsi="Cambria Math"/>
                        <w:i/>
                        <w:iCs/>
                        <w:sz w:val="20"/>
                        <w:szCs w:val="20"/>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0" w:type="dxa"/>
            <w:vMerge w:val="continue"/>
            <w:tcBorders>
              <w:top w:val="nil"/>
              <w:left w:val="nil"/>
              <w:right w:val="nil"/>
            </w:tcBorders>
          </w:tcPr>
          <w:p>
            <w:pPr>
              <w:rPr>
                <w:iCs/>
                <w:sz w:val="20"/>
                <w:szCs w:val="20"/>
              </w:rPr>
            </w:pPr>
          </w:p>
        </w:tc>
        <w:tc>
          <w:tcPr>
            <w:tcW w:w="531" w:type="dxa"/>
            <w:tcBorders>
              <w:top w:val="nil"/>
              <w:left w:val="nil"/>
              <w:right w:val="single" w:color="auto" w:sz="4" w:space="0"/>
            </w:tcBorders>
          </w:tcPr>
          <w:p>
            <w:pPr>
              <w:rPr>
                <w:iCs/>
                <w:sz w:val="20"/>
                <w:szCs w:val="20"/>
              </w:rPr>
            </w:pPr>
            <w:r>
              <w:rPr>
                <w:rFonts w:hint="eastAsia"/>
                <w:iCs/>
                <w:sz w:val="20"/>
                <w:szCs w:val="20"/>
              </w:rPr>
              <w:t>3</w:t>
            </w:r>
          </w:p>
        </w:tc>
        <w:tc>
          <w:tcPr>
            <w:tcW w:w="602" w:type="dxa"/>
            <w:tcBorders>
              <w:top w:val="nil"/>
              <w:left w:val="single" w:color="auto" w:sz="4" w:space="0"/>
              <w:right w:val="nil"/>
            </w:tcBorders>
          </w:tcPr>
          <w:p>
            <w:pPr>
              <w:rPr>
                <w:i/>
                <w:iCs/>
                <w:sz w:val="20"/>
                <w:szCs w:val="20"/>
              </w:rPr>
            </w:pPr>
            <m:oMathPara>
              <m:oMath>
                <m:sSub>
                  <m:sSubPr>
                    <m:ctrlPr>
                      <w:rPr>
                        <w:rFonts w:hint="eastAsia" w:ascii="Cambria Math" w:hAnsi="Cambria Math"/>
                        <w:i/>
                        <w:iCs/>
                        <w:sz w:val="20"/>
                        <w:szCs w:val="20"/>
                      </w:rPr>
                    </m:ctrlPr>
                  </m:sSubPr>
                  <m:e>
                    <m:r>
                      <m:rPr/>
                      <w:rPr>
                        <w:rFonts w:ascii="Cambria Math" w:hAnsi="Cambria Math"/>
                        <w:sz w:val="20"/>
                        <w:szCs w:val="20"/>
                      </w:rPr>
                      <m:t>M</m:t>
                    </m:r>
                    <m:ctrlPr>
                      <w:rPr>
                        <w:rFonts w:hint="eastAsia" w:ascii="Cambria Math" w:hAnsi="Cambria Math"/>
                        <w:i/>
                        <w:iCs/>
                        <w:sz w:val="20"/>
                        <w:szCs w:val="20"/>
                      </w:rPr>
                    </m:ctrlPr>
                  </m:e>
                  <m:sub>
                    <m:r>
                      <m:rPr/>
                      <w:rPr>
                        <w:rFonts w:ascii="Cambria Math" w:hAnsi="Cambria Math"/>
                        <w:sz w:val="20"/>
                        <w:szCs w:val="20"/>
                      </w:rPr>
                      <m:t>30</m:t>
                    </m:r>
                    <m:ctrlPr>
                      <w:rPr>
                        <w:rFonts w:hint="eastAsia" w:ascii="Cambria Math" w:hAnsi="Cambria Math"/>
                        <w:i/>
                        <w:iCs/>
                        <w:sz w:val="20"/>
                        <w:szCs w:val="20"/>
                      </w:rPr>
                    </m:ctrlPr>
                  </m:sub>
                </m:sSub>
              </m:oMath>
            </m:oMathPara>
          </w:p>
        </w:tc>
        <w:tc>
          <w:tcPr>
            <w:tcW w:w="602" w:type="dxa"/>
            <w:tcBorders>
              <w:top w:val="nil"/>
              <w:left w:val="nil"/>
              <w:right w:val="nil"/>
            </w:tcBorders>
          </w:tcPr>
          <w:p>
            <w:pPr>
              <w:rPr>
                <w:i/>
                <w:iCs/>
                <w:sz w:val="20"/>
                <w:szCs w:val="20"/>
              </w:rPr>
            </w:pPr>
            <m:oMathPara>
              <m:oMath>
                <m:sSub>
                  <m:sSubPr>
                    <m:ctrlPr>
                      <w:rPr>
                        <w:rFonts w:hint="eastAsia" w:ascii="Cambria Math" w:hAnsi="Cambria Math"/>
                        <w:i/>
                        <w:iCs/>
                        <w:sz w:val="20"/>
                        <w:szCs w:val="20"/>
                      </w:rPr>
                    </m:ctrlPr>
                  </m:sSubPr>
                  <m:e>
                    <m:r>
                      <m:rPr/>
                      <w:rPr>
                        <w:rFonts w:ascii="Cambria Math" w:hAnsi="Cambria Math"/>
                        <w:sz w:val="20"/>
                        <w:szCs w:val="20"/>
                      </w:rPr>
                      <m:t>M</m:t>
                    </m:r>
                    <m:ctrlPr>
                      <w:rPr>
                        <w:rFonts w:hint="eastAsia" w:ascii="Cambria Math" w:hAnsi="Cambria Math"/>
                        <w:i/>
                        <w:iCs/>
                        <w:sz w:val="20"/>
                        <w:szCs w:val="20"/>
                      </w:rPr>
                    </m:ctrlPr>
                  </m:e>
                  <m:sub>
                    <m:r>
                      <m:rPr/>
                      <w:rPr>
                        <w:rFonts w:ascii="Cambria Math" w:hAnsi="Cambria Math"/>
                        <w:sz w:val="20"/>
                        <w:szCs w:val="20"/>
                      </w:rPr>
                      <m:t>31</m:t>
                    </m:r>
                    <m:ctrlPr>
                      <w:rPr>
                        <w:rFonts w:hint="eastAsia" w:ascii="Cambria Math" w:hAnsi="Cambria Math"/>
                        <w:i/>
                        <w:iCs/>
                        <w:sz w:val="20"/>
                        <w:szCs w:val="20"/>
                      </w:rPr>
                    </m:ctrlPr>
                  </m:sub>
                </m:sSub>
              </m:oMath>
            </m:oMathPara>
          </w:p>
        </w:tc>
        <w:tc>
          <w:tcPr>
            <w:tcW w:w="602" w:type="dxa"/>
            <w:tcBorders>
              <w:top w:val="nil"/>
              <w:left w:val="nil"/>
              <w:right w:val="nil"/>
            </w:tcBorders>
          </w:tcPr>
          <w:p>
            <w:pPr>
              <w:rPr>
                <w:i/>
                <w:iCs/>
                <w:sz w:val="20"/>
                <w:szCs w:val="20"/>
              </w:rPr>
            </w:pPr>
            <m:oMathPara>
              <m:oMath>
                <m:sSub>
                  <m:sSubPr>
                    <m:ctrlPr>
                      <w:rPr>
                        <w:rFonts w:hint="eastAsia" w:ascii="Cambria Math" w:hAnsi="Cambria Math"/>
                        <w:i/>
                        <w:iCs/>
                        <w:sz w:val="20"/>
                        <w:szCs w:val="20"/>
                      </w:rPr>
                    </m:ctrlPr>
                  </m:sSubPr>
                  <m:e>
                    <m:r>
                      <m:rPr/>
                      <w:rPr>
                        <w:rFonts w:ascii="Cambria Math" w:hAnsi="Cambria Math"/>
                        <w:sz w:val="20"/>
                        <w:szCs w:val="20"/>
                      </w:rPr>
                      <m:t>M</m:t>
                    </m:r>
                    <m:ctrlPr>
                      <w:rPr>
                        <w:rFonts w:hint="eastAsia" w:ascii="Cambria Math" w:hAnsi="Cambria Math"/>
                        <w:i/>
                        <w:iCs/>
                        <w:sz w:val="20"/>
                        <w:szCs w:val="20"/>
                      </w:rPr>
                    </m:ctrlPr>
                  </m:e>
                  <m:sub>
                    <m:r>
                      <m:rPr/>
                      <w:rPr>
                        <w:rFonts w:ascii="Cambria Math" w:hAnsi="Cambria Math"/>
                        <w:sz w:val="20"/>
                        <w:szCs w:val="20"/>
                      </w:rPr>
                      <m:t>32</m:t>
                    </m:r>
                    <m:ctrlPr>
                      <w:rPr>
                        <w:rFonts w:hint="eastAsia" w:ascii="Cambria Math" w:hAnsi="Cambria Math"/>
                        <w:i/>
                        <w:iCs/>
                        <w:sz w:val="20"/>
                        <w:szCs w:val="20"/>
                      </w:rPr>
                    </m:ctrlPr>
                  </m:sub>
                </m:sSub>
              </m:oMath>
            </m:oMathPara>
          </w:p>
        </w:tc>
        <w:tc>
          <w:tcPr>
            <w:tcW w:w="602" w:type="dxa"/>
            <w:tcBorders>
              <w:top w:val="nil"/>
              <w:left w:val="nil"/>
              <w:right w:val="nil"/>
            </w:tcBorders>
          </w:tcPr>
          <w:p>
            <w:pPr>
              <w:rPr>
                <w:i/>
                <w:iCs/>
                <w:sz w:val="20"/>
                <w:szCs w:val="20"/>
              </w:rPr>
            </w:pPr>
            <m:oMathPara>
              <m:oMath>
                <m:sSub>
                  <m:sSubPr>
                    <m:ctrlPr>
                      <w:rPr>
                        <w:rFonts w:hint="eastAsia" w:ascii="Cambria Math" w:hAnsi="Cambria Math"/>
                        <w:i/>
                        <w:iCs/>
                        <w:sz w:val="20"/>
                        <w:szCs w:val="20"/>
                      </w:rPr>
                    </m:ctrlPr>
                  </m:sSubPr>
                  <m:e>
                    <m:r>
                      <m:rPr/>
                      <w:rPr>
                        <w:rFonts w:ascii="Cambria Math" w:hAnsi="Cambria Math"/>
                        <w:sz w:val="20"/>
                        <w:szCs w:val="20"/>
                      </w:rPr>
                      <m:t>M</m:t>
                    </m:r>
                    <m:ctrlPr>
                      <w:rPr>
                        <w:rFonts w:hint="eastAsia" w:ascii="Cambria Math" w:hAnsi="Cambria Math"/>
                        <w:i/>
                        <w:iCs/>
                        <w:sz w:val="20"/>
                        <w:szCs w:val="20"/>
                      </w:rPr>
                    </m:ctrlPr>
                  </m:e>
                  <m:sub>
                    <m:r>
                      <m:rPr/>
                      <w:rPr>
                        <w:rFonts w:hint="eastAsia" w:ascii="Cambria Math" w:hAnsi="Cambria Math"/>
                        <w:sz w:val="20"/>
                        <w:szCs w:val="20"/>
                      </w:rPr>
                      <m:t>33</m:t>
                    </m:r>
                    <m:ctrlPr>
                      <w:rPr>
                        <w:rFonts w:hint="eastAsia" w:ascii="Cambria Math" w:hAnsi="Cambria Math"/>
                        <w:i/>
                        <w:iCs/>
                        <w:sz w:val="20"/>
                        <w:szCs w:val="20"/>
                      </w:rPr>
                    </m:ctrlPr>
                  </m:sub>
                </m:sSub>
              </m:oMath>
            </m:oMathPara>
          </w:p>
        </w:tc>
      </w:tr>
    </w:tbl>
    <w:p>
      <w:pPr>
        <w:spacing w:after="156" w:afterLines="50"/>
        <w:ind w:firstLine="420"/>
      </w:pPr>
    </w:p>
    <w:p>
      <w:pPr>
        <w:spacing w:after="156" w:afterLines="50"/>
        <w:ind w:firstLine="420"/>
      </w:pPr>
      <w:r>
        <w:rPr>
          <w:rFonts w:hint="eastAsia"/>
        </w:rPr>
        <w:t>以DR分级为例，每一个实例根据其真实级别、预测级别可被混淆矩阵统计 (</w:t>
      </w:r>
      <w:r>
        <w:rPr>
          <w:rFonts w:hint="eastAsia"/>
        </w:rPr>
        <w:fldChar w:fldCharType="begin"/>
      </w:r>
      <w:r>
        <w:rPr>
          <w:rFonts w:hint="eastAsia"/>
        </w:rPr>
        <w:instrText xml:space="preserve"> REF _Ref15028 \h </w:instrText>
      </w:r>
      <w:r>
        <w:rPr>
          <w:rFonts w:hint="eastAsia"/>
        </w:rPr>
        <w:fldChar w:fldCharType="separate"/>
      </w:r>
      <w:r>
        <w:t>Table 3</w:t>
      </w:r>
      <w:r>
        <w:rPr>
          <w:rFonts w:hint="eastAsia"/>
        </w:rPr>
        <w:fldChar w:fldCharType="end"/>
      </w:r>
      <w:r>
        <w:rPr>
          <w:rFonts w:hint="eastAsia"/>
        </w:rPr>
        <w:t>)。对角线上的元素和为预测正确的实例总数，其与整个矩阵的和之比便是分类器的准确率 (Accuracy)：</w:t>
      </w:r>
    </w:p>
    <w:p>
      <w:pPr>
        <w:spacing w:after="156" w:afterLines="50"/>
        <w:ind w:firstLine="420"/>
      </w:pPr>
      <m:oMathPara>
        <m:oMath>
          <m:r>
            <m:rPr/>
            <w:rPr>
              <w:rFonts w:ascii="Cambria Math" w:hAnsi="Cambria Math"/>
            </w:rPr>
            <m:t>Acc=</m:t>
          </m:r>
          <m:f>
            <m:fPr>
              <m:ctrlPr>
                <w:rPr>
                  <w:rFonts w:ascii="Cambria Math" w:hAnsi="Cambria Math"/>
                  <w:i/>
                  <w:iCs/>
                </w:rPr>
              </m:ctrlPr>
            </m:fPr>
            <m:num>
              <m:nary>
                <m:naryPr>
                  <m:chr m:val="∑"/>
                  <m:limLoc m:val="subSup"/>
                  <m:ctrlPr>
                    <w:rPr>
                      <w:rFonts w:ascii="Cambria Math" w:hAnsi="Cambria Math"/>
                      <w:i/>
                      <w:iCs/>
                    </w:rPr>
                  </m:ctrlPr>
                </m:naryPr>
                <m:sub>
                  <m:r>
                    <m:rPr/>
                    <w:rPr>
                      <w:rFonts w:ascii="Cambria Math" w:hAnsi="Cambria Math"/>
                    </w:rPr>
                    <m:t>i=0</m:t>
                  </m:r>
                  <m:ctrlPr>
                    <w:rPr>
                      <w:rFonts w:ascii="Cambria Math" w:hAnsi="Cambria Math"/>
                      <w:i/>
                      <w:iCs/>
                    </w:rPr>
                  </m:ctrlPr>
                </m:sub>
                <m:sup>
                  <m:r>
                    <m:rPr/>
                    <w:rPr>
                      <w:rFonts w:ascii="Cambria Math" w:hAnsi="Cambria Math"/>
                    </w:rPr>
                    <m:t>3</m:t>
                  </m:r>
                  <m:ctrlPr>
                    <w:rPr>
                      <w:rFonts w:ascii="Cambria Math" w:hAnsi="Cambria Math"/>
                      <w:i/>
                      <w:iCs/>
                    </w:rPr>
                  </m:ctrlPr>
                </m:sup>
                <m:e>
                  <m:sSub>
                    <m:sSubPr>
                      <m:ctrlPr>
                        <w:rPr>
                          <w:rFonts w:ascii="Cambria Math" w:hAnsi="Cambria Math"/>
                          <w:i/>
                          <w:iCs/>
                        </w:rPr>
                      </m:ctrlPr>
                    </m:sSubPr>
                    <m:e>
                      <m:r>
                        <m:rPr/>
                        <w:rPr>
                          <w:rFonts w:ascii="Cambria Math" w:hAnsi="Cambria Math"/>
                        </w:rPr>
                        <m:t>M</m:t>
                      </m:r>
                      <m:ctrlPr>
                        <w:rPr>
                          <w:rFonts w:ascii="Cambria Math" w:hAnsi="Cambria Math"/>
                          <w:i/>
                          <w:iCs/>
                        </w:rPr>
                      </m:ctrlPr>
                    </m:e>
                    <m:sub>
                      <m:r>
                        <m:rPr/>
                        <w:rPr>
                          <w:rFonts w:ascii="Cambria Math" w:hAnsi="Cambria Math"/>
                        </w:rPr>
                        <m:t>ii</m:t>
                      </m:r>
                      <m:ctrlPr>
                        <w:rPr>
                          <w:rFonts w:ascii="Cambria Math" w:hAnsi="Cambria Math"/>
                          <w:i/>
                          <w:iCs/>
                        </w:rPr>
                      </m:ctrlPr>
                    </m:sub>
                  </m:sSub>
                  <m:ctrlPr>
                    <w:rPr>
                      <w:rFonts w:ascii="Cambria Math" w:hAnsi="Cambria Math"/>
                      <w:i/>
                      <w:iCs/>
                    </w:rPr>
                  </m:ctrlPr>
                </m:e>
              </m:nary>
              <m:ctrlPr>
                <w:rPr>
                  <w:rFonts w:ascii="Cambria Math" w:hAnsi="Cambria Math"/>
                  <w:i/>
                  <w:iCs/>
                </w:rPr>
              </m:ctrlPr>
            </m:num>
            <m:den>
              <m:nary>
                <m:naryPr>
                  <m:chr m:val="∑"/>
                  <m:limLoc m:val="subSup"/>
                  <m:ctrlPr>
                    <w:rPr>
                      <w:rFonts w:ascii="Cambria Math" w:hAnsi="Cambria Math"/>
                      <w:i/>
                      <w:iCs/>
                    </w:rPr>
                  </m:ctrlPr>
                </m:naryPr>
                <m:sub>
                  <m:r>
                    <m:rPr/>
                    <w:rPr>
                      <w:rFonts w:ascii="Cambria Math" w:hAnsi="Cambria Math"/>
                    </w:rPr>
                    <m:t>i=0</m:t>
                  </m:r>
                  <m:ctrlPr>
                    <w:rPr>
                      <w:rFonts w:ascii="Cambria Math" w:hAnsi="Cambria Math"/>
                      <w:i/>
                      <w:iCs/>
                    </w:rPr>
                  </m:ctrlPr>
                </m:sub>
                <m:sup>
                  <m:r>
                    <m:rPr/>
                    <w:rPr>
                      <w:rFonts w:ascii="Cambria Math" w:hAnsi="Cambria Math"/>
                    </w:rPr>
                    <m:t>3</m:t>
                  </m:r>
                  <m:ctrlPr>
                    <w:rPr>
                      <w:rFonts w:ascii="Cambria Math" w:hAnsi="Cambria Math"/>
                      <w:i/>
                      <w:iCs/>
                    </w:rPr>
                  </m:ctrlPr>
                </m:sup>
                <m:e>
                  <m:nary>
                    <m:naryPr>
                      <m:chr m:val="∑"/>
                      <m:limLoc m:val="subSup"/>
                      <m:ctrlPr>
                        <w:rPr>
                          <w:rFonts w:ascii="Cambria Math" w:hAnsi="Cambria Math"/>
                          <w:i/>
                          <w:iCs/>
                        </w:rPr>
                      </m:ctrlPr>
                    </m:naryPr>
                    <m:sub>
                      <m:r>
                        <m:rPr/>
                        <w:rPr>
                          <w:rFonts w:ascii="Cambria Math" w:hAnsi="Cambria Math"/>
                        </w:rPr>
                        <m:t>j=0</m:t>
                      </m:r>
                      <m:ctrlPr>
                        <w:rPr>
                          <w:rFonts w:ascii="Cambria Math" w:hAnsi="Cambria Math"/>
                          <w:i/>
                          <w:iCs/>
                        </w:rPr>
                      </m:ctrlPr>
                    </m:sub>
                    <m:sup>
                      <m:r>
                        <m:rPr/>
                        <w:rPr>
                          <w:rFonts w:ascii="Cambria Math" w:hAnsi="Cambria Math"/>
                        </w:rPr>
                        <m:t>3</m:t>
                      </m:r>
                      <m:ctrlPr>
                        <w:rPr>
                          <w:rFonts w:ascii="Cambria Math" w:hAnsi="Cambria Math"/>
                          <w:i/>
                          <w:iCs/>
                        </w:rPr>
                      </m:ctrlPr>
                    </m:sup>
                    <m:e>
                      <m:sSub>
                        <m:sSubPr>
                          <m:ctrlPr>
                            <w:rPr>
                              <w:rFonts w:ascii="Cambria Math" w:hAnsi="Cambria Math"/>
                              <w:i/>
                              <w:iCs/>
                            </w:rPr>
                          </m:ctrlPr>
                        </m:sSubPr>
                        <m:e>
                          <m:r>
                            <m:rPr/>
                            <w:rPr>
                              <w:rFonts w:ascii="Cambria Math" w:hAnsi="Cambria Math"/>
                            </w:rPr>
                            <m:t>M</m:t>
                          </m:r>
                          <m:ctrlPr>
                            <w:rPr>
                              <w:rFonts w:ascii="Cambria Math" w:hAnsi="Cambria Math"/>
                              <w:i/>
                              <w:iCs/>
                            </w:rPr>
                          </m:ctrlPr>
                        </m:e>
                        <m:sub>
                          <m:r>
                            <m:rPr/>
                            <w:rPr>
                              <w:rFonts w:ascii="Cambria Math" w:hAnsi="Cambria Math"/>
                            </w:rPr>
                            <m:t>ij</m:t>
                          </m:r>
                          <m:ctrlPr>
                            <w:rPr>
                              <w:rFonts w:ascii="Cambria Math" w:hAnsi="Cambria Math"/>
                              <w:i/>
                              <w:iCs/>
                            </w:rPr>
                          </m:ctrlPr>
                        </m:sub>
                      </m:sSub>
                      <m:ctrlPr>
                        <w:rPr>
                          <w:rFonts w:ascii="Cambria Math" w:hAnsi="Cambria Math"/>
                          <w:i/>
                          <w:iCs/>
                        </w:rPr>
                      </m:ctrlPr>
                    </m:e>
                  </m:nary>
                  <m:ctrlPr>
                    <w:rPr>
                      <w:rFonts w:ascii="Cambria Math" w:hAnsi="Cambria Math"/>
                      <w:i/>
                      <w:iCs/>
                    </w:rPr>
                  </m:ctrlPr>
                </m:e>
              </m:nary>
              <m:ctrlPr>
                <w:rPr>
                  <w:rFonts w:ascii="Cambria Math" w:hAnsi="Cambria Math"/>
                  <w:i/>
                  <w:iCs/>
                </w:rPr>
              </m:ctrlPr>
            </m:den>
          </m:f>
        </m:oMath>
      </m:oMathPara>
    </w:p>
    <w:p>
      <w:pPr>
        <w:spacing w:after="156" w:afterLines="50"/>
        <w:ind w:firstLine="420"/>
        <w:rPr>
          <w:rFonts w:hAnsi="Cambria Math"/>
        </w:rPr>
      </w:pPr>
      <w:r>
        <w:rPr>
          <w:rFonts w:hint="eastAsia"/>
        </w:rPr>
        <w:t>准确率是最常用的分类器评价指标，但其并不适用于类别严重失衡的数据集。就像我们在前文所说的，</w:t>
      </w:r>
      <w:r>
        <w:rPr>
          <w:rFonts w:hint="eastAsia"/>
          <w:u w:val="single"/>
        </w:rPr>
        <w:t>即使将所有实例的DME分级预测为DME-0，也会有81.67 %的正确率</w:t>
      </w:r>
      <w:r>
        <w:rPr>
          <w:rFonts w:hint="eastAsia"/>
        </w:rPr>
        <w:t>。所以我们引进了一致性检验指标Kappa系数，其被定义为：</w:t>
      </w:r>
    </w:p>
    <w:p>
      <w:pPr>
        <w:spacing w:after="156" w:afterLines="50"/>
        <w:ind w:firstLine="420"/>
        <w:rPr>
          <w:rFonts w:hAnsi="Cambria Math"/>
        </w:rPr>
      </w:pPr>
      <m:oMathPara>
        <m:oMath>
          <m:r>
            <m:rPr/>
            <w:rPr>
              <w:rFonts w:ascii="Cambria Math" w:hAnsi="Cambria Math"/>
            </w:rPr>
            <m:t>K=</m:t>
          </m:r>
          <m:f>
            <m:fPr>
              <m:ctrlPr>
                <w:rPr>
                  <w:rFonts w:ascii="Cambria Math" w:hAnsi="Cambria Math"/>
                  <w:i/>
                </w:rPr>
              </m:ctrlPr>
            </m:fPr>
            <m:num>
              <m:r>
                <m:rPr/>
                <w:rPr>
                  <w:rFonts w:ascii="Cambria Math" w:hAnsi="Cambria Math"/>
                </w:rPr>
                <m:t>Acc−</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e</m:t>
                  </m:r>
                  <m:ctrlPr>
                    <w:rPr>
                      <w:rFonts w:ascii="Cambria Math" w:hAnsi="Cambria Math"/>
                      <w:i/>
                    </w:rPr>
                  </m:ctrlPr>
                </m:sub>
              </m:sSub>
              <m:ctrlPr>
                <w:rPr>
                  <w:rFonts w:ascii="Cambria Math" w:hAnsi="Cambria Math"/>
                  <w:i/>
                </w:rPr>
              </m:ctrlPr>
            </m:num>
            <m:den>
              <m:r>
                <m:rPr/>
                <w:rPr>
                  <w:rFonts w:ascii="Cambria Math" w:hAnsi="Cambria Math"/>
                </w:rPr>
                <m:t>1−</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e</m:t>
                  </m:r>
                  <m:ctrlPr>
                    <w:rPr>
                      <w:rFonts w:ascii="Cambria Math" w:hAnsi="Cambria Math"/>
                      <w:i/>
                    </w:rPr>
                  </m:ctrlPr>
                </m:sub>
              </m:sSub>
              <m:ctrlPr>
                <w:rPr>
                  <w:rFonts w:ascii="Cambria Math" w:hAnsi="Cambria Math"/>
                  <w:i/>
                </w:rPr>
              </m:ctrlPr>
            </m:den>
          </m:f>
          <m:r>
            <m:rPr/>
            <w:rPr>
              <w:rFonts w:ascii="Cambria Math" w:hAnsi="Cambria Math"/>
            </w:rPr>
            <m:t xml:space="preserve">, </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e</m:t>
              </m:r>
              <m:ctrlPr>
                <w:rPr>
                  <w:rFonts w:ascii="Cambria Math" w:hAnsi="Cambria Math"/>
                  <w:i/>
                </w:rPr>
              </m:ctrlPr>
            </m:sub>
          </m:sSub>
          <m:r>
            <m:rP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m:rPr/>
                    <w:rPr>
                      <w:rFonts w:ascii="Cambria Math" w:hAnsi="Cambria Math"/>
                    </w:rPr>
                    <m:t>i=0</m:t>
                  </m:r>
                  <m:ctrlPr>
                    <w:rPr>
                      <w:rFonts w:ascii="Cambria Math" w:hAnsi="Cambria Math"/>
                      <w:i/>
                    </w:rPr>
                  </m:ctrlPr>
                </m:sub>
                <m:sup>
                  <m:r>
                    <m:rPr/>
                    <w:rPr>
                      <w:rFonts w:ascii="Cambria Math" w:hAnsi="Cambria Math"/>
                    </w:rPr>
                    <m:t>3</m:t>
                  </m:r>
                  <m:ctrlPr>
                    <w:rPr>
                      <w:rFonts w:ascii="Cambria Math" w:hAnsi="Cambria Math"/>
                      <w:i/>
                    </w:rPr>
                  </m:ctrlPr>
                </m:sup>
                <m:e>
                  <m:r>
                    <m:rPr/>
                    <w:rPr>
                      <w:rFonts w:ascii="Cambria Math" w:hAnsi="Cambria Math"/>
                    </w:rPr>
                    <m:t>(</m:t>
                  </m:r>
                  <m:nary>
                    <m:naryPr>
                      <m:chr m:val="∑"/>
                      <m:limLoc m:val="subSup"/>
                      <m:ctrlPr>
                        <w:rPr>
                          <w:rFonts w:ascii="Cambria Math" w:hAnsi="Cambria Math"/>
                          <w:i/>
                        </w:rPr>
                      </m:ctrlPr>
                    </m:naryPr>
                    <m:sub>
                      <m:r>
                        <m:rPr/>
                        <w:rPr>
                          <w:rFonts w:ascii="Cambria Math" w:hAnsi="Cambria Math"/>
                        </w:rPr>
                        <m:t>j=0</m:t>
                      </m:r>
                      <m:ctrlPr>
                        <w:rPr>
                          <w:rFonts w:ascii="Cambria Math" w:hAnsi="Cambria Math"/>
                          <w:i/>
                        </w:rPr>
                      </m:ctrlPr>
                    </m:sub>
                    <m:sup>
                      <m:r>
                        <m:rPr/>
                        <w:rPr>
                          <w:rFonts w:ascii="Cambria Math" w:hAnsi="Cambria Math"/>
                        </w:rPr>
                        <m:t>3</m:t>
                      </m:r>
                      <m:ctrlPr>
                        <w:rPr>
                          <w:rFonts w:ascii="Cambria Math" w:hAnsi="Cambria Math"/>
                          <w:i/>
                        </w:rPr>
                      </m:ctrlPr>
                    </m:sup>
                    <m:e>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ij</m:t>
                          </m:r>
                          <m:ctrlPr>
                            <w:rPr>
                              <w:rFonts w:ascii="Cambria Math" w:hAnsi="Cambria Math"/>
                              <w:i/>
                            </w:rPr>
                          </m:ctrlPr>
                        </m:sub>
                      </m:sSub>
                      <m:ctrlPr>
                        <w:rPr>
                          <w:rFonts w:ascii="Cambria Math" w:hAnsi="Cambria Math"/>
                          <w:i/>
                        </w:rPr>
                      </m:ctrlPr>
                    </m:e>
                  </m:nary>
                  <m:r>
                    <m:rPr/>
                    <w:rPr>
                      <w:rFonts w:ascii="Cambria Math" w:hAnsi="Cambria Math"/>
                    </w:rPr>
                    <m:t>)(</m:t>
                  </m:r>
                  <m:nary>
                    <m:naryPr>
                      <m:chr m:val="∑"/>
                      <m:limLoc m:val="subSup"/>
                      <m:ctrlPr>
                        <w:rPr>
                          <w:rFonts w:ascii="Cambria Math" w:hAnsi="Cambria Math"/>
                          <w:i/>
                        </w:rPr>
                      </m:ctrlPr>
                    </m:naryPr>
                    <m:sub>
                      <m:r>
                        <m:rPr/>
                        <w:rPr>
                          <w:rFonts w:ascii="Cambria Math" w:hAnsi="Cambria Math"/>
                        </w:rPr>
                        <m:t>j=0</m:t>
                      </m:r>
                      <m:ctrlPr>
                        <w:rPr>
                          <w:rFonts w:ascii="Cambria Math" w:hAnsi="Cambria Math"/>
                          <w:i/>
                        </w:rPr>
                      </m:ctrlPr>
                    </m:sub>
                    <m:sup>
                      <m:r>
                        <m:rPr/>
                        <w:rPr>
                          <w:rFonts w:ascii="Cambria Math" w:hAnsi="Cambria Math"/>
                        </w:rPr>
                        <m:t>3</m:t>
                      </m:r>
                      <m:ctrlPr>
                        <w:rPr>
                          <w:rFonts w:ascii="Cambria Math" w:hAnsi="Cambria Math"/>
                          <w:i/>
                        </w:rPr>
                      </m:ctrlPr>
                    </m:sup>
                    <m:e>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ji</m:t>
                          </m:r>
                          <m:ctrlPr>
                            <w:rPr>
                              <w:rFonts w:ascii="Cambria Math" w:hAnsi="Cambria Math"/>
                              <w:i/>
                            </w:rPr>
                          </m:ctrlPr>
                        </m:sub>
                      </m:sSub>
                      <m:ctrlPr>
                        <w:rPr>
                          <w:rFonts w:ascii="Cambria Math" w:hAnsi="Cambria Math"/>
                          <w:i/>
                        </w:rPr>
                      </m:ctrlPr>
                    </m:e>
                  </m:nary>
                  <m:r>
                    <m:rPr/>
                    <w:rPr>
                      <w:rFonts w:ascii="Cambria Math" w:hAnsi="Cambria Math"/>
                    </w:rPr>
                    <m:t>)</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w:rPr>
                      <w:rFonts w:ascii="Cambria Math" w:hAnsi="Cambria Math"/>
                    </w:rPr>
                    <m:t>(</m:t>
                  </m:r>
                  <m:nary>
                    <m:naryPr>
                      <m:chr m:val="∑"/>
                      <m:limLoc m:val="subSup"/>
                      <m:ctrlPr>
                        <w:rPr>
                          <w:rFonts w:ascii="Cambria Math" w:hAnsi="Cambria Math"/>
                          <w:i/>
                          <w:iCs/>
                        </w:rPr>
                      </m:ctrlPr>
                    </m:naryPr>
                    <m:sub>
                      <m:r>
                        <m:rPr/>
                        <w:rPr>
                          <w:rFonts w:ascii="Cambria Math" w:hAnsi="Cambria Math"/>
                        </w:rPr>
                        <m:t>i=0</m:t>
                      </m:r>
                      <m:ctrlPr>
                        <w:rPr>
                          <w:rFonts w:ascii="Cambria Math" w:hAnsi="Cambria Math"/>
                          <w:i/>
                          <w:iCs/>
                        </w:rPr>
                      </m:ctrlPr>
                    </m:sub>
                    <m:sup>
                      <m:r>
                        <m:rPr/>
                        <w:rPr>
                          <w:rFonts w:ascii="Cambria Math" w:hAnsi="Cambria Math"/>
                        </w:rPr>
                        <m:t>3</m:t>
                      </m:r>
                      <m:ctrlPr>
                        <w:rPr>
                          <w:rFonts w:ascii="Cambria Math" w:hAnsi="Cambria Math"/>
                          <w:i/>
                          <w:iCs/>
                        </w:rPr>
                      </m:ctrlPr>
                    </m:sup>
                    <m:e>
                      <m:nary>
                        <m:naryPr>
                          <m:chr m:val="∑"/>
                          <m:limLoc m:val="subSup"/>
                          <m:ctrlPr>
                            <w:rPr>
                              <w:rFonts w:ascii="Cambria Math" w:hAnsi="Cambria Math"/>
                              <w:i/>
                              <w:iCs/>
                            </w:rPr>
                          </m:ctrlPr>
                        </m:naryPr>
                        <m:sub>
                          <m:r>
                            <m:rPr/>
                            <w:rPr>
                              <w:rFonts w:ascii="Cambria Math" w:hAnsi="Cambria Math"/>
                            </w:rPr>
                            <m:t>j=0</m:t>
                          </m:r>
                          <m:ctrlPr>
                            <w:rPr>
                              <w:rFonts w:ascii="Cambria Math" w:hAnsi="Cambria Math"/>
                              <w:i/>
                              <w:iCs/>
                            </w:rPr>
                          </m:ctrlPr>
                        </m:sub>
                        <m:sup>
                          <m:r>
                            <m:rPr/>
                            <w:rPr>
                              <w:rFonts w:ascii="Cambria Math" w:hAnsi="Cambria Math"/>
                            </w:rPr>
                            <m:t>3</m:t>
                          </m:r>
                          <m:ctrlPr>
                            <w:rPr>
                              <w:rFonts w:ascii="Cambria Math" w:hAnsi="Cambria Math"/>
                              <w:i/>
                              <w:iCs/>
                            </w:rPr>
                          </m:ctrlPr>
                        </m:sup>
                        <m:e>
                          <m:sSub>
                            <m:sSubPr>
                              <m:ctrlPr>
                                <w:rPr>
                                  <w:rFonts w:ascii="Cambria Math" w:hAnsi="Cambria Math"/>
                                  <w:i/>
                                  <w:iCs/>
                                </w:rPr>
                              </m:ctrlPr>
                            </m:sSubPr>
                            <m:e>
                              <m:r>
                                <m:rPr/>
                                <w:rPr>
                                  <w:rFonts w:ascii="Cambria Math" w:hAnsi="Cambria Math"/>
                                </w:rPr>
                                <m:t>M</m:t>
                              </m:r>
                              <m:ctrlPr>
                                <w:rPr>
                                  <w:rFonts w:ascii="Cambria Math" w:hAnsi="Cambria Math"/>
                                  <w:i/>
                                  <w:iCs/>
                                </w:rPr>
                              </m:ctrlPr>
                            </m:e>
                            <m:sub>
                              <m:r>
                                <m:rPr/>
                                <w:rPr>
                                  <w:rFonts w:ascii="Cambria Math" w:hAnsi="Cambria Math"/>
                                </w:rPr>
                                <m:t>ij</m:t>
                              </m:r>
                              <m:ctrlPr>
                                <w:rPr>
                                  <w:rFonts w:ascii="Cambria Math" w:hAnsi="Cambria Math"/>
                                  <w:i/>
                                  <w:iCs/>
                                </w:rPr>
                              </m:ctrlPr>
                            </m:sub>
                          </m:sSub>
                          <m:ctrlPr>
                            <w:rPr>
                              <w:rFonts w:ascii="Cambria Math" w:hAnsi="Cambria Math"/>
                              <w:i/>
                              <w:iCs/>
                            </w:rPr>
                          </m:ctrlPr>
                        </m:e>
                      </m:nary>
                      <m:ctrlPr>
                        <w:rPr>
                          <w:rFonts w:ascii="Cambria Math" w:hAnsi="Cambria Math"/>
                          <w:i/>
                          <w:iCs/>
                        </w:rPr>
                      </m:ctrlPr>
                    </m:e>
                  </m:nary>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den>
          </m:f>
        </m:oMath>
      </m:oMathPara>
    </w:p>
    <w:p>
      <w:pPr>
        <w:spacing w:after="156" w:afterLines="50"/>
        <w:rPr>
          <w:rFonts w:hAnsi="Cambria Math"/>
        </w:rPr>
      </w:pPr>
      <w:r>
        <w:rPr>
          <w:rFonts w:hint="eastAsia" w:hAnsi="Cambria Math"/>
        </w:rPr>
        <w:t>kappa系数是统计学中度量一致性的指标, 值域为[-1,1]，通常大于0。对于评分系统, 一致性就是不同打分人平均的一致性；对于分类问题，一致性就是模型预测结果和实际分类结果是否一致。</w:t>
      </w:r>
      <w:r>
        <w:rPr>
          <w:rFonts w:hint="eastAsia" w:hAnsi="Cambria Math"/>
          <w:u w:val="single"/>
        </w:rPr>
        <w:t xml:space="preserve">上式中的 </w:t>
      </w:r>
      <m:oMath>
        <m:sSub>
          <m:sSubPr>
            <m:ctrlPr>
              <w:rPr>
                <w:rFonts w:ascii="Cambria Math" w:hAnsi="Cambria Math"/>
                <w:i/>
                <w:u w:val="single"/>
              </w:rPr>
            </m:ctrlPr>
          </m:sSubPr>
          <m:e>
            <m:r>
              <m:rPr/>
              <w:rPr>
                <w:rFonts w:ascii="Cambria Math" w:hAnsi="Cambria Math"/>
                <w:u w:val="single"/>
              </w:rPr>
              <m:t>p</m:t>
            </m:r>
            <m:ctrlPr>
              <w:rPr>
                <w:rFonts w:ascii="Cambria Math" w:hAnsi="Cambria Math"/>
                <w:i/>
                <w:u w:val="single"/>
              </w:rPr>
            </m:ctrlPr>
          </m:e>
          <m:sub>
            <m:r>
              <m:rPr/>
              <w:rPr>
                <w:rFonts w:ascii="Cambria Math" w:hAnsi="Cambria Math"/>
                <w:u w:val="single"/>
              </w:rPr>
              <m:t>e</m:t>
            </m:r>
            <m:ctrlPr>
              <w:rPr>
                <w:rFonts w:ascii="Cambria Math" w:hAnsi="Cambria Math"/>
                <w:i/>
                <w:u w:val="single"/>
              </w:rPr>
            </m:ctrlPr>
          </m:sub>
        </m:sSub>
      </m:oMath>
      <w:r>
        <w:rPr>
          <w:rFonts w:hint="eastAsia" w:hAnsi="Cambria Math"/>
          <w:u w:val="single"/>
        </w:rPr>
        <w:t xml:space="preserve"> 是两个标注者随机分配标签时的预期一致性，用以消除类别不均衡所带来的准确率增益</w:t>
      </w:r>
      <w:r>
        <w:rPr>
          <w:rFonts w:hint="eastAsia" w:hAnsi="Cambria Math"/>
        </w:rPr>
        <w:t>。</w:t>
      </w:r>
    </w:p>
    <w:p>
      <w:pPr>
        <w:spacing w:after="156" w:afterLines="50"/>
        <w:ind w:firstLine="420"/>
      </w:pPr>
      <w:r>
        <w:rPr>
          <w:rFonts w:hint="eastAsia"/>
        </w:rPr>
        <w:t>如</w:t>
      </w:r>
      <w:r>
        <w:rPr>
          <w:rFonts w:hint="eastAsia"/>
        </w:rPr>
        <w:fldChar w:fldCharType="begin"/>
      </w:r>
      <w:r>
        <w:rPr>
          <w:rFonts w:hint="eastAsia"/>
        </w:rPr>
        <w:instrText xml:space="preserve"> REF _Ref17551 \h </w:instrText>
      </w:r>
      <w:r>
        <w:rPr>
          <w:rFonts w:hint="eastAsia"/>
        </w:rPr>
        <w:fldChar w:fldCharType="separate"/>
      </w:r>
      <w:r>
        <w:t>Figure 1</w:t>
      </w:r>
      <w:r>
        <w:rPr>
          <w:rFonts w:hint="eastAsia"/>
        </w:rPr>
        <w:fldChar w:fldCharType="end"/>
      </w:r>
      <w:r>
        <w:rPr>
          <w:rFonts w:hint="eastAsia"/>
        </w:rPr>
        <w:t xml:space="preserve">所示，无论是DR分级还是DME分级，阴性样本 (即级别为0) 的占比都是最大的。为了进一步观察类别严重失衡对分类器性能的影响，我们又定义了“阴性精度 </w:t>
      </w:r>
      <m:oMath>
        <m:sSup>
          <m:sSupPr>
            <m:ctrlPr>
              <w:rPr>
                <w:rFonts w:ascii="Cambria Math" w:hAnsi="Cambria Math"/>
                <w:i/>
              </w:rPr>
            </m:ctrlPr>
          </m:sSupPr>
          <m:e>
            <m:r>
              <m:rPr/>
              <w:rPr>
                <w:rFonts w:ascii="Cambria Math" w:hAnsi="Cambria Math"/>
              </w:rPr>
              <m:t>P</m:t>
            </m:r>
            <m:ctrlPr>
              <w:rPr>
                <w:rFonts w:ascii="Cambria Math" w:hAnsi="Cambria Math"/>
                <w:i/>
              </w:rPr>
            </m:ctrlPr>
          </m:e>
          <m:sup>
            <m:r>
              <m:rPr/>
              <w:rPr>
                <w:rFonts w:ascii="Cambria Math" w:hAnsi="Cambria Math"/>
              </w:rPr>
              <m:t>−</m:t>
            </m:r>
            <m:ctrlPr>
              <w:rPr>
                <w:rFonts w:ascii="Cambria Math" w:hAnsi="Cambria Math"/>
                <w:i/>
              </w:rPr>
            </m:ctrlPr>
          </m:sup>
        </m:sSup>
      </m:oMath>
      <w:r>
        <w:rPr>
          <w:rFonts w:hint="eastAsia"/>
        </w:rPr>
        <w:t xml:space="preserve">”、“阳性平均精度 </w:t>
      </w:r>
      <m:oMath>
        <m:sSup>
          <m:sSupPr>
            <m:ctrlPr>
              <w:rPr>
                <w:rFonts w:ascii="Cambria Math" w:hAnsi="Cambria Math"/>
                <w:i/>
              </w:rPr>
            </m:ctrlPr>
          </m:sSupPr>
          <m:e>
            <m:r>
              <m:rPr/>
              <w:rPr>
                <w:rFonts w:ascii="Cambria Math" w:hAnsi="Cambria Math"/>
              </w:rPr>
              <m:t>AP</m:t>
            </m:r>
            <m:ctrlPr>
              <w:rPr>
                <w:rFonts w:ascii="Cambria Math" w:hAnsi="Cambria Math"/>
                <w:i/>
              </w:rPr>
            </m:ctrlPr>
          </m:e>
          <m:sup>
            <m:r>
              <m:rPr/>
              <w:rPr>
                <w:rFonts w:ascii="Cambria Math" w:hAnsi="Cambria Math"/>
              </w:rPr>
              <m:t>+</m:t>
            </m:r>
            <m:ctrlPr>
              <w:rPr>
                <w:rFonts w:ascii="Cambria Math" w:hAnsi="Cambria Math"/>
                <w:i/>
              </w:rPr>
            </m:ctrlPr>
          </m:sup>
        </m:sSup>
      </m:oMath>
      <w:r>
        <w:rPr>
          <w:rFonts w:hint="eastAsia"/>
        </w:rPr>
        <w:t>”</w:t>
      </w:r>
    </w:p>
    <w:p>
      <w:pPr>
        <w:tabs>
          <w:tab w:val="left" w:pos="1080"/>
          <w:tab w:val="left" w:pos="1260"/>
        </w:tabs>
        <w:ind w:firstLine="240" w:firstLineChars="100"/>
        <w:jc w:val="center"/>
        <w:rPr>
          <w:rFonts w:hAnsi="Cambria Math"/>
        </w:rPr>
      </w:pPr>
      <m:oMathPara>
        <m:oMath>
          <m:sSup>
            <m:sSupPr>
              <m:ctrlPr>
                <w:rPr>
                  <w:rFonts w:ascii="Cambria Math" w:hAnsi="Cambria Math"/>
                  <w:i/>
                </w:rPr>
              </m:ctrlPr>
            </m:sSupPr>
            <m:e>
              <m:r>
                <m:rPr/>
                <w:rPr>
                  <w:rFonts w:ascii="Cambria Math" w:hAnsi="Cambria Math"/>
                </w:rPr>
                <m:t>P</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0</m:t>
                  </m:r>
                  <m:r>
                    <m:rPr/>
                    <w:rPr>
                      <w:rFonts w:hint="eastAsia" w:ascii="Cambria Math" w:hAnsi="Cambria Math"/>
                    </w:rPr>
                    <m:t>0</m:t>
                  </m:r>
                  <m:ctrlPr>
                    <w:rPr>
                      <w:rFonts w:ascii="Cambria Math" w:hAnsi="Cambria Math"/>
                      <w:i/>
                    </w:rPr>
                  </m:ctrlPr>
                </m:sub>
              </m:sSub>
              <m:ctrlPr>
                <w:rPr>
                  <w:rFonts w:ascii="Cambria Math" w:hAnsi="Cambria Math"/>
                  <w:i/>
                </w:rPr>
              </m:ctrlPr>
            </m:num>
            <m:den>
              <m:nary>
                <m:naryPr>
                  <m:chr m:val="∑"/>
                  <m:limLoc m:val="subSup"/>
                  <m:ctrlPr>
                    <w:rPr>
                      <w:rFonts w:ascii="Cambria Math" w:hAnsi="Cambria Math"/>
                      <w:i/>
                    </w:rPr>
                  </m:ctrlPr>
                </m:naryPr>
                <m:sub>
                  <m:r>
                    <m:rPr/>
                    <w:rPr>
                      <w:rFonts w:ascii="Cambria Math" w:hAnsi="Cambria Math"/>
                    </w:rPr>
                    <m:t>i=0</m:t>
                  </m:r>
                  <m:ctrlPr>
                    <w:rPr>
                      <w:rFonts w:ascii="Cambria Math" w:hAnsi="Cambria Math"/>
                      <w:i/>
                    </w:rPr>
                  </m:ctrlPr>
                </m:sub>
                <m:sup>
                  <m:r>
                    <m:rPr/>
                    <w:rPr>
                      <w:rFonts w:ascii="Cambria Math" w:hAnsi="Cambria Math"/>
                    </w:rPr>
                    <m:t>3</m:t>
                  </m:r>
                  <m:ctrlPr>
                    <w:rPr>
                      <w:rFonts w:ascii="Cambria Math" w:hAnsi="Cambria Math"/>
                      <w:i/>
                    </w:rPr>
                  </m:ctrlPr>
                </m:sup>
                <m:e>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i</m:t>
                      </m:r>
                      <m:r>
                        <m:rPr/>
                        <w:rPr>
                          <w:rFonts w:hint="eastAsia" w:ascii="Cambria Math" w:hAnsi="Cambria Math"/>
                        </w:rPr>
                        <m:t>0</m:t>
                      </m:r>
                      <m:ctrlPr>
                        <w:rPr>
                          <w:rFonts w:ascii="Cambria Math" w:hAnsi="Cambria Math"/>
                          <w:i/>
                        </w:rPr>
                      </m:ctrlPr>
                    </m:sub>
                  </m:sSub>
                  <m:ctrlPr>
                    <w:rPr>
                      <w:rFonts w:ascii="Cambria Math" w:hAnsi="Cambria Math"/>
                      <w:i/>
                    </w:rPr>
                  </m:ctrlPr>
                </m:e>
              </m:nary>
              <m:ctrlPr>
                <w:rPr>
                  <w:rFonts w:ascii="Cambria Math" w:hAnsi="Cambria Math"/>
                  <w:i/>
                </w:rPr>
              </m:ctrlPr>
            </m:den>
          </m:f>
        </m:oMath>
      </m:oMathPara>
    </w:p>
    <w:p>
      <w:pPr>
        <w:tabs>
          <w:tab w:val="left" w:pos="1080"/>
          <w:tab w:val="left" w:pos="1260"/>
        </w:tabs>
        <w:ind w:firstLine="240" w:firstLineChars="100"/>
        <w:jc w:val="center"/>
        <w:rPr>
          <w:rFonts w:hAnsi="Cambria Math"/>
        </w:rPr>
      </w:pPr>
      <m:oMathPara>
        <m:oMath>
          <m:sSup>
            <m:sSupPr>
              <m:ctrlPr>
                <w:rPr>
                  <w:rFonts w:ascii="Cambria Math" w:hAnsi="Cambria Math"/>
                  <w:i/>
                </w:rPr>
              </m:ctrlPr>
            </m:sSupPr>
            <m:e>
              <m:r>
                <m:rPr/>
                <w:rPr>
                  <w:rFonts w:ascii="Cambria Math" w:hAnsi="Cambria Math"/>
                </w:rPr>
                <m:t>AP</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m:t>
          </m:r>
          <m:nary>
            <m:naryPr>
              <m:chr m:val="∑"/>
              <m:limLoc m:val="subSup"/>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3</m:t>
              </m:r>
              <m:ctrlPr>
                <w:rPr>
                  <w:rFonts w:ascii="Cambria Math" w:hAnsi="Cambria Math"/>
                  <w:i/>
                </w:rPr>
              </m:ctrlPr>
            </m:sup>
            <m:e>
              <m:f>
                <m:fPr>
                  <m:ctrlPr>
                    <w:rPr>
                      <w:rFonts w:ascii="Cambria Math" w:hAnsi="Cambria Math"/>
                      <w:i/>
                    </w:rPr>
                  </m:ctrlPr>
                </m:fPr>
                <m:num>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ii</m:t>
                      </m:r>
                      <m:ctrlPr>
                        <w:rPr>
                          <w:rFonts w:ascii="Cambria Math" w:hAnsi="Cambria Math"/>
                          <w:i/>
                        </w:rPr>
                      </m:ctrlPr>
                    </m:sub>
                  </m:sSub>
                  <m:ctrlPr>
                    <w:rPr>
                      <w:rFonts w:ascii="Cambria Math" w:hAnsi="Cambria Math"/>
                      <w:i/>
                    </w:rPr>
                  </m:ctrlPr>
                </m:num>
                <m:den>
                  <m:nary>
                    <m:naryPr>
                      <m:chr m:val="∑"/>
                      <m:limLoc m:val="subSup"/>
                      <m:ctrlPr>
                        <w:rPr>
                          <w:rFonts w:ascii="Cambria Math" w:hAnsi="Cambria Math"/>
                          <w:i/>
                        </w:rPr>
                      </m:ctrlPr>
                    </m:naryPr>
                    <m:sub>
                      <m:r>
                        <m:rPr/>
                        <w:rPr>
                          <w:rFonts w:ascii="Cambria Math" w:hAnsi="Cambria Math"/>
                        </w:rPr>
                        <m:t>j=0</m:t>
                      </m:r>
                      <m:ctrlPr>
                        <w:rPr>
                          <w:rFonts w:ascii="Cambria Math" w:hAnsi="Cambria Math"/>
                          <w:i/>
                        </w:rPr>
                      </m:ctrlPr>
                    </m:sub>
                    <m:sup>
                      <m:r>
                        <m:rPr/>
                        <w:rPr>
                          <w:rFonts w:ascii="Cambria Math" w:hAnsi="Cambria Math"/>
                        </w:rPr>
                        <m:t>3</m:t>
                      </m:r>
                      <m:ctrlPr>
                        <w:rPr>
                          <w:rFonts w:ascii="Cambria Math" w:hAnsi="Cambria Math"/>
                          <w:i/>
                        </w:rPr>
                      </m:ctrlPr>
                    </m:sup>
                    <m:e>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ji</m:t>
                          </m:r>
                          <m:ctrlPr>
                            <w:rPr>
                              <w:rFonts w:ascii="Cambria Math" w:hAnsi="Cambria Math"/>
                              <w:i/>
                            </w:rPr>
                          </m:ctrlPr>
                        </m:sub>
                      </m:sSub>
                      <m:ctrlPr>
                        <w:rPr>
                          <w:rFonts w:ascii="Cambria Math" w:hAnsi="Cambria Math"/>
                          <w:i/>
                        </w:rPr>
                      </m:ctrlPr>
                    </m:e>
                  </m:nary>
                  <m:ctrlPr>
                    <w:rPr>
                      <w:rFonts w:ascii="Cambria Math" w:hAnsi="Cambria Math"/>
                      <w:i/>
                    </w:rPr>
                  </m:ctrlPr>
                </m:den>
              </m:f>
              <m:ctrlPr>
                <w:rPr>
                  <w:rFonts w:ascii="Cambria Math" w:hAnsi="Cambria Math"/>
                  <w:i/>
                </w:rPr>
              </m:ctrlPr>
            </m:e>
          </m:nary>
        </m:oMath>
      </m:oMathPara>
    </w:p>
    <w:p>
      <w:pPr>
        <w:pStyle w:val="2"/>
        <w:spacing w:before="160" w:after="156" w:afterLines="50" w:line="240" w:lineRule="auto"/>
        <w:rPr>
          <w:rFonts w:ascii="Times New Roman" w:hAnsi="Times New Roman"/>
        </w:rPr>
      </w:pPr>
      <w:bookmarkStart w:id="12" w:name="_Toc5928"/>
      <w:r>
        <w:rPr>
          <w:rFonts w:hint="eastAsia" w:ascii="Times New Roman" w:hAnsi="Times New Roman"/>
        </w:rPr>
        <w:t>3</w:t>
      </w:r>
      <w:r>
        <w:rPr>
          <w:rFonts w:ascii="Times New Roman" w:hAnsi="Times New Roman"/>
        </w:rPr>
        <w:t xml:space="preserve"> </w:t>
      </w:r>
      <w:r>
        <w:rPr>
          <w:rFonts w:hint="eastAsia" w:ascii="Times New Roman" w:hAnsi="Times New Roman"/>
        </w:rPr>
        <w:t>特征提取</w:t>
      </w:r>
      <w:bookmarkEnd w:id="12"/>
    </w:p>
    <w:p>
      <w:pPr>
        <w:spacing w:before="160" w:after="156" w:afterLines="50"/>
        <w:ind w:firstLine="420"/>
        <w:rPr>
          <w:rFonts w:hint="eastAsia"/>
        </w:rPr>
      </w:pPr>
      <w:r>
        <w:rPr>
          <w:rFonts w:hint="eastAsia"/>
        </w:rPr>
        <w:t xml:space="preserve">为了处理高分辨率的视网膜图像，我们选择了CNN作为特征提取器。ResNet </w:t>
      </w:r>
      <w:r>
        <w:rPr>
          <w:rFonts w:hint="eastAsia"/>
        </w:rPr>
        <w:fldChar w:fldCharType="begin"/>
      </w:r>
      <w:r>
        <w:rPr>
          <w:rFonts w:hint="eastAsia"/>
          <w:lang w:eastAsia="zh-CN"/>
        </w:rPr>
        <w:instrText xml:space="preserve"> ADDIN ZOTERO_ITEM CSL_CITATION {"citationID":"qjGrk665","properties":{"formattedCitation":"[2]","plainCitation":"[2]","noteIndex":0},"citationItems":[{"id":411,"uris":["http://zotero.org/users/10630428/items/RQ6DUB6M"],"itemData":{"id":411,"type":"paper-conference","abstract":"Deeper neural networks are more difﬁcult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classiﬁcation task. We also present analysis on CIFAR-10 with 100 and 1000 layers.","container-title":"2016 IEEE Conference on Computer Vision and Pattern Recognition (CVPR)","DOI":"10.1109/CVPR.2016.90","event-place":"Las Vegas, NV, USA","event-title":"2016 IEEE Conference on Computer Vision and Pattern Recognition (CVPR)","ISBN":"978-1-4673-8851-1","language":"en","page":"770-778","publisher":"IEEE","publisher-place":"Las Vegas, NV, USA","source":"DOI.org (Crossref)","title":"Deep Residual Learning for Image Recognition","URL":"http://ieeexplore.ieee.org/document/7780459/","author":[{"family":"He","given":"Kaiming"},{"family":"Zhang","given":"Xiangyu"},{"family":"Ren","given":"Shaoqing"},{"family":"Sun","given":"Jian"}],"accessed":{"date-parts":[["2022",11,20]]},"issued":{"date-parts":[["2016",6]]},"citation-key":"DeepResidualLearning"}}],"schema":"https://github.com/citation-style-language/schema/raw/master/csl-citation.json"} </w:instrText>
      </w:r>
      <w:r>
        <w:rPr>
          <w:rFonts w:hint="eastAsia"/>
        </w:rPr>
        <w:fldChar w:fldCharType="separate"/>
      </w:r>
      <w:r>
        <w:rPr>
          <w:rFonts w:hint="default" w:ascii="Times New Roman" w:hAnsi="Times New Roman" w:cs="Times New Roman"/>
          <w:sz w:val="24"/>
          <w:lang w:eastAsia="zh-CN"/>
        </w:rPr>
        <w:t>[2]</w:t>
      </w:r>
      <w:r>
        <w:rPr>
          <w:rFonts w:hint="eastAsia"/>
        </w:rPr>
        <w:fldChar w:fldCharType="end"/>
      </w:r>
      <w:r>
        <w:rPr>
          <w:rFonts w:hint="eastAsia"/>
        </w:rPr>
        <w:t xml:space="preserve"> 受益于残差连接，相比于ViT </w:t>
      </w:r>
      <w:r>
        <w:rPr>
          <w:rFonts w:hint="eastAsia"/>
        </w:rPr>
        <w:fldChar w:fldCharType="begin"/>
      </w:r>
      <w:r>
        <w:rPr>
          <w:rFonts w:hint="eastAsia"/>
          <w:lang w:eastAsia="zh-CN"/>
        </w:rPr>
        <w:instrText xml:space="preserve"> ADDIN ZOTERO_ITEM CSL_CITATION {"citationID":"dLCL0Xz8","properties":{"formattedCitation":"[3]","plainCitation":"[3]","noteIndex":0},"citationItems":[{"id":673,"uris":["http://zotero.org/users/10630428/items/ZZZH2EG7"],"itemData":{"id":673,"type":"article-journal","container-title":"arXiv preprint arXiv:2010.11929","language":"en","source":"Zotero","title":"AN IMAGE IS WORTH 16X16 WORDS: TRANSFORMERS FOR IMAGE RECOGNITION AT SCALE","author":[{"family":"Dosovitskiy","given":"Alexey"},{"family":"Beyer","given":"Lucas"},{"family":"Kolesnikov","given":"Alexander"},{"family":"Weissenborn","given":"Dirk"},{"family":"Zhai","given":"Xiaohua"},{"family":"Unterthiner","given":"Thomas"},{"family":"Dehghani","given":"Mostafa"},{"family":"Minderer","given":"Matthias"},{"family":"Heigold","given":"Georg"},{"family":"Gelly","given":"Sylvain"},{"family":"Uszkoreit","given":"Jakob"},{"family":"Houlsby","given":"Neil"}],"issued":{"date-parts":[["2020"]]},"citation-key":"IMAGEWORTH16X16"}}],"schema":"https://github.com/citation-style-language/schema/raw/master/csl-citation.json"} </w:instrText>
      </w:r>
      <w:r>
        <w:rPr>
          <w:rFonts w:hint="eastAsia"/>
        </w:rPr>
        <w:fldChar w:fldCharType="separate"/>
      </w:r>
      <w:r>
        <w:rPr>
          <w:rFonts w:hint="default" w:ascii="Times New Roman" w:hAnsi="Times New Roman" w:cs="Times New Roman"/>
          <w:sz w:val="24"/>
          <w:lang w:eastAsia="zh-CN"/>
        </w:rPr>
        <w:t>[3]</w:t>
      </w:r>
      <w:r>
        <w:rPr>
          <w:rFonts w:hint="eastAsia"/>
        </w:rPr>
        <w:fldChar w:fldCharType="end"/>
      </w:r>
      <w:r>
        <w:rPr>
          <w:rFonts w:hint="eastAsia"/>
        </w:rPr>
        <w:t xml:space="preserve">、MLP-Mixer </w:t>
      </w:r>
      <w:r>
        <w:rPr>
          <w:rFonts w:hint="eastAsia"/>
        </w:rPr>
        <w:fldChar w:fldCharType="begin"/>
      </w:r>
      <w:r>
        <w:rPr>
          <w:rFonts w:hint="eastAsia"/>
          <w:lang w:eastAsia="zh-CN"/>
        </w:rPr>
        <w:instrText xml:space="preserve"> ADDIN ZOTERO_ITEM CSL_CITATION {"citationID":"BgOdhpFN","properties":{"formattedCitation":"[4]","plainCitation":"[4]","noteIndex":0},"citationItems":[{"id":1356,"uris":["http://zotero.org/users/10630428/items/28D8DCLJ"],"itemData":{"id":1356,"type":"article-journal","container-title":"Advances in neural information processing systems","language":"en","source":"Zotero","title":"MLP-Mixer: An all-MLP Architecture for Vision","author":[{"family":"Tolstikhin","given":"Ilya"},{"family":"Houlsby","given":"Neil"},{"family":"Kolesnikov","given":"Alexander"},{"family":"Beyer","given":"Lucas"},{"family":"Zhai","given":"Xiaohua"},{"family":"Unterthiner","given":"Thomas"},{"family":"Yung","given":"Jessica"},{"family":"Steiner","given":"Andreas"},{"family":"Keysers","given":"Daniel"},{"family":"Uszkoreit","given":"Jakob"},{"family":"Lucic","given":"Mario"},{"family":"Dosovitskiy","given":"Alexey"}],"issued":{"date-parts":[["2021"]]},"citation-key":"MLPMixerallMLPArchitecture"}}],"schema":"https://github.com/citation-style-language/schema/raw/master/csl-citation.json"} </w:instrText>
      </w:r>
      <w:r>
        <w:rPr>
          <w:rFonts w:hint="eastAsia"/>
        </w:rPr>
        <w:fldChar w:fldCharType="separate"/>
      </w:r>
      <w:r>
        <w:rPr>
          <w:rFonts w:hint="default" w:ascii="Times New Roman" w:hAnsi="Times New Roman" w:cs="Times New Roman"/>
          <w:sz w:val="24"/>
          <w:lang w:eastAsia="zh-CN"/>
        </w:rPr>
        <w:t>[4]</w:t>
      </w:r>
      <w:r>
        <w:rPr>
          <w:rFonts w:hint="eastAsia"/>
        </w:rPr>
        <w:fldChar w:fldCharType="end"/>
      </w:r>
      <w:r>
        <w:rPr>
          <w:rFonts w:hint="eastAsia"/>
        </w:rPr>
        <w:t xml:space="preserve"> 具有极其优越的可训练性 </w:t>
      </w:r>
      <w:r>
        <w:rPr>
          <w:rFonts w:hint="eastAsia"/>
        </w:rPr>
        <w:fldChar w:fldCharType="begin"/>
      </w:r>
      <w:r>
        <w:rPr>
          <w:rFonts w:hint="eastAsia"/>
          <w:lang w:eastAsia="zh-CN"/>
        </w:rPr>
        <w:instrText xml:space="preserve"> ADDIN ZOTERO_ITEM CSL_CITATION {"citationID":"Oa3QLpIo","properties":{"formattedCitation":"[5]","plainCitation":"[5]","noteIndex":0},"citationItems":[{"id":1174,"uris":["http://zotero.org/users/10630428/items/7J8KCSBV"],"itemData":{"id":1174,"type":"article","abstract":"Vision Transformers (ViTs) and MLPs signal further efforts on replacing handwired features or inductive biases with general-purpose neural architectures. Existing works empower the models by massive data, such as large-scale pre-training and/or repeated strong data augmentations, and still report optimization-related problems (e.g., sensitivity to initialization and learning rates). Hence, this paper investigates ViTs and MLP-Mixers from the lens of loss geometry, intending to improve the models’ data efﬁciency at training and generalization at inference. Visualization and Hessian reveal extremely sharp local minima of converged models. By promoting smoothness with a recently proposed sharpnessaware optimizer, we substantially improve the accuracy and robustness of ViTs and MLP-Mixers on various tasks spanning supervised, adversarial, contrastive, and transfer learning (e.g., +5.3% and +11.0% top-1 accuracy on ImageNet for ViT-B/16 and Mixer-B/16, respectively, with the simple Inception-style preprocessing). We show that the improved smoothness attributes to sparser active neurons in the ﬁrst few layers. The resultant ViTs outperform ResNets of similar size and throughput when trained from scratch on ImageNet without large-scale pre-training or strong data augmentations. Model checkpoints are available at https://github.com/google-research/vision_transformer.","language":"en","note":"arXiv:2106.01548 [cs]","number":"arXiv:2106.01548","publisher":"arXiv","source":"arXiv.org","title":"When Vision Transformers Outperform ResNets without Pre-training or Strong Data Augmentations","URL":"http://arxiv.org/abs/2106.01548","author":[{"family":"Chen","given":"Xiangning"},{"family":"Hsieh","given":"Cho-Jui"},{"family":"Gong","given":"Boqing"}],"accessed":{"date-parts":[["2023",3,25]]},"issued":{"date-parts":[["2022",3,13]]},"citation-key":"WhenVisionTransformers"}}],"schema":"https://github.com/citation-style-language/schema/raw/master/csl-citation.json"} </w:instrText>
      </w:r>
      <w:r>
        <w:rPr>
          <w:rFonts w:hint="eastAsia"/>
        </w:rPr>
        <w:fldChar w:fldCharType="separate"/>
      </w:r>
      <w:r>
        <w:rPr>
          <w:rFonts w:hint="default" w:ascii="Times New Roman" w:hAnsi="Times New Roman" w:cs="Times New Roman"/>
          <w:sz w:val="24"/>
          <w:lang w:eastAsia="zh-CN"/>
        </w:rPr>
        <w:t>[5]</w:t>
      </w:r>
      <w:r>
        <w:rPr>
          <w:rFonts w:hint="eastAsia"/>
        </w:rPr>
        <w:fldChar w:fldCharType="end"/>
      </w:r>
      <w:r>
        <w:rPr>
          <w:rFonts w:hint="eastAsia"/>
        </w:rPr>
        <w:t>。虽然ResNet并没有出众的性能，但因其网络结构的超参数较少，受到了很多学术研究者的欢迎。</w:t>
      </w:r>
    </w:p>
    <w:p>
      <w:pPr>
        <w:spacing w:before="160" w:after="156" w:afterLines="50"/>
        <w:ind w:firstLine="420"/>
        <w:rPr>
          <w:rFonts w:hint="eastAsia"/>
        </w:rPr>
      </w:pPr>
    </w:p>
    <w:tbl>
      <w:tblPr>
        <w:tblStyle w:val="4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24"/>
        <w:gridCol w:w="42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05" w:type="dxa"/>
            <w:tcBorders>
              <w:top w:val="nil"/>
              <w:left w:val="nil"/>
              <w:bottom w:val="nil"/>
              <w:right w:val="nil"/>
            </w:tcBorders>
          </w:tcPr>
          <w:p>
            <w:pPr>
              <w:jc w:val="center"/>
              <w:rPr>
                <w:rFonts w:hint="eastAsia" w:eastAsia="黑体" w:asciiTheme="majorHAnsi" w:hAnsiTheme="majorHAnsi" w:cstheme="majorBidi"/>
                <w:sz w:val="20"/>
                <w:szCs w:val="20"/>
                <w:lang w:eastAsia="zh-CN"/>
              </w:rPr>
            </w:pPr>
            <w:r>
              <w:rPr>
                <w:rFonts w:hint="eastAsia" w:eastAsia="黑体" w:asciiTheme="majorHAnsi" w:hAnsiTheme="majorHAnsi" w:cstheme="majorBidi"/>
                <w:sz w:val="20"/>
                <w:szCs w:val="20"/>
                <w:lang w:eastAsia="zh-CN"/>
              </w:rPr>
              <w:drawing>
                <wp:inline distT="0" distB="0" distL="114300" distR="114300">
                  <wp:extent cx="2131695" cy="2053590"/>
                  <wp:effectExtent l="0" t="0" r="1905" b="3810"/>
                  <wp:docPr id="15" name="图片 15" desc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odule"/>
                          <pic:cNvPicPr>
                            <a:picLocks noChangeAspect="1"/>
                          </pic:cNvPicPr>
                        </pic:nvPicPr>
                        <pic:blipFill>
                          <a:blip r:embed="rId24"/>
                          <a:stretch>
                            <a:fillRect/>
                          </a:stretch>
                        </pic:blipFill>
                        <pic:spPr>
                          <a:xfrm>
                            <a:off x="0" y="0"/>
                            <a:ext cx="2131695" cy="2053590"/>
                          </a:xfrm>
                          <a:prstGeom prst="rect">
                            <a:avLst/>
                          </a:prstGeom>
                        </pic:spPr>
                      </pic:pic>
                    </a:graphicData>
                  </a:graphic>
                </wp:inline>
              </w:drawing>
            </w:r>
          </w:p>
        </w:tc>
        <w:tc>
          <w:tcPr>
            <w:tcW w:w="4317" w:type="dxa"/>
            <w:tcBorders>
              <w:top w:val="nil"/>
              <w:left w:val="nil"/>
              <w:bottom w:val="nil"/>
              <w:right w:val="nil"/>
            </w:tcBorders>
          </w:tcPr>
          <w:p>
            <w:pPr>
              <w:jc w:val="center"/>
              <w:rPr>
                <w:rFonts w:hint="eastAsia" w:eastAsia="黑体" w:asciiTheme="majorHAnsi" w:hAnsiTheme="majorHAnsi" w:cstheme="majorBidi"/>
                <w:sz w:val="20"/>
                <w:szCs w:val="20"/>
                <w:lang w:eastAsia="zh-CN"/>
              </w:rPr>
            </w:pPr>
            <w:r>
              <w:rPr>
                <w:rFonts w:hint="eastAsia" w:eastAsia="黑体" w:asciiTheme="majorHAnsi" w:hAnsiTheme="majorHAnsi" w:cstheme="majorBidi"/>
                <w:sz w:val="20"/>
                <w:szCs w:val="20"/>
                <w:lang w:eastAsia="zh-CN"/>
              </w:rPr>
              <w:drawing>
                <wp:inline distT="0" distB="0" distL="114300" distR="114300">
                  <wp:extent cx="2146300" cy="2061845"/>
                  <wp:effectExtent l="0" t="0" r="2540" b="10795"/>
                  <wp:docPr id="13" name="图片 13" desc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Module"/>
                          <pic:cNvPicPr>
                            <a:picLocks noChangeAspect="1"/>
                          </pic:cNvPicPr>
                        </pic:nvPicPr>
                        <pic:blipFill>
                          <a:blip r:embed="rId25"/>
                          <a:stretch>
                            <a:fillRect/>
                          </a:stretch>
                        </pic:blipFill>
                        <pic:spPr>
                          <a:xfrm>
                            <a:off x="0" y="0"/>
                            <a:ext cx="2146300" cy="20618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205" w:type="dxa"/>
            <w:tcBorders>
              <w:top w:val="nil"/>
              <w:left w:val="nil"/>
              <w:bottom w:val="nil"/>
              <w:right w:val="nil"/>
            </w:tcBorders>
          </w:tcPr>
          <w:p>
            <w:pPr>
              <w:jc w:val="center"/>
              <w:rPr>
                <w:rFonts w:eastAsia="黑体" w:asciiTheme="majorHAnsi" w:hAnsiTheme="majorHAnsi" w:cstheme="majorBidi"/>
                <w:sz w:val="20"/>
                <w:szCs w:val="20"/>
              </w:rPr>
            </w:pPr>
            <w:r>
              <w:rPr>
                <w:rFonts w:hint="eastAsia" w:eastAsia="黑体" w:asciiTheme="majorHAnsi" w:hAnsiTheme="majorHAnsi" w:cstheme="majorBidi"/>
                <w:sz w:val="20"/>
                <w:szCs w:val="20"/>
                <w:lang w:val="en-US" w:eastAsia="zh-CN"/>
              </w:rPr>
              <w:t xml:space="preserve">(a) </w:t>
            </w:r>
            <w:r>
              <w:rPr>
                <w:rFonts w:hint="eastAsia" w:eastAsia="黑体" w:asciiTheme="majorHAnsi" w:hAnsiTheme="majorHAnsi" w:cstheme="majorBidi"/>
                <w:sz w:val="20"/>
                <w:szCs w:val="20"/>
              </w:rPr>
              <w:t>ELA</w:t>
            </w:r>
          </w:p>
        </w:tc>
        <w:tc>
          <w:tcPr>
            <w:tcW w:w="4317" w:type="dxa"/>
            <w:tcBorders>
              <w:top w:val="nil"/>
              <w:left w:val="nil"/>
              <w:bottom w:val="nil"/>
              <w:right w:val="nil"/>
            </w:tcBorders>
          </w:tcPr>
          <w:p>
            <w:pPr>
              <w:jc w:val="center"/>
              <w:rPr>
                <w:rFonts w:hint="default" w:eastAsia="黑体" w:asciiTheme="majorHAnsi" w:hAnsiTheme="majorHAnsi" w:cstheme="majorBidi"/>
                <w:sz w:val="20"/>
                <w:szCs w:val="20"/>
                <w:lang w:val="en-US" w:eastAsia="zh-CN"/>
              </w:rPr>
            </w:pPr>
            <w:r>
              <w:rPr>
                <w:rFonts w:hint="eastAsia" w:eastAsia="黑体" w:asciiTheme="majorHAnsi" w:hAnsiTheme="majorHAnsi" w:cstheme="majorBidi"/>
                <w:sz w:val="20"/>
                <w:szCs w:val="20"/>
                <w:lang w:val="en-US" w:eastAsia="zh-CN"/>
              </w:rPr>
              <w:t>(b) CSP-OSA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8522" w:type="dxa"/>
            <w:gridSpan w:val="2"/>
            <w:tcBorders>
              <w:top w:val="nil"/>
              <w:left w:val="nil"/>
              <w:bottom w:val="nil"/>
              <w:right w:val="nil"/>
            </w:tcBorders>
          </w:tcPr>
          <w:p>
            <w:pPr>
              <w:jc w:val="center"/>
              <w:rPr>
                <w:rFonts w:hint="eastAsia" w:eastAsia="黑体" w:asciiTheme="majorHAnsi" w:hAnsiTheme="majorHAnsi" w:cstheme="majorBidi"/>
                <w:sz w:val="20"/>
                <w:szCs w:val="20"/>
                <w:lang w:val="en-US" w:eastAsia="zh-CN"/>
              </w:rPr>
            </w:pPr>
            <w:r>
              <w:rPr>
                <w:rFonts w:hint="eastAsia" w:eastAsia="黑体" w:asciiTheme="majorHAnsi" w:hAnsiTheme="majorHAnsi" w:cstheme="majorBidi"/>
                <w:sz w:val="20"/>
                <w:szCs w:val="20"/>
                <w:lang w:val="en-US" w:eastAsia="zh-CN"/>
              </w:rPr>
              <w:drawing>
                <wp:inline distT="0" distB="0" distL="114300" distR="114300">
                  <wp:extent cx="5312410" cy="1735455"/>
                  <wp:effectExtent l="0" t="0" r="6350" b="1905"/>
                  <wp:docPr id="17" name="图片 17" desc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odule"/>
                          <pic:cNvPicPr>
                            <a:picLocks noChangeAspect="1"/>
                          </pic:cNvPicPr>
                        </pic:nvPicPr>
                        <pic:blipFill>
                          <a:blip r:embed="rId26"/>
                          <a:stretch>
                            <a:fillRect/>
                          </a:stretch>
                        </pic:blipFill>
                        <pic:spPr>
                          <a:xfrm>
                            <a:off x="0" y="0"/>
                            <a:ext cx="5312410" cy="17354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2"/>
            <w:tcBorders>
              <w:top w:val="nil"/>
              <w:left w:val="nil"/>
              <w:bottom w:val="nil"/>
              <w:right w:val="nil"/>
            </w:tcBorders>
          </w:tcPr>
          <w:p>
            <w:pPr>
              <w:jc w:val="center"/>
              <w:rPr>
                <w:rFonts w:hint="default" w:eastAsia="黑体" w:asciiTheme="majorHAnsi" w:hAnsiTheme="majorHAnsi" w:cstheme="majorBidi"/>
                <w:sz w:val="20"/>
                <w:szCs w:val="20"/>
                <w:lang w:val="en-US" w:eastAsia="zh-CN"/>
              </w:rPr>
            </w:pPr>
            <w:r>
              <w:rPr>
                <w:rFonts w:hint="eastAsia" w:eastAsia="黑体" w:asciiTheme="majorHAnsi" w:hAnsiTheme="majorHAnsi" w:cstheme="majorBidi"/>
                <w:sz w:val="20"/>
                <w:szCs w:val="20"/>
                <w:lang w:val="en-US" w:eastAsia="zh-CN"/>
              </w:rPr>
              <w:t>(c) VoVNet</w:t>
            </w:r>
          </w:p>
        </w:tc>
      </w:tr>
    </w:tbl>
    <w:p>
      <w:pPr>
        <w:pStyle w:val="12"/>
        <w:jc w:val="left"/>
        <w:rPr>
          <w:rFonts w:hint="default" w:eastAsia="黑体"/>
          <w:lang w:val="en-US" w:eastAsia="zh-CN"/>
        </w:rPr>
      </w:pPr>
      <w:r>
        <w:t xml:space="preserve">Figure </w:t>
      </w:r>
      <w:r>
        <w:fldChar w:fldCharType="begin"/>
      </w:r>
      <w:r>
        <w:instrText xml:space="preserve"> SEQ Figure \* ARABIC </w:instrText>
      </w:r>
      <w:r>
        <w:fldChar w:fldCharType="separate"/>
      </w:r>
      <w:r>
        <w:t>5</w:t>
      </w:r>
      <w:r>
        <w:fldChar w:fldCharType="end"/>
      </w:r>
      <w:r>
        <w:rPr>
          <w:rFonts w:hint="eastAsia"/>
        </w:rPr>
        <w:t xml:space="preserve">: </w:t>
      </w:r>
      <w:r>
        <w:rPr>
          <w:rFonts w:hint="eastAsia"/>
          <w:lang w:val="en-US" w:eastAsia="zh-CN"/>
        </w:rPr>
        <w:t xml:space="preserve">(a)(b) </w:t>
      </w:r>
      <w:r>
        <w:rPr>
          <w:rFonts w:hint="eastAsia"/>
        </w:rPr>
        <w:t xml:space="preserve">Wang et al. </w:t>
      </w:r>
      <w:r>
        <w:rPr>
          <w:rFonts w:hint="eastAsia"/>
        </w:rPr>
        <w:fldChar w:fldCharType="begin"/>
      </w:r>
      <w:r>
        <w:rPr>
          <w:rFonts w:hint="eastAsia"/>
          <w:lang w:eastAsia="zh-CN"/>
        </w:rPr>
        <w:instrText xml:space="preserve"> ADDIN ZOTERO_ITEM CSL_CITATION {"citationID":"icDYKPnv","properties":{"formattedCitation":"[6]","plainCitation":"[6]","noteIndex":0},"citationItems":[{"id":408,"uris":["http://zotero.org/users/10630428/items/PWRFXEJ7"],"itemData":{"id":408,"type":"article","abstract":"Designing a high-efﬁciency and high-quality expressive network architecture has always been the most important research topic in the ﬁeld of deep learning. Most of today’s network design strategies focus on how to integrate features extracted from different layers, and how to design computing units to effectively extract these features, thereby enhancing the expressiveness of the network. This paper proposes a new network design strategy, i.e., to design the network architecture based on gradient path analysis. On the whole, most of today’s mainstream network design strategies are based on feed forward path, that is, the network architecture is designed based on the data path. In this paper, we hope to enhance the expressive ability of the trained model by improving the network learning ability. Due to the mechanism driving the network parameter learning is the backward propagation algorithm, we design network design strategies based on back propagation path. We propose the gradient path design strategies for the layer-level, the stagelevel, and the network-level, and the design strategies are proved to be superior and feasible from theoretical analysis and experiments.","language":"en","note":"arXiv:2211.04800 [cs]","number":"arXiv:2211.04800","publisher":"arXiv","source":"arXiv.org","title":"Designing Network Design Strategies Through Gradient Path Analysis","URL":"http://arxiv.org/abs/2211.04800","author":[{"family":"Wang","given":"Chien-Yao"},{"family":"Liao","given":"Hong-Yuan Mark"},{"family":"Yeh","given":"I.-Hau"}],"accessed":{"date-parts":[["2022",11,20]]},"issued":{"date-parts":[["2022",11,9]]},"citation-key":"DesigningNetworkDesign"}}],"schema":"https://github.com/citation-style-language/schema/raw/master/csl-citation.json"} </w:instrText>
      </w:r>
      <w:r>
        <w:rPr>
          <w:rFonts w:hint="eastAsia"/>
        </w:rPr>
        <w:fldChar w:fldCharType="separate"/>
      </w:r>
      <w:r>
        <w:rPr>
          <w:rFonts w:hint="default" w:ascii="Calibri Light" w:hAnsi="Calibri Light" w:cs="Calibri Light"/>
          <w:sz w:val="20"/>
          <w:lang w:eastAsia="zh-CN"/>
        </w:rPr>
        <w:t>[6]</w:t>
      </w:r>
      <w:r>
        <w:rPr>
          <w:rFonts w:hint="eastAsia"/>
        </w:rPr>
        <w:fldChar w:fldCharType="end"/>
      </w:r>
      <w:r>
        <w:rPr>
          <w:rFonts w:hint="eastAsia"/>
        </w:rPr>
        <w:t xml:space="preserve"> 结合CSP stage </w:t>
      </w:r>
      <w:r>
        <w:rPr>
          <w:rFonts w:hint="eastAsia"/>
        </w:rPr>
        <w:fldChar w:fldCharType="begin"/>
      </w:r>
      <w:r>
        <w:rPr>
          <w:rFonts w:hint="eastAsia"/>
          <w:lang w:eastAsia="zh-CN"/>
        </w:rPr>
        <w:instrText xml:space="preserve"> ADDIN ZOTERO_ITEM CSL_CITATION {"citationID":"z6P2mQ1p","properties":{"formattedCitation":"[14]","plainCitation":"[14]","noteIndex":0},"citationItems":[{"id":403,"uris":["http://zotero.org/users/10630428/items/N44E6S8Z"],"itemData":{"id":403,"type":"paper-conference","abstract":"Neural networks have enabled state-of-the-art approaches to achieve incredible results on computer vision tasks such as object detection. However, such success greatly relies on costly computation resources, which hinders people with cheap devices from appreciating the advanced technology. In this paper, we propose Cross Stage Partial Network (CSPNet) to mitigate the problem that previous works require heavy inference computations from the network architecture perspective. We attribute the problem to the duplicate gradient information within network optimization. The proposed networks respect the variability of the gradients by integrating feature maps from the beginning and the end of a network stage, which, in our experiments, reduces computations by 20% with equivalent or even superior accuracy on the ImageNet dataset, and significantly outperforms state-of-the-art approaches in terms of AP50 on the MS COCO object detection dataset. The CSPNet is easy to implement and general enough to cope with architectures based on ResNet, ResNeXt, and DenseNet.","container-title":"2020 IEEE/CVF Conference on Computer Vision and Pattern Recognition Workshops (CVPRW)","DOI":"10.1109/CVPRW50498.2020.00203","event-place":"Seattle, WA, USA","event-title":"2020 IEEE/CVF Conference on Computer Vision and Pattern Recognition Workshops (CVPRW)","ISBN":"978-1-72819-360-1","language":"en","note":"Citation Key: wangCSPNetNewBackbone2020","page":"1571-1580","publisher":"IEEE","publisher-place":"Seattle, WA, USA","source":"DOI.org (Crossref)","title":"CSPNet: A New Backbone that can Enhance Learning Capability of CNN","title-short":"CSPNet","URL":"https://ieeexplore.ieee.org/document/9150780/","author":[{"family":"Wang","given":"Chien-Yao"},{"family":"Mark Liao","given":"Hong-Yuan"},{"family":"Wu","given":"Yueh-Hua"},{"family":"Chen","given":"Ping-Yang"},{"family":"Hsieh","given":"Jun-Wei"},{"family":"Yeh","given":"I-Hau"}],"accessed":{"date-parts":[["2022",11,20]]},"issued":{"date-parts":[["2020",6]]},"citation-key":"wangCSPNetNewBackbone2020"}}],"schema":"https://github.com/citation-style-language/schema/raw/master/csl-citation.json"} </w:instrText>
      </w:r>
      <w:r>
        <w:rPr>
          <w:rFonts w:hint="eastAsia"/>
        </w:rPr>
        <w:fldChar w:fldCharType="separate"/>
      </w:r>
      <w:r>
        <w:rPr>
          <w:rFonts w:hint="default" w:ascii="Calibri Light" w:hAnsi="Calibri Light" w:cs="Calibri Light"/>
          <w:sz w:val="20"/>
          <w:lang w:eastAsia="zh-CN"/>
        </w:rPr>
        <w:t>[14]</w:t>
      </w:r>
      <w:r>
        <w:rPr>
          <w:rFonts w:hint="eastAsia"/>
        </w:rPr>
        <w:fldChar w:fldCharType="end"/>
      </w:r>
      <w:r>
        <w:rPr>
          <w:rFonts w:hint="eastAsia"/>
        </w:rPr>
        <w:t xml:space="preserve"> 所设计/改进的CNN模块</w:t>
      </w:r>
      <w:r>
        <w:rPr>
          <w:rFonts w:hint="eastAsia"/>
          <w:lang w:val="en-US" w:eastAsia="zh-CN"/>
        </w:rPr>
        <w:t>; (c) 本文最终用于特征提取的CNN</w:t>
      </w:r>
    </w:p>
    <w:p>
      <w:pPr>
        <w:spacing w:before="160" w:after="156" w:afterLines="50"/>
        <w:rPr>
          <w:rFonts w:hint="eastAsia"/>
        </w:rPr>
      </w:pPr>
    </w:p>
    <w:p>
      <w:pPr>
        <w:spacing w:before="160" w:after="156" w:afterLines="50"/>
        <w:ind w:firstLine="420"/>
        <w:rPr>
          <w:rFonts w:hint="eastAsia"/>
        </w:rPr>
      </w:pPr>
      <w:r>
        <w:rPr>
          <w:rFonts w:hint="eastAsia"/>
          <w:lang w:val="en-US" w:eastAsia="zh-CN"/>
        </w:rPr>
        <w:t>在</w:t>
      </w:r>
      <w:r>
        <w:rPr>
          <w:rFonts w:hint="eastAsia"/>
        </w:rPr>
        <w:t>选择ResNet-50</w:t>
      </w:r>
      <w:r>
        <w:rPr>
          <w:rFonts w:hint="eastAsia"/>
          <w:lang w:val="en-US" w:eastAsia="zh-CN"/>
        </w:rPr>
        <w:t>之外</w:t>
      </w:r>
      <w:r>
        <w:rPr>
          <w:rFonts w:hint="eastAsia"/>
        </w:rPr>
        <w:t>，我们又</w:t>
      </w:r>
      <w:r>
        <w:rPr>
          <w:rFonts w:hint="eastAsia"/>
          <w:lang w:val="en-US" w:eastAsia="zh-CN"/>
        </w:rPr>
        <w:t>选择了基于特征复用的网络</w:t>
      </w:r>
      <w:r>
        <w:rPr>
          <w:rFonts w:hint="eastAsia"/>
        </w:rPr>
        <w:t xml:space="preserve">ELAN </w:t>
      </w:r>
      <w:r>
        <w:rPr>
          <w:rFonts w:hint="eastAsia"/>
        </w:rPr>
        <w:fldChar w:fldCharType="begin"/>
      </w:r>
      <w:r>
        <w:rPr>
          <w:rFonts w:hint="eastAsia"/>
          <w:lang w:eastAsia="zh-CN"/>
        </w:rPr>
        <w:instrText xml:space="preserve"> ADDIN ZOTERO_ITEM CSL_CITATION {"citationID":"7mqwAVQw","properties":{"formattedCitation":"[6]","plainCitation":"[6]","noteIndex":0},"citationItems":[{"id":408,"uris":["http://zotero.org/users/10630428/items/PWRFXEJ7"],"itemData":{"id":408,"type":"article","abstract":"Designing a high-efﬁciency and high-quality expressive network architecture has always been the most important research topic in the ﬁeld of deep learning. Most of today’s network design strategies focus on how to integrate features extracted from different layers, and how to design computing units to effectively extract these features, thereby enhancing the expressiveness of the network. This paper proposes a new network design strategy, i.e., to design the network architecture based on gradient path analysis. On the whole, most of today’s mainstream network design strategies are based on feed forward path, that is, the network architecture is designed based on the data path. In this paper, we hope to enhance the expressive ability of the trained model by improving the network learning ability. Due to the mechanism driving the network parameter learning is the backward propagation algorithm, we design network design strategies based on back propagation path. We propose the gradient path design strategies for the layer-level, the stagelevel, and the network-level, and the design strategies are proved to be superior and feasible from theoretical analysis and experiments.","language":"en","note":"arXiv:2211.04800 [cs]","number":"arXiv:2211.04800","publisher":"arXiv","source":"arXiv.org","title":"Designing Network Design Strategies Through Gradient Path Analysis","URL":"http://arxiv.org/abs/2211.04800","author":[{"family":"Wang","given":"Chien-Yao"},{"family":"Liao","given":"Hong-Yuan Mark"},{"family":"Yeh","given":"I.-Hau"}],"accessed":{"date-parts":[["2022",11,20]]},"issued":{"date-parts":[["2022",11,9]]},"citation-key":"DesigningNetworkDesign"}}],"schema":"https://github.com/citation-style-language/schema/raw/master/csl-citation.json"} </w:instrText>
      </w:r>
      <w:r>
        <w:rPr>
          <w:rFonts w:hint="eastAsia"/>
        </w:rPr>
        <w:fldChar w:fldCharType="separate"/>
      </w:r>
      <w:r>
        <w:rPr>
          <w:rFonts w:hint="default" w:ascii="Times New Roman" w:hAnsi="Times New Roman" w:cs="Times New Roman"/>
          <w:sz w:val="24"/>
          <w:lang w:eastAsia="zh-CN"/>
        </w:rPr>
        <w:t>[6]</w:t>
      </w:r>
      <w:r>
        <w:rPr>
          <w:rFonts w:hint="eastAsia"/>
        </w:rPr>
        <w:fldChar w:fldCharType="end"/>
      </w:r>
      <w:r>
        <w:rPr>
          <w:rFonts w:hint="eastAsia"/>
        </w:rPr>
        <w:t xml:space="preserve"> 和VoVNet </w:t>
      </w:r>
      <w:r>
        <w:rPr>
          <w:rFonts w:hint="eastAsia"/>
        </w:rPr>
        <w:fldChar w:fldCharType="begin"/>
      </w:r>
      <w:r>
        <w:rPr>
          <w:rFonts w:hint="eastAsia"/>
          <w:lang w:eastAsia="zh-CN"/>
        </w:rPr>
        <w:instrText xml:space="preserve"> ADDIN ZOTERO_ITEM CSL_CITATION {"citationID":"owFfLj2q","properties":{"formattedCitation":"[7]","plainCitation":"[7]","noteIndex":0},"citationItems":[{"id":401,"uris":["http://zotero.org/users/10630428/items/T9Y3A7TK"],"itemData":{"id":401,"type":"paper-conference","abstract":"As DenseNet conserves intermediate features with diverse receptive ﬁelds by aggregating them with dense connection, it shows good performance on the object detection task. Although feature reuse enables DenseNet to produce strong features with a small number of model parameters and FLOPs, the detector with DenseNet backbone shows rather slow speed and low energy efﬁciency. We ﬁnd the linearly increasing input channel by dense connection leads to heavy memory access cost, which causes computation overhead and more energy consumption. To solve the inefﬁciency of DenseNet, we propose an energy and computation efﬁcient architecture called VoVNet comprised of One-Shot Aggregation (OSA). The OSA not only adopts the strength of DenseNet that represents diversiﬁed features with multi receptive ﬁelds but also overcomes the inefﬁciency of dense connection by aggregating all features only once in the last feature maps. To validate the effectiveness of VoVNet as a backbone network, we design both lightweight and largescale VoVNet and apply them to one-stage and two-stage object detectors. Our VoVNet based detectors outperform DenseNet based ones with 2× faster speed and the energy consumptions are reduced by 1.6× - 4.1×. In addition to DenseNet, VoVNet also outperforms widely used ResNet backbone with faster speed and better energy efﬁciency. In particular, the small object detection performance has been signiﬁcantly improved over DenseNet and ResNet.","container-title":"2019 IEEE/CVF Conference on Computer Vision and Pattern Recognition Workshops (CVPRW)","DOI":"10.1109/CVPRW.2019.00103","event-place":"Long Beach, CA, USA","event-title":"2019 IEEE/CVF Conference on Computer Vision and Pattern Recognition Workshops (CVPRW)","ISBN":"978-1-72812-506-0","language":"en","note":"Citation Key: leeEnergyGPUComputationEfficient2019","page":"752-760","publisher":"IEEE","publisher-place":"Long Beach, CA, USA","source":"DOI.org (Crossref)","title":"An Energy and GPU-Computation Efficient Backbone Network for Real-Time Object Detection","URL":"https://ieeexplore.ieee.org/document/9025413/","author":[{"family":"Lee","given":"Youngwan"},{"family":"Hwang","given":"Joong-won"},{"family":"Lee","given":"Sangrok"},{"family":"Bae","given":"Yuseok"},{"family":"Park","given":"Jongyoul"}],"accessed":{"date-parts":[["2022",11,20]]},"issued":{"date-parts":[["2019",6]]},"citation-key":"leeEnergyGPUComputationEfficient2019"}}],"schema":"https://github.com/citation-style-language/schema/raw/master/csl-citation.json"} </w:instrText>
      </w:r>
      <w:r>
        <w:rPr>
          <w:rFonts w:hint="eastAsia"/>
        </w:rPr>
        <w:fldChar w:fldCharType="separate"/>
      </w:r>
      <w:r>
        <w:rPr>
          <w:rFonts w:hint="default" w:ascii="Times New Roman" w:hAnsi="Times New Roman" w:cs="Times New Roman"/>
          <w:sz w:val="24"/>
          <w:lang w:eastAsia="zh-CN"/>
        </w:rPr>
        <w:t>[7]</w:t>
      </w:r>
      <w:r>
        <w:rPr>
          <w:rFonts w:hint="eastAsia"/>
        </w:rPr>
        <w:fldChar w:fldCharType="end"/>
      </w:r>
      <w:r>
        <w:rPr>
          <w:rFonts w:hint="eastAsia"/>
        </w:rPr>
        <w:t>，并使用分辨率为512×512的视网膜图像进行实验。其中的每个模型均经过了长时间的参数利用率优化，直至无法突破性能瓶颈。其最终性能如</w:t>
      </w:r>
      <w:r>
        <w:rPr>
          <w:rFonts w:hint="eastAsia"/>
        </w:rPr>
        <w:fldChar w:fldCharType="begin"/>
      </w:r>
      <w:r>
        <w:rPr>
          <w:rFonts w:hint="eastAsia"/>
        </w:rPr>
        <w:instrText xml:space="preserve"> REF _Ref2623 \h </w:instrText>
      </w:r>
      <w:r>
        <w:rPr>
          <w:rFonts w:hint="eastAsia"/>
        </w:rPr>
        <w:fldChar w:fldCharType="separate"/>
      </w:r>
      <w:r>
        <w:t xml:space="preserve">Table </w:t>
      </w:r>
      <w:r>
        <w:rPr>
          <w:rFonts w:hint="eastAsia"/>
          <w:lang w:val="en-US" w:eastAsia="zh-CN"/>
        </w:rPr>
        <w:t>4</w:t>
      </w:r>
      <w:r>
        <w:rPr>
          <w:rFonts w:hint="eastAsia"/>
        </w:rPr>
        <w:fldChar w:fldCharType="end"/>
      </w:r>
      <w:r>
        <w:rPr>
          <w:rFonts w:hint="eastAsia"/>
        </w:rPr>
        <w:t>所示。</w:t>
      </w:r>
    </w:p>
    <w:p>
      <w:pPr>
        <w:spacing w:before="160" w:after="156" w:afterLines="50"/>
        <w:ind w:firstLine="420"/>
        <w:rPr>
          <w:rFonts w:hint="eastAsia"/>
        </w:rPr>
      </w:pPr>
    </w:p>
    <w:p>
      <w:pPr>
        <w:pStyle w:val="12"/>
        <w:jc w:val="center"/>
      </w:pPr>
      <w:bookmarkStart w:id="13" w:name="_Ref2623"/>
      <w:r>
        <w:t xml:space="preserve">Table </w:t>
      </w:r>
      <w:r>
        <w:fldChar w:fldCharType="begin"/>
      </w:r>
      <w:r>
        <w:instrText xml:space="preserve"> SEQ Table \* ARABIC </w:instrText>
      </w:r>
      <w:r>
        <w:fldChar w:fldCharType="separate"/>
      </w:r>
      <w:r>
        <w:t>4</w:t>
      </w:r>
      <w:r>
        <w:fldChar w:fldCharType="end"/>
      </w:r>
      <w:bookmarkEnd w:id="13"/>
      <w:r>
        <w:rPr>
          <w:rFonts w:hint="eastAsia"/>
        </w:rPr>
        <w:t>: 各个模型使用交叉熵损失训练后的性能，以及VoVNet经过超参数调整之后的性能</w:t>
      </w:r>
    </w:p>
    <w:tbl>
      <w:tblPr>
        <w:tblStyle w:val="40"/>
        <w:tblW w:w="86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8"/>
        <w:gridCol w:w="992"/>
        <w:gridCol w:w="851"/>
        <w:gridCol w:w="732"/>
        <w:gridCol w:w="732"/>
        <w:gridCol w:w="732"/>
        <w:gridCol w:w="733"/>
        <w:gridCol w:w="732"/>
        <w:gridCol w:w="732"/>
        <w:gridCol w:w="732"/>
        <w:gridCol w:w="7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8" w:type="dxa"/>
            <w:tcBorders>
              <w:left w:val="nil"/>
              <w:right w:val="nil"/>
            </w:tcBorders>
          </w:tcPr>
          <w:p>
            <w:pPr>
              <w:jc w:val="left"/>
              <w:rPr>
                <w:sz w:val="20"/>
                <w:szCs w:val="20"/>
              </w:rPr>
            </w:pPr>
            <w:r>
              <w:rPr>
                <w:rFonts w:hint="eastAsia"/>
                <w:sz w:val="20"/>
                <w:szCs w:val="20"/>
              </w:rPr>
              <w:t>method</w:t>
            </w:r>
          </w:p>
        </w:tc>
        <w:tc>
          <w:tcPr>
            <w:tcW w:w="992" w:type="dxa"/>
            <w:tcBorders>
              <w:right w:val="nil"/>
            </w:tcBorders>
          </w:tcPr>
          <w:p>
            <w:pPr>
              <w:rPr>
                <w:sz w:val="20"/>
                <w:szCs w:val="20"/>
              </w:rPr>
            </w:pPr>
            <w:r>
              <w:rPr>
                <w:rFonts w:hint="eastAsia"/>
                <w:sz w:val="20"/>
                <w:szCs w:val="20"/>
              </w:rPr>
              <w:t>Params</w:t>
            </w:r>
          </w:p>
        </w:tc>
        <w:tc>
          <w:tcPr>
            <w:tcW w:w="851" w:type="dxa"/>
            <w:tcBorders>
              <w:left w:val="nil"/>
              <w:right w:val="single" w:color="auto" w:sz="4" w:space="0"/>
            </w:tcBorders>
          </w:tcPr>
          <w:p>
            <w:pPr>
              <w:rPr>
                <w:sz w:val="20"/>
                <w:szCs w:val="20"/>
              </w:rPr>
            </w:pPr>
            <w:r>
              <w:rPr>
                <w:rFonts w:hint="eastAsia"/>
                <w:sz w:val="20"/>
                <w:szCs w:val="20"/>
              </w:rPr>
              <w:t>time</w:t>
            </w:r>
          </w:p>
        </w:tc>
        <w:tc>
          <w:tcPr>
            <w:tcW w:w="732" w:type="dxa"/>
            <w:tcBorders>
              <w:left w:val="single" w:color="auto" w:sz="4" w:space="0"/>
              <w:right w:val="nil"/>
            </w:tcBorders>
          </w:tcPr>
          <w:p>
            <w:pPr>
              <w:jc w:val="left"/>
              <w:rPr>
                <w:sz w:val="20"/>
                <w:szCs w:val="20"/>
              </w:rPr>
            </w:pPr>
            <m:oMathPara>
              <m:oMathParaPr>
                <m:jc m:val="left"/>
              </m:oMathParaPr>
              <m:oMath>
                <m:sSubSup>
                  <m:sSubSupPr>
                    <m:ctrlPr>
                      <w:rPr>
                        <w:rFonts w:ascii="Cambria Math" w:hAnsi="Cambria Math"/>
                        <w:i/>
                        <w:sz w:val="20"/>
                        <w:szCs w:val="20"/>
                      </w:rPr>
                    </m:ctrlPr>
                  </m:sSubSupPr>
                  <m:e>
                    <m:r>
                      <m:rPr/>
                      <w:rPr>
                        <w:rFonts w:ascii="Cambria Math" w:hAnsi="Cambria Math"/>
                        <w:sz w:val="20"/>
                        <w:szCs w:val="20"/>
                      </w:rPr>
                      <m:t>P</m:t>
                    </m:r>
                    <m:ctrlPr>
                      <w:rPr>
                        <w:rFonts w:ascii="Cambria Math" w:hAnsi="Cambria Math"/>
                        <w:i/>
                        <w:sz w:val="20"/>
                        <w:szCs w:val="20"/>
                      </w:rPr>
                    </m:ctrlPr>
                  </m:e>
                  <m:sub>
                    <m:r>
                      <m:rPr/>
                      <w:rPr>
                        <w:rFonts w:ascii="Cambria Math" w:hAnsi="Cambria Math"/>
                        <w:sz w:val="20"/>
                        <w:szCs w:val="20"/>
                      </w:rPr>
                      <m:t>DR</m:t>
                    </m:r>
                    <m:ctrlPr>
                      <w:rPr>
                        <w:rFonts w:ascii="Cambria Math" w:hAnsi="Cambria Math"/>
                        <w:i/>
                        <w:sz w:val="20"/>
                        <w:szCs w:val="20"/>
                      </w:rPr>
                    </m:ctrlPr>
                  </m:sub>
                  <m:sup>
                    <m:r>
                      <m:rPr/>
                      <w:rPr>
                        <w:rFonts w:ascii="Cambria Math" w:hAnsi="Cambria Math"/>
                        <w:sz w:val="20"/>
                        <w:szCs w:val="20"/>
                      </w:rPr>
                      <m:t>−</m:t>
                    </m:r>
                    <m:ctrlPr>
                      <w:rPr>
                        <w:rFonts w:ascii="Cambria Math" w:hAnsi="Cambria Math"/>
                        <w:i/>
                        <w:sz w:val="20"/>
                        <w:szCs w:val="20"/>
                      </w:rPr>
                    </m:ctrlPr>
                  </m:sup>
                </m:sSubSup>
              </m:oMath>
            </m:oMathPara>
          </w:p>
        </w:tc>
        <w:tc>
          <w:tcPr>
            <w:tcW w:w="732" w:type="dxa"/>
            <w:tcBorders>
              <w:left w:val="nil"/>
              <w:right w:val="nil"/>
            </w:tcBorders>
          </w:tcPr>
          <w:p>
            <w:pPr>
              <w:jc w:val="left"/>
              <w:rPr>
                <w:sz w:val="20"/>
                <w:szCs w:val="20"/>
              </w:rPr>
            </w:pPr>
            <m:oMathPara>
              <m:oMathParaPr>
                <m:jc m:val="left"/>
              </m:oMathParaPr>
              <m:oMath>
                <m:sSubSup>
                  <m:sSubSupPr>
                    <m:ctrlPr>
                      <w:rPr>
                        <w:rFonts w:ascii="Cambria Math" w:hAnsi="Cambria Math"/>
                        <w:i/>
                        <w:sz w:val="20"/>
                        <w:szCs w:val="20"/>
                      </w:rPr>
                    </m:ctrlPr>
                  </m:sSubSupPr>
                  <m:e>
                    <m:r>
                      <m:rPr/>
                      <w:rPr>
                        <w:rFonts w:ascii="Cambria Math" w:hAnsi="Cambria Math"/>
                        <w:sz w:val="20"/>
                        <w:szCs w:val="20"/>
                      </w:rPr>
                      <m:t>AP</m:t>
                    </m:r>
                    <m:ctrlPr>
                      <w:rPr>
                        <w:rFonts w:ascii="Cambria Math" w:hAnsi="Cambria Math"/>
                        <w:i/>
                        <w:sz w:val="20"/>
                        <w:szCs w:val="20"/>
                      </w:rPr>
                    </m:ctrlPr>
                  </m:e>
                  <m:sub>
                    <m:r>
                      <m:rPr/>
                      <w:rPr>
                        <w:rFonts w:ascii="Cambria Math" w:hAnsi="Cambria Math"/>
                        <w:sz w:val="20"/>
                        <w:szCs w:val="20"/>
                      </w:rPr>
                      <m:t>DR</m:t>
                    </m:r>
                    <m:ctrlPr>
                      <w:rPr>
                        <w:rFonts w:ascii="Cambria Math" w:hAnsi="Cambria Math"/>
                        <w:i/>
                        <w:sz w:val="20"/>
                        <w:szCs w:val="20"/>
                      </w:rPr>
                    </m:ctrlPr>
                  </m:sub>
                  <m:sup>
                    <m:r>
                      <m:rPr/>
                      <w:rPr>
                        <w:rFonts w:ascii="Cambria Math" w:hAnsi="Cambria Math"/>
                        <w:sz w:val="20"/>
                        <w:szCs w:val="20"/>
                      </w:rPr>
                      <m:t>+</m:t>
                    </m:r>
                    <m:ctrlPr>
                      <w:rPr>
                        <w:rFonts w:ascii="Cambria Math" w:hAnsi="Cambria Math"/>
                        <w:i/>
                        <w:sz w:val="20"/>
                        <w:szCs w:val="20"/>
                      </w:rPr>
                    </m:ctrlPr>
                  </m:sup>
                </m:sSubSup>
              </m:oMath>
            </m:oMathPara>
          </w:p>
        </w:tc>
        <w:tc>
          <w:tcPr>
            <w:tcW w:w="732" w:type="dxa"/>
            <w:tcBorders>
              <w:left w:val="nil"/>
              <w:right w:val="nil"/>
            </w:tcBorders>
          </w:tcPr>
          <w:p>
            <w:pPr>
              <w:jc w:val="left"/>
              <w:rPr>
                <w:rFonts w:ascii="Cambria Math" w:hAnsi="Cambria Math"/>
                <w:sz w:val="20"/>
                <w:szCs w:val="20"/>
                <w:oMath/>
              </w:rPr>
            </w:pPr>
            <m:oMathPara>
              <m:oMathParaPr>
                <m:jc m:val="left"/>
              </m:oMathParaPr>
              <m:oMath>
                <m:sSubSup>
                  <m:sSubSupPr>
                    <m:ctrlPr>
                      <w:rPr>
                        <w:rFonts w:ascii="Cambria Math" w:hAnsi="Cambria Math"/>
                        <w:i/>
                        <w:sz w:val="20"/>
                        <w:szCs w:val="20"/>
                      </w:rPr>
                    </m:ctrlPr>
                  </m:sSubSupPr>
                  <m:e>
                    <m:r>
                      <m:rPr/>
                      <w:rPr>
                        <w:rFonts w:ascii="Cambria Math" w:hAnsi="Cambria Math"/>
                        <w:sz w:val="20"/>
                        <w:szCs w:val="20"/>
                      </w:rPr>
                      <m:t>P</m:t>
                    </m:r>
                    <m:ctrlPr>
                      <w:rPr>
                        <w:rFonts w:ascii="Cambria Math" w:hAnsi="Cambria Math"/>
                        <w:i/>
                        <w:sz w:val="20"/>
                        <w:szCs w:val="20"/>
                      </w:rPr>
                    </m:ctrlPr>
                  </m:e>
                  <m:sub>
                    <m:r>
                      <m:rPr/>
                      <w:rPr>
                        <w:rFonts w:ascii="Cambria Math" w:hAnsi="Cambria Math"/>
                        <w:sz w:val="20"/>
                        <w:szCs w:val="20"/>
                      </w:rPr>
                      <m:t>DME</m:t>
                    </m:r>
                    <m:ctrlPr>
                      <w:rPr>
                        <w:rFonts w:ascii="Cambria Math" w:hAnsi="Cambria Math"/>
                        <w:i/>
                        <w:sz w:val="20"/>
                        <w:szCs w:val="20"/>
                      </w:rPr>
                    </m:ctrlPr>
                  </m:sub>
                  <m:sup>
                    <m:r>
                      <m:rPr/>
                      <w:rPr>
                        <w:rFonts w:ascii="Cambria Math" w:hAnsi="Cambria Math"/>
                        <w:sz w:val="20"/>
                        <w:szCs w:val="20"/>
                      </w:rPr>
                      <m:t>−</m:t>
                    </m:r>
                    <m:ctrlPr>
                      <w:rPr>
                        <w:rFonts w:ascii="Cambria Math" w:hAnsi="Cambria Math"/>
                        <w:i/>
                        <w:sz w:val="20"/>
                        <w:szCs w:val="20"/>
                      </w:rPr>
                    </m:ctrlPr>
                  </m:sup>
                </m:sSubSup>
              </m:oMath>
            </m:oMathPara>
          </w:p>
        </w:tc>
        <w:tc>
          <w:tcPr>
            <w:tcW w:w="733" w:type="dxa"/>
            <w:tcBorders>
              <w:left w:val="nil"/>
              <w:right w:val="single" w:color="auto" w:sz="4" w:space="0"/>
            </w:tcBorders>
          </w:tcPr>
          <w:p>
            <w:pPr>
              <w:jc w:val="left"/>
              <w:rPr>
                <w:rFonts w:ascii="Cambria Math" w:hAnsi="Cambria Math"/>
                <w:sz w:val="20"/>
                <w:szCs w:val="20"/>
                <w:oMath/>
              </w:rPr>
            </w:pPr>
            <m:oMathPara>
              <m:oMathParaPr>
                <m:jc m:val="left"/>
              </m:oMathParaPr>
              <m:oMath>
                <m:sSubSup>
                  <m:sSubSupPr>
                    <m:ctrlPr>
                      <w:rPr>
                        <w:rFonts w:ascii="Cambria Math" w:hAnsi="Cambria Math"/>
                        <w:i/>
                        <w:sz w:val="20"/>
                        <w:szCs w:val="20"/>
                      </w:rPr>
                    </m:ctrlPr>
                  </m:sSubSupPr>
                  <m:e>
                    <m:r>
                      <m:rPr/>
                      <w:rPr>
                        <w:rFonts w:ascii="Cambria Math" w:hAnsi="Cambria Math"/>
                        <w:sz w:val="20"/>
                        <w:szCs w:val="20"/>
                      </w:rPr>
                      <m:t>AP</m:t>
                    </m:r>
                    <m:ctrlPr>
                      <w:rPr>
                        <w:rFonts w:ascii="Cambria Math" w:hAnsi="Cambria Math"/>
                        <w:i/>
                        <w:sz w:val="20"/>
                        <w:szCs w:val="20"/>
                      </w:rPr>
                    </m:ctrlPr>
                  </m:e>
                  <m:sub>
                    <m:r>
                      <m:rPr/>
                      <w:rPr>
                        <w:rFonts w:ascii="Cambria Math" w:hAnsi="Cambria Math"/>
                        <w:sz w:val="20"/>
                        <w:szCs w:val="20"/>
                      </w:rPr>
                      <m:t>DME</m:t>
                    </m:r>
                    <m:ctrlPr>
                      <w:rPr>
                        <w:rFonts w:ascii="Cambria Math" w:hAnsi="Cambria Math"/>
                        <w:i/>
                        <w:sz w:val="20"/>
                        <w:szCs w:val="20"/>
                      </w:rPr>
                    </m:ctrlPr>
                  </m:sub>
                  <m:sup>
                    <m:r>
                      <m:rPr/>
                      <w:rPr>
                        <w:rFonts w:ascii="Cambria Math" w:hAnsi="Cambria Math"/>
                        <w:sz w:val="20"/>
                        <w:szCs w:val="20"/>
                      </w:rPr>
                      <m:t>+</m:t>
                    </m:r>
                    <m:ctrlPr>
                      <w:rPr>
                        <w:rFonts w:ascii="Cambria Math" w:hAnsi="Cambria Math"/>
                        <w:i/>
                        <w:sz w:val="20"/>
                        <w:szCs w:val="20"/>
                      </w:rPr>
                    </m:ctrlPr>
                  </m:sup>
                </m:sSubSup>
              </m:oMath>
            </m:oMathPara>
          </w:p>
        </w:tc>
        <w:tc>
          <w:tcPr>
            <w:tcW w:w="732" w:type="dxa"/>
            <w:tcBorders>
              <w:left w:val="single" w:color="auto" w:sz="4" w:space="0"/>
              <w:right w:val="nil"/>
            </w:tcBorders>
          </w:tcPr>
          <w:p>
            <w:pPr>
              <w:jc w:val="left"/>
              <w:rPr>
                <w:rFonts w:ascii="Cambria Math" w:hAnsi="Cambria Math"/>
                <w:sz w:val="20"/>
                <w:szCs w:val="20"/>
                <w:oMath/>
              </w:rPr>
            </w:pPr>
            <m:oMathPara>
              <m:oMathParaPr>
                <m:jc m:val="left"/>
              </m:oMathParaPr>
              <m:oMath>
                <m:sSub>
                  <m:sSubPr>
                    <m:ctrlPr>
                      <w:rPr>
                        <w:rFonts w:ascii="Cambria Math" w:hAnsi="Cambria Math"/>
                        <w:i/>
                        <w:sz w:val="20"/>
                        <w:szCs w:val="20"/>
                      </w:rPr>
                    </m:ctrlPr>
                  </m:sSubPr>
                  <m:e>
                    <m:r>
                      <m:rPr/>
                      <w:rPr>
                        <w:rFonts w:ascii="Cambria Math" w:hAnsi="Cambria Math"/>
                        <w:sz w:val="20"/>
                        <w:szCs w:val="20"/>
                      </w:rPr>
                      <m:t>K</m:t>
                    </m:r>
                    <m:ctrlPr>
                      <w:rPr>
                        <w:rFonts w:ascii="Cambria Math" w:hAnsi="Cambria Math"/>
                        <w:i/>
                        <w:sz w:val="20"/>
                        <w:szCs w:val="20"/>
                      </w:rPr>
                    </m:ctrlPr>
                  </m:e>
                  <m:sub>
                    <m:r>
                      <m:rPr/>
                      <w:rPr>
                        <w:rFonts w:ascii="Cambria Math" w:hAnsi="Cambria Math"/>
                        <w:sz w:val="20"/>
                        <w:szCs w:val="20"/>
                      </w:rPr>
                      <m:t>DR</m:t>
                    </m:r>
                    <m:ctrlPr>
                      <w:rPr>
                        <w:rFonts w:ascii="Cambria Math" w:hAnsi="Cambria Math"/>
                        <w:i/>
                        <w:sz w:val="20"/>
                        <w:szCs w:val="20"/>
                      </w:rPr>
                    </m:ctrlPr>
                  </m:sub>
                </m:sSub>
              </m:oMath>
            </m:oMathPara>
          </w:p>
        </w:tc>
        <w:tc>
          <w:tcPr>
            <w:tcW w:w="732" w:type="dxa"/>
            <w:tcBorders>
              <w:left w:val="nil"/>
              <w:right w:val="nil"/>
            </w:tcBorders>
          </w:tcPr>
          <w:p>
            <w:pPr>
              <w:jc w:val="left"/>
              <w:rPr>
                <w:rFonts w:ascii="Cambria Math" w:hAnsi="Cambria Math"/>
                <w:sz w:val="20"/>
                <w:szCs w:val="20"/>
                <w:oMath/>
              </w:rPr>
            </w:pPr>
            <m:oMathPara>
              <m:oMathParaPr>
                <m:jc m:val="left"/>
              </m:oMathParaPr>
              <m:oMath>
                <m:sSub>
                  <m:sSubPr>
                    <m:ctrlPr>
                      <w:rPr>
                        <w:rFonts w:ascii="Cambria Math" w:hAnsi="Cambria Math"/>
                        <w:i/>
                        <w:sz w:val="20"/>
                        <w:szCs w:val="20"/>
                      </w:rPr>
                    </m:ctrlPr>
                  </m:sSubPr>
                  <m:e>
                    <m:r>
                      <m:rPr/>
                      <w:rPr>
                        <w:rFonts w:ascii="Cambria Math" w:hAnsi="Cambria Math"/>
                        <w:sz w:val="20"/>
                        <w:szCs w:val="20"/>
                      </w:rPr>
                      <m:t>K</m:t>
                    </m:r>
                    <m:ctrlPr>
                      <w:rPr>
                        <w:rFonts w:ascii="Cambria Math" w:hAnsi="Cambria Math"/>
                        <w:i/>
                        <w:sz w:val="20"/>
                        <w:szCs w:val="20"/>
                      </w:rPr>
                    </m:ctrlPr>
                  </m:e>
                  <m:sub>
                    <m:r>
                      <m:rPr/>
                      <w:rPr>
                        <w:rFonts w:ascii="Cambria Math" w:hAnsi="Cambria Math"/>
                        <w:sz w:val="20"/>
                        <w:szCs w:val="20"/>
                      </w:rPr>
                      <m:t>DME</m:t>
                    </m:r>
                    <m:ctrlPr>
                      <w:rPr>
                        <w:rFonts w:ascii="Cambria Math" w:hAnsi="Cambria Math"/>
                        <w:i/>
                        <w:sz w:val="20"/>
                        <w:szCs w:val="20"/>
                      </w:rPr>
                    </m:ctrlPr>
                  </m:sub>
                </m:sSub>
              </m:oMath>
            </m:oMathPara>
          </w:p>
        </w:tc>
        <w:tc>
          <w:tcPr>
            <w:tcW w:w="732" w:type="dxa"/>
            <w:tcBorders>
              <w:left w:val="nil"/>
              <w:right w:val="nil"/>
            </w:tcBorders>
          </w:tcPr>
          <w:p>
            <w:pPr>
              <w:jc w:val="left"/>
              <w:rPr>
                <w:rFonts w:ascii="Cambria Math" w:hAnsi="Cambria Math"/>
                <w:sz w:val="20"/>
                <w:szCs w:val="20"/>
                <w:oMath/>
              </w:rPr>
            </w:pPr>
            <m:oMathPara>
              <m:oMathParaPr>
                <m:jc m:val="left"/>
              </m:oMathParaPr>
              <m:oMath>
                <m:sSub>
                  <m:sSubPr>
                    <m:ctrlPr>
                      <w:rPr>
                        <w:rFonts w:ascii="Cambria Math" w:hAnsi="Cambria Math"/>
                        <w:i/>
                        <w:sz w:val="20"/>
                        <w:szCs w:val="20"/>
                      </w:rPr>
                    </m:ctrlPr>
                  </m:sSubPr>
                  <m:e>
                    <m:r>
                      <m:rPr/>
                      <w:rPr>
                        <w:rFonts w:ascii="Cambria Math" w:hAnsi="Cambria Math"/>
                        <w:sz w:val="20"/>
                        <w:szCs w:val="20"/>
                      </w:rPr>
                      <m:t>Acc</m:t>
                    </m:r>
                    <m:ctrlPr>
                      <w:rPr>
                        <w:rFonts w:ascii="Cambria Math" w:hAnsi="Cambria Math"/>
                        <w:i/>
                        <w:sz w:val="20"/>
                        <w:szCs w:val="20"/>
                      </w:rPr>
                    </m:ctrlPr>
                  </m:e>
                  <m:sub>
                    <m:r>
                      <m:rPr/>
                      <w:rPr>
                        <w:rFonts w:ascii="Cambria Math" w:hAnsi="Cambria Math"/>
                        <w:sz w:val="20"/>
                        <w:szCs w:val="20"/>
                      </w:rPr>
                      <m:t>DR</m:t>
                    </m:r>
                    <m:ctrlPr>
                      <w:rPr>
                        <w:rFonts w:ascii="Cambria Math" w:hAnsi="Cambria Math"/>
                        <w:i/>
                        <w:sz w:val="20"/>
                        <w:szCs w:val="20"/>
                      </w:rPr>
                    </m:ctrlPr>
                  </m:sub>
                </m:sSub>
              </m:oMath>
            </m:oMathPara>
          </w:p>
        </w:tc>
        <w:tc>
          <w:tcPr>
            <w:tcW w:w="733" w:type="dxa"/>
            <w:tcBorders>
              <w:left w:val="nil"/>
              <w:right w:val="nil"/>
            </w:tcBorders>
          </w:tcPr>
          <w:p>
            <w:pPr>
              <w:jc w:val="left"/>
              <w:rPr>
                <w:rFonts w:ascii="Cambria Math" w:hAnsi="Cambria Math"/>
                <w:sz w:val="20"/>
                <w:szCs w:val="20"/>
                <w:oMath/>
              </w:rPr>
            </w:pPr>
            <m:oMathPara>
              <m:oMathParaPr>
                <m:jc m:val="left"/>
              </m:oMathParaPr>
              <m:oMath>
                <m:sSub>
                  <m:sSubPr>
                    <m:ctrlPr>
                      <w:rPr>
                        <w:rFonts w:ascii="Cambria Math" w:hAnsi="Cambria Math"/>
                        <w:i/>
                        <w:sz w:val="20"/>
                        <w:szCs w:val="20"/>
                      </w:rPr>
                    </m:ctrlPr>
                  </m:sSubPr>
                  <m:e>
                    <m:r>
                      <m:rPr/>
                      <w:rPr>
                        <w:rFonts w:ascii="Cambria Math" w:hAnsi="Cambria Math"/>
                        <w:sz w:val="20"/>
                        <w:szCs w:val="20"/>
                      </w:rPr>
                      <m:t>Acc</m:t>
                    </m:r>
                    <m:ctrlPr>
                      <w:rPr>
                        <w:rFonts w:ascii="Cambria Math" w:hAnsi="Cambria Math"/>
                        <w:i/>
                        <w:sz w:val="20"/>
                        <w:szCs w:val="20"/>
                      </w:rPr>
                    </m:ctrlPr>
                  </m:e>
                  <m:sub>
                    <m:r>
                      <m:rPr/>
                      <w:rPr>
                        <w:rFonts w:ascii="Cambria Math" w:hAnsi="Cambria Math"/>
                        <w:sz w:val="20"/>
                        <w:szCs w:val="20"/>
                      </w:rPr>
                      <m:t>DME</m:t>
                    </m:r>
                    <m:ctrlPr>
                      <w:rPr>
                        <w:rFonts w:ascii="Cambria Math" w:hAnsi="Cambria Math"/>
                        <w:i/>
                        <w:sz w:val="20"/>
                        <w:szCs w:val="20"/>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 w:hRule="atLeast"/>
          <w:jc w:val="center"/>
        </w:trPr>
        <w:tc>
          <w:tcPr>
            <w:tcW w:w="918" w:type="dxa"/>
            <w:tcBorders>
              <w:left w:val="nil"/>
              <w:bottom w:val="nil"/>
              <w:right w:val="nil"/>
            </w:tcBorders>
          </w:tcPr>
          <w:p>
            <w:pPr>
              <w:jc w:val="left"/>
              <w:rPr>
                <w:sz w:val="20"/>
                <w:szCs w:val="20"/>
              </w:rPr>
            </w:pPr>
            <w:r>
              <w:rPr>
                <w:rFonts w:hint="eastAsia"/>
                <w:sz w:val="20"/>
                <w:szCs w:val="20"/>
              </w:rPr>
              <w:t>Re</w:t>
            </w:r>
            <w:r>
              <w:rPr>
                <w:sz w:val="20"/>
                <w:szCs w:val="20"/>
              </w:rPr>
              <w:t>sNet</w:t>
            </w:r>
          </w:p>
        </w:tc>
        <w:tc>
          <w:tcPr>
            <w:tcW w:w="992" w:type="dxa"/>
            <w:tcBorders>
              <w:bottom w:val="nil"/>
              <w:right w:val="nil"/>
            </w:tcBorders>
          </w:tcPr>
          <w:p>
            <w:pPr>
              <w:rPr>
                <w:sz w:val="20"/>
                <w:szCs w:val="20"/>
              </w:rPr>
            </w:pPr>
            <w:r>
              <w:rPr>
                <w:rFonts w:hint="eastAsia"/>
                <w:sz w:val="20"/>
                <w:szCs w:val="20"/>
              </w:rPr>
              <w:t>5.489 M</w:t>
            </w:r>
          </w:p>
        </w:tc>
        <w:tc>
          <w:tcPr>
            <w:tcW w:w="851" w:type="dxa"/>
            <w:tcBorders>
              <w:left w:val="nil"/>
              <w:bottom w:val="nil"/>
              <w:right w:val="nil"/>
            </w:tcBorders>
          </w:tcPr>
          <w:p>
            <w:pPr>
              <w:rPr>
                <w:sz w:val="20"/>
                <w:szCs w:val="20"/>
              </w:rPr>
            </w:pPr>
            <w:r>
              <w:rPr>
                <w:sz w:val="20"/>
                <w:szCs w:val="20"/>
              </w:rPr>
              <w:t>8.47</w:t>
            </w:r>
            <w:r>
              <w:rPr>
                <w:rFonts w:hint="eastAsia"/>
                <w:sz w:val="20"/>
                <w:szCs w:val="20"/>
              </w:rPr>
              <w:t xml:space="preserve"> ms</w:t>
            </w:r>
          </w:p>
        </w:tc>
        <w:tc>
          <w:tcPr>
            <w:tcW w:w="732" w:type="dxa"/>
            <w:tcBorders>
              <w:bottom w:val="nil"/>
              <w:right w:val="nil"/>
            </w:tcBorders>
          </w:tcPr>
          <w:p>
            <w:pPr>
              <w:jc w:val="left"/>
              <w:rPr>
                <w:sz w:val="20"/>
                <w:szCs w:val="20"/>
              </w:rPr>
            </w:pPr>
            <w:r>
              <w:rPr>
                <w:rFonts w:hint="eastAsia"/>
                <w:sz w:val="20"/>
                <w:szCs w:val="20"/>
              </w:rPr>
              <w:t>65.22</w:t>
            </w:r>
          </w:p>
        </w:tc>
        <w:tc>
          <w:tcPr>
            <w:tcW w:w="732" w:type="dxa"/>
            <w:tcBorders>
              <w:left w:val="nil"/>
              <w:bottom w:val="nil"/>
              <w:right w:val="nil"/>
            </w:tcBorders>
          </w:tcPr>
          <w:p>
            <w:pPr>
              <w:jc w:val="left"/>
              <w:rPr>
                <w:sz w:val="20"/>
                <w:szCs w:val="20"/>
              </w:rPr>
            </w:pPr>
            <w:r>
              <w:rPr>
                <w:rFonts w:hint="eastAsia"/>
                <w:sz w:val="20"/>
                <w:szCs w:val="20"/>
              </w:rPr>
              <w:t>54.51</w:t>
            </w:r>
          </w:p>
        </w:tc>
        <w:tc>
          <w:tcPr>
            <w:tcW w:w="732" w:type="dxa"/>
            <w:tcBorders>
              <w:left w:val="nil"/>
              <w:bottom w:val="nil"/>
              <w:right w:val="nil"/>
            </w:tcBorders>
          </w:tcPr>
          <w:p>
            <w:pPr>
              <w:jc w:val="left"/>
              <w:rPr>
                <w:sz w:val="20"/>
                <w:szCs w:val="20"/>
              </w:rPr>
            </w:pPr>
            <w:r>
              <w:rPr>
                <w:rFonts w:hint="eastAsia"/>
                <w:sz w:val="20"/>
                <w:szCs w:val="20"/>
              </w:rPr>
              <w:t>92.68</w:t>
            </w:r>
          </w:p>
        </w:tc>
        <w:tc>
          <w:tcPr>
            <w:tcW w:w="733" w:type="dxa"/>
            <w:tcBorders>
              <w:left w:val="nil"/>
              <w:bottom w:val="nil"/>
              <w:right w:val="single" w:color="auto" w:sz="4" w:space="0"/>
            </w:tcBorders>
          </w:tcPr>
          <w:p>
            <w:pPr>
              <w:jc w:val="left"/>
              <w:rPr>
                <w:sz w:val="20"/>
                <w:szCs w:val="20"/>
              </w:rPr>
            </w:pPr>
            <w:r>
              <w:rPr>
                <w:rFonts w:hint="eastAsia"/>
                <w:sz w:val="20"/>
                <w:szCs w:val="20"/>
              </w:rPr>
              <w:t>62.10</w:t>
            </w:r>
          </w:p>
        </w:tc>
        <w:tc>
          <w:tcPr>
            <w:tcW w:w="732" w:type="dxa"/>
            <w:tcBorders>
              <w:left w:val="single" w:color="auto" w:sz="4" w:space="0"/>
              <w:bottom w:val="nil"/>
              <w:right w:val="nil"/>
            </w:tcBorders>
          </w:tcPr>
          <w:p>
            <w:pPr>
              <w:jc w:val="left"/>
              <w:rPr>
                <w:sz w:val="20"/>
                <w:szCs w:val="20"/>
              </w:rPr>
            </w:pPr>
            <w:r>
              <w:rPr>
                <w:rFonts w:hint="eastAsia"/>
                <w:sz w:val="20"/>
                <w:szCs w:val="20"/>
              </w:rPr>
              <w:t>43.31</w:t>
            </w:r>
          </w:p>
        </w:tc>
        <w:tc>
          <w:tcPr>
            <w:tcW w:w="732" w:type="dxa"/>
            <w:tcBorders>
              <w:left w:val="nil"/>
              <w:bottom w:val="nil"/>
              <w:right w:val="nil"/>
            </w:tcBorders>
          </w:tcPr>
          <w:p>
            <w:pPr>
              <w:jc w:val="left"/>
              <w:rPr>
                <w:sz w:val="20"/>
                <w:szCs w:val="20"/>
              </w:rPr>
            </w:pPr>
            <w:r>
              <w:rPr>
                <w:rFonts w:hint="eastAsia"/>
                <w:sz w:val="20"/>
                <w:szCs w:val="20"/>
              </w:rPr>
              <w:t>63.92</w:t>
            </w:r>
          </w:p>
        </w:tc>
        <w:tc>
          <w:tcPr>
            <w:tcW w:w="732" w:type="dxa"/>
            <w:tcBorders>
              <w:left w:val="nil"/>
              <w:bottom w:val="nil"/>
              <w:right w:val="nil"/>
            </w:tcBorders>
          </w:tcPr>
          <w:p>
            <w:pPr>
              <w:jc w:val="left"/>
              <w:rPr>
                <w:sz w:val="20"/>
                <w:szCs w:val="20"/>
              </w:rPr>
            </w:pPr>
            <w:r>
              <w:rPr>
                <w:rFonts w:hint="eastAsia"/>
                <w:sz w:val="20"/>
                <w:szCs w:val="20"/>
              </w:rPr>
              <w:t>62.92</w:t>
            </w:r>
          </w:p>
        </w:tc>
        <w:tc>
          <w:tcPr>
            <w:tcW w:w="733" w:type="dxa"/>
            <w:tcBorders>
              <w:left w:val="nil"/>
              <w:bottom w:val="nil"/>
              <w:right w:val="nil"/>
            </w:tcBorders>
          </w:tcPr>
          <w:p>
            <w:pPr>
              <w:jc w:val="left"/>
              <w:rPr>
                <w:sz w:val="20"/>
                <w:szCs w:val="20"/>
              </w:rPr>
            </w:pPr>
            <w:r>
              <w:rPr>
                <w:rFonts w:hint="eastAsia"/>
                <w:sz w:val="20"/>
                <w:szCs w:val="20"/>
              </w:rPr>
              <w:t>89.58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8" w:type="dxa"/>
            <w:tcBorders>
              <w:top w:val="nil"/>
              <w:left w:val="nil"/>
              <w:bottom w:val="nil"/>
              <w:right w:val="nil"/>
            </w:tcBorders>
          </w:tcPr>
          <w:p>
            <w:pPr>
              <w:jc w:val="left"/>
              <w:rPr>
                <w:sz w:val="20"/>
                <w:szCs w:val="20"/>
              </w:rPr>
            </w:pPr>
            <w:r>
              <w:rPr>
                <w:rFonts w:hint="eastAsia"/>
                <w:sz w:val="20"/>
                <w:szCs w:val="20"/>
              </w:rPr>
              <w:t>E</w:t>
            </w:r>
            <w:r>
              <w:rPr>
                <w:sz w:val="20"/>
                <w:szCs w:val="20"/>
              </w:rPr>
              <w:t>LAN</w:t>
            </w:r>
          </w:p>
        </w:tc>
        <w:tc>
          <w:tcPr>
            <w:tcW w:w="992" w:type="dxa"/>
            <w:tcBorders>
              <w:top w:val="nil"/>
              <w:bottom w:val="nil"/>
              <w:right w:val="nil"/>
            </w:tcBorders>
          </w:tcPr>
          <w:p>
            <w:pPr>
              <w:jc w:val="left"/>
              <w:rPr>
                <w:sz w:val="20"/>
                <w:szCs w:val="20"/>
              </w:rPr>
            </w:pPr>
            <w:r>
              <w:rPr>
                <w:rFonts w:hint="eastAsia"/>
                <w:sz w:val="20"/>
                <w:szCs w:val="20"/>
              </w:rPr>
              <w:t>3</w:t>
            </w:r>
            <w:r>
              <w:rPr>
                <w:sz w:val="20"/>
                <w:szCs w:val="20"/>
              </w:rPr>
              <w:t>.686 M</w:t>
            </w:r>
          </w:p>
        </w:tc>
        <w:tc>
          <w:tcPr>
            <w:tcW w:w="851" w:type="dxa"/>
            <w:tcBorders>
              <w:top w:val="nil"/>
              <w:left w:val="nil"/>
              <w:bottom w:val="nil"/>
              <w:right w:val="nil"/>
            </w:tcBorders>
          </w:tcPr>
          <w:p>
            <w:pPr>
              <w:jc w:val="left"/>
              <w:rPr>
                <w:sz w:val="20"/>
                <w:szCs w:val="20"/>
              </w:rPr>
            </w:pPr>
            <w:r>
              <w:rPr>
                <w:sz w:val="20"/>
                <w:szCs w:val="20"/>
              </w:rPr>
              <w:t>7.7</w:t>
            </w:r>
            <w:r>
              <w:rPr>
                <w:rFonts w:hint="eastAsia"/>
                <w:sz w:val="20"/>
                <w:szCs w:val="20"/>
              </w:rPr>
              <w:t>9</w:t>
            </w:r>
            <w:r>
              <w:rPr>
                <w:sz w:val="20"/>
                <w:szCs w:val="20"/>
              </w:rPr>
              <w:t xml:space="preserve"> </w:t>
            </w:r>
            <w:r>
              <w:rPr>
                <w:rFonts w:hint="eastAsia"/>
                <w:sz w:val="20"/>
                <w:szCs w:val="20"/>
              </w:rPr>
              <w:t>ms</w:t>
            </w:r>
          </w:p>
        </w:tc>
        <w:tc>
          <w:tcPr>
            <w:tcW w:w="732" w:type="dxa"/>
            <w:tcBorders>
              <w:top w:val="nil"/>
              <w:bottom w:val="nil"/>
              <w:right w:val="nil"/>
            </w:tcBorders>
          </w:tcPr>
          <w:p>
            <w:pPr>
              <w:jc w:val="left"/>
              <w:rPr>
                <w:sz w:val="20"/>
                <w:szCs w:val="20"/>
              </w:rPr>
            </w:pPr>
            <w:r>
              <w:rPr>
                <w:rFonts w:hint="eastAsia"/>
                <w:sz w:val="20"/>
                <w:szCs w:val="20"/>
              </w:rPr>
              <w:t>6</w:t>
            </w:r>
            <w:r>
              <w:rPr>
                <w:sz w:val="20"/>
                <w:szCs w:val="20"/>
              </w:rPr>
              <w:t>6.67</w:t>
            </w:r>
          </w:p>
        </w:tc>
        <w:tc>
          <w:tcPr>
            <w:tcW w:w="732" w:type="dxa"/>
            <w:tcBorders>
              <w:top w:val="nil"/>
              <w:left w:val="nil"/>
              <w:bottom w:val="nil"/>
              <w:right w:val="nil"/>
            </w:tcBorders>
          </w:tcPr>
          <w:p>
            <w:pPr>
              <w:jc w:val="left"/>
              <w:rPr>
                <w:sz w:val="20"/>
                <w:szCs w:val="20"/>
              </w:rPr>
            </w:pPr>
            <w:r>
              <w:rPr>
                <w:rFonts w:hint="eastAsia"/>
                <w:sz w:val="20"/>
                <w:szCs w:val="20"/>
              </w:rPr>
              <w:t>5</w:t>
            </w:r>
            <w:r>
              <w:rPr>
                <w:sz w:val="20"/>
                <w:szCs w:val="20"/>
              </w:rPr>
              <w:t>0.59</w:t>
            </w:r>
          </w:p>
        </w:tc>
        <w:tc>
          <w:tcPr>
            <w:tcW w:w="732" w:type="dxa"/>
            <w:tcBorders>
              <w:top w:val="nil"/>
              <w:left w:val="nil"/>
              <w:bottom w:val="nil"/>
              <w:right w:val="nil"/>
            </w:tcBorders>
          </w:tcPr>
          <w:p>
            <w:pPr>
              <w:jc w:val="left"/>
              <w:rPr>
                <w:b/>
                <w:bCs/>
                <w:sz w:val="20"/>
                <w:szCs w:val="20"/>
              </w:rPr>
            </w:pPr>
            <w:r>
              <w:rPr>
                <w:rFonts w:hint="eastAsia"/>
                <w:b/>
                <w:bCs/>
                <w:sz w:val="20"/>
                <w:szCs w:val="20"/>
              </w:rPr>
              <w:t>9</w:t>
            </w:r>
            <w:r>
              <w:rPr>
                <w:b/>
                <w:bCs/>
                <w:sz w:val="20"/>
                <w:szCs w:val="20"/>
              </w:rPr>
              <w:t>4.09</w:t>
            </w:r>
          </w:p>
        </w:tc>
        <w:tc>
          <w:tcPr>
            <w:tcW w:w="733" w:type="dxa"/>
            <w:tcBorders>
              <w:top w:val="nil"/>
              <w:left w:val="nil"/>
              <w:bottom w:val="nil"/>
              <w:right w:val="single" w:color="auto" w:sz="4" w:space="0"/>
            </w:tcBorders>
          </w:tcPr>
          <w:p>
            <w:pPr>
              <w:jc w:val="left"/>
              <w:rPr>
                <w:sz w:val="20"/>
                <w:szCs w:val="20"/>
              </w:rPr>
            </w:pPr>
            <w:r>
              <w:rPr>
                <w:rFonts w:hint="eastAsia"/>
                <w:sz w:val="20"/>
                <w:szCs w:val="20"/>
              </w:rPr>
              <w:t>7</w:t>
            </w:r>
            <w:r>
              <w:rPr>
                <w:sz w:val="20"/>
                <w:szCs w:val="20"/>
              </w:rPr>
              <w:t>9.06</w:t>
            </w:r>
          </w:p>
        </w:tc>
        <w:tc>
          <w:tcPr>
            <w:tcW w:w="732" w:type="dxa"/>
            <w:tcBorders>
              <w:top w:val="nil"/>
              <w:left w:val="single" w:color="auto" w:sz="4" w:space="0"/>
              <w:bottom w:val="nil"/>
              <w:right w:val="nil"/>
            </w:tcBorders>
          </w:tcPr>
          <w:p>
            <w:pPr>
              <w:jc w:val="left"/>
              <w:rPr>
                <w:sz w:val="20"/>
                <w:szCs w:val="20"/>
              </w:rPr>
            </w:pPr>
            <w:r>
              <w:rPr>
                <w:rFonts w:hint="eastAsia"/>
                <w:sz w:val="20"/>
                <w:szCs w:val="20"/>
              </w:rPr>
              <w:t>4</w:t>
            </w:r>
            <w:r>
              <w:rPr>
                <w:sz w:val="20"/>
                <w:szCs w:val="20"/>
              </w:rPr>
              <w:t>2.87</w:t>
            </w:r>
          </w:p>
        </w:tc>
        <w:tc>
          <w:tcPr>
            <w:tcW w:w="732" w:type="dxa"/>
            <w:tcBorders>
              <w:top w:val="nil"/>
              <w:left w:val="nil"/>
              <w:bottom w:val="nil"/>
              <w:right w:val="nil"/>
            </w:tcBorders>
          </w:tcPr>
          <w:p>
            <w:pPr>
              <w:jc w:val="left"/>
              <w:rPr>
                <w:sz w:val="20"/>
                <w:szCs w:val="20"/>
              </w:rPr>
            </w:pPr>
            <w:r>
              <w:rPr>
                <w:rFonts w:hint="eastAsia"/>
                <w:sz w:val="20"/>
                <w:szCs w:val="20"/>
              </w:rPr>
              <w:t>7</w:t>
            </w:r>
            <w:r>
              <w:rPr>
                <w:sz w:val="20"/>
                <w:szCs w:val="20"/>
              </w:rPr>
              <w:t>1.74</w:t>
            </w:r>
          </w:p>
        </w:tc>
        <w:tc>
          <w:tcPr>
            <w:tcW w:w="732" w:type="dxa"/>
            <w:tcBorders>
              <w:top w:val="nil"/>
              <w:left w:val="nil"/>
              <w:bottom w:val="nil"/>
              <w:right w:val="nil"/>
            </w:tcBorders>
          </w:tcPr>
          <w:p>
            <w:pPr>
              <w:jc w:val="left"/>
              <w:rPr>
                <w:sz w:val="20"/>
                <w:szCs w:val="20"/>
              </w:rPr>
            </w:pPr>
            <w:r>
              <w:rPr>
                <w:rFonts w:hint="eastAsia"/>
                <w:sz w:val="20"/>
                <w:szCs w:val="20"/>
              </w:rPr>
              <w:t>6</w:t>
            </w:r>
            <w:r>
              <w:rPr>
                <w:sz w:val="20"/>
                <w:szCs w:val="20"/>
              </w:rPr>
              <w:t>2.92</w:t>
            </w:r>
          </w:p>
        </w:tc>
        <w:tc>
          <w:tcPr>
            <w:tcW w:w="733" w:type="dxa"/>
            <w:tcBorders>
              <w:top w:val="nil"/>
              <w:left w:val="nil"/>
              <w:bottom w:val="nil"/>
              <w:right w:val="nil"/>
            </w:tcBorders>
          </w:tcPr>
          <w:p>
            <w:pPr>
              <w:jc w:val="left"/>
              <w:rPr>
                <w:sz w:val="20"/>
                <w:szCs w:val="20"/>
              </w:rPr>
            </w:pPr>
            <w:r>
              <w:rPr>
                <w:rFonts w:hint="eastAsia"/>
                <w:sz w:val="20"/>
                <w:szCs w:val="20"/>
              </w:rPr>
              <w:t>9</w:t>
            </w:r>
            <w:r>
              <w:rPr>
                <w:sz w:val="20"/>
                <w:szCs w:val="20"/>
              </w:rPr>
              <w:t>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18" w:type="dxa"/>
            <w:tcBorders>
              <w:top w:val="nil"/>
              <w:left w:val="nil"/>
              <w:bottom w:val="nil"/>
              <w:right w:val="nil"/>
            </w:tcBorders>
          </w:tcPr>
          <w:p>
            <w:pPr>
              <w:jc w:val="left"/>
              <w:rPr>
                <w:sz w:val="20"/>
                <w:szCs w:val="20"/>
              </w:rPr>
            </w:pPr>
            <w:r>
              <w:rPr>
                <w:rFonts w:hint="eastAsia"/>
                <w:sz w:val="20"/>
                <w:szCs w:val="20"/>
              </w:rPr>
              <w:t>VoVNe</w:t>
            </w:r>
            <w:r>
              <w:rPr>
                <w:sz w:val="20"/>
                <w:szCs w:val="20"/>
              </w:rPr>
              <w:t>t</w:t>
            </w:r>
          </w:p>
        </w:tc>
        <w:tc>
          <w:tcPr>
            <w:tcW w:w="992" w:type="dxa"/>
            <w:tcBorders>
              <w:top w:val="nil"/>
              <w:bottom w:val="nil"/>
              <w:right w:val="nil"/>
            </w:tcBorders>
          </w:tcPr>
          <w:p>
            <w:pPr>
              <w:jc w:val="left"/>
              <w:rPr>
                <w:sz w:val="20"/>
                <w:szCs w:val="20"/>
              </w:rPr>
            </w:pPr>
            <w:r>
              <w:rPr>
                <w:rFonts w:hint="eastAsia"/>
                <w:sz w:val="20"/>
                <w:szCs w:val="20"/>
              </w:rPr>
              <w:t>8</w:t>
            </w:r>
            <w:r>
              <w:rPr>
                <w:sz w:val="20"/>
                <w:szCs w:val="20"/>
              </w:rPr>
              <w:t>.008 M</w:t>
            </w:r>
          </w:p>
        </w:tc>
        <w:tc>
          <w:tcPr>
            <w:tcW w:w="851" w:type="dxa"/>
            <w:tcBorders>
              <w:top w:val="nil"/>
              <w:left w:val="nil"/>
              <w:bottom w:val="nil"/>
              <w:right w:val="nil"/>
            </w:tcBorders>
          </w:tcPr>
          <w:p>
            <w:pPr>
              <w:jc w:val="left"/>
              <w:rPr>
                <w:sz w:val="20"/>
                <w:szCs w:val="20"/>
              </w:rPr>
            </w:pPr>
            <w:r>
              <w:rPr>
                <w:rFonts w:hint="eastAsia"/>
                <w:sz w:val="20"/>
                <w:szCs w:val="20"/>
              </w:rPr>
              <w:t>9</w:t>
            </w:r>
            <w:r>
              <w:rPr>
                <w:sz w:val="20"/>
                <w:szCs w:val="20"/>
              </w:rPr>
              <w:t>.12 ms</w:t>
            </w:r>
          </w:p>
        </w:tc>
        <w:tc>
          <w:tcPr>
            <w:tcW w:w="732" w:type="dxa"/>
            <w:tcBorders>
              <w:top w:val="nil"/>
              <w:bottom w:val="nil"/>
              <w:right w:val="nil"/>
            </w:tcBorders>
          </w:tcPr>
          <w:p>
            <w:pPr>
              <w:jc w:val="left"/>
              <w:rPr>
                <w:sz w:val="20"/>
                <w:szCs w:val="20"/>
              </w:rPr>
            </w:pPr>
            <w:r>
              <w:rPr>
                <w:rFonts w:hint="eastAsia"/>
                <w:sz w:val="20"/>
                <w:szCs w:val="20"/>
              </w:rPr>
              <w:t>6</w:t>
            </w:r>
            <w:r>
              <w:rPr>
                <w:sz w:val="20"/>
                <w:szCs w:val="20"/>
              </w:rPr>
              <w:t>6.67</w:t>
            </w:r>
          </w:p>
        </w:tc>
        <w:tc>
          <w:tcPr>
            <w:tcW w:w="732" w:type="dxa"/>
            <w:tcBorders>
              <w:top w:val="nil"/>
              <w:left w:val="nil"/>
              <w:bottom w:val="nil"/>
              <w:right w:val="nil"/>
            </w:tcBorders>
          </w:tcPr>
          <w:p>
            <w:pPr>
              <w:jc w:val="left"/>
              <w:rPr>
                <w:sz w:val="20"/>
                <w:szCs w:val="20"/>
              </w:rPr>
            </w:pPr>
            <w:r>
              <w:rPr>
                <w:rFonts w:hint="eastAsia"/>
                <w:sz w:val="20"/>
                <w:szCs w:val="20"/>
              </w:rPr>
              <w:t>5</w:t>
            </w:r>
            <w:r>
              <w:rPr>
                <w:sz w:val="20"/>
                <w:szCs w:val="20"/>
              </w:rPr>
              <w:t>6.88</w:t>
            </w:r>
          </w:p>
        </w:tc>
        <w:tc>
          <w:tcPr>
            <w:tcW w:w="732" w:type="dxa"/>
            <w:tcBorders>
              <w:top w:val="nil"/>
              <w:left w:val="nil"/>
              <w:bottom w:val="nil"/>
              <w:right w:val="nil"/>
            </w:tcBorders>
          </w:tcPr>
          <w:p>
            <w:pPr>
              <w:jc w:val="left"/>
              <w:rPr>
                <w:sz w:val="20"/>
                <w:szCs w:val="20"/>
              </w:rPr>
            </w:pPr>
            <w:r>
              <w:rPr>
                <w:rFonts w:hint="eastAsia"/>
                <w:sz w:val="20"/>
                <w:szCs w:val="20"/>
              </w:rPr>
              <w:t>9</w:t>
            </w:r>
            <w:r>
              <w:rPr>
                <w:sz w:val="20"/>
                <w:szCs w:val="20"/>
              </w:rPr>
              <w:t>2.82</w:t>
            </w:r>
          </w:p>
        </w:tc>
        <w:tc>
          <w:tcPr>
            <w:tcW w:w="733" w:type="dxa"/>
            <w:tcBorders>
              <w:top w:val="nil"/>
              <w:left w:val="nil"/>
              <w:bottom w:val="nil"/>
              <w:right w:val="single" w:color="auto" w:sz="4" w:space="0"/>
            </w:tcBorders>
          </w:tcPr>
          <w:p>
            <w:pPr>
              <w:jc w:val="left"/>
              <w:rPr>
                <w:sz w:val="20"/>
                <w:szCs w:val="20"/>
              </w:rPr>
            </w:pPr>
            <w:r>
              <w:rPr>
                <w:rFonts w:hint="eastAsia"/>
                <w:sz w:val="20"/>
                <w:szCs w:val="20"/>
              </w:rPr>
              <w:t>7</w:t>
            </w:r>
            <w:r>
              <w:rPr>
                <w:sz w:val="20"/>
                <w:szCs w:val="20"/>
              </w:rPr>
              <w:t>2.32</w:t>
            </w:r>
          </w:p>
        </w:tc>
        <w:tc>
          <w:tcPr>
            <w:tcW w:w="732" w:type="dxa"/>
            <w:tcBorders>
              <w:top w:val="nil"/>
              <w:left w:val="single" w:color="auto" w:sz="4" w:space="0"/>
              <w:bottom w:val="nil"/>
              <w:right w:val="nil"/>
            </w:tcBorders>
          </w:tcPr>
          <w:p>
            <w:pPr>
              <w:jc w:val="left"/>
              <w:rPr>
                <w:sz w:val="20"/>
                <w:szCs w:val="20"/>
              </w:rPr>
            </w:pPr>
            <w:r>
              <w:rPr>
                <w:rFonts w:hint="eastAsia"/>
                <w:sz w:val="20"/>
                <w:szCs w:val="20"/>
              </w:rPr>
              <w:t>4</w:t>
            </w:r>
            <w:r>
              <w:rPr>
                <w:sz w:val="20"/>
                <w:szCs w:val="20"/>
              </w:rPr>
              <w:t>5.47</w:t>
            </w:r>
          </w:p>
        </w:tc>
        <w:tc>
          <w:tcPr>
            <w:tcW w:w="732" w:type="dxa"/>
            <w:tcBorders>
              <w:top w:val="nil"/>
              <w:left w:val="nil"/>
              <w:bottom w:val="nil"/>
              <w:right w:val="nil"/>
            </w:tcBorders>
          </w:tcPr>
          <w:p>
            <w:pPr>
              <w:jc w:val="left"/>
              <w:rPr>
                <w:sz w:val="20"/>
                <w:szCs w:val="20"/>
              </w:rPr>
            </w:pPr>
            <w:r>
              <w:rPr>
                <w:rFonts w:hint="eastAsia"/>
                <w:sz w:val="20"/>
                <w:szCs w:val="20"/>
              </w:rPr>
              <w:t>6</w:t>
            </w:r>
            <w:r>
              <w:rPr>
                <w:sz w:val="20"/>
                <w:szCs w:val="20"/>
              </w:rPr>
              <w:t>8.54</w:t>
            </w:r>
          </w:p>
        </w:tc>
        <w:tc>
          <w:tcPr>
            <w:tcW w:w="732" w:type="dxa"/>
            <w:tcBorders>
              <w:top w:val="nil"/>
              <w:left w:val="nil"/>
              <w:bottom w:val="nil"/>
              <w:right w:val="nil"/>
            </w:tcBorders>
          </w:tcPr>
          <w:p>
            <w:pPr>
              <w:jc w:val="left"/>
              <w:rPr>
                <w:sz w:val="20"/>
                <w:szCs w:val="20"/>
              </w:rPr>
            </w:pPr>
            <w:r>
              <w:rPr>
                <w:rFonts w:hint="eastAsia"/>
                <w:sz w:val="20"/>
                <w:szCs w:val="20"/>
              </w:rPr>
              <w:t>6</w:t>
            </w:r>
            <w:r>
              <w:rPr>
                <w:sz w:val="20"/>
                <w:szCs w:val="20"/>
              </w:rPr>
              <w:t>5.00</w:t>
            </w:r>
          </w:p>
        </w:tc>
        <w:tc>
          <w:tcPr>
            <w:tcW w:w="733" w:type="dxa"/>
            <w:tcBorders>
              <w:top w:val="nil"/>
              <w:left w:val="nil"/>
              <w:bottom w:val="nil"/>
              <w:right w:val="nil"/>
            </w:tcBorders>
          </w:tcPr>
          <w:p>
            <w:pPr>
              <w:jc w:val="left"/>
              <w:rPr>
                <w:sz w:val="20"/>
                <w:szCs w:val="20"/>
              </w:rPr>
            </w:pPr>
            <w:r>
              <w:rPr>
                <w:rFonts w:hint="eastAsia"/>
                <w:sz w:val="20"/>
                <w:szCs w:val="20"/>
              </w:rPr>
              <w:t>9</w:t>
            </w:r>
            <w:r>
              <w:rPr>
                <w:sz w:val="20"/>
                <w:szCs w:val="20"/>
              </w:rPr>
              <w:t>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8" w:type="dxa"/>
            <w:tcBorders>
              <w:top w:val="nil"/>
              <w:left w:val="nil"/>
              <w:bottom w:val="single" w:color="auto" w:sz="4" w:space="0"/>
              <w:right w:val="nil"/>
            </w:tcBorders>
          </w:tcPr>
          <w:p>
            <w:pPr>
              <w:jc w:val="left"/>
              <w:rPr>
                <w:sz w:val="20"/>
                <w:szCs w:val="20"/>
              </w:rPr>
            </w:pPr>
            <w:r>
              <w:rPr>
                <w:rFonts w:hint="eastAsia"/>
                <w:sz w:val="20"/>
                <w:szCs w:val="20"/>
              </w:rPr>
              <w:t>+</w:t>
            </w:r>
            <w:r>
              <w:rPr>
                <w:sz w:val="20"/>
                <w:szCs w:val="20"/>
              </w:rPr>
              <w:t xml:space="preserve"> </w:t>
            </w:r>
            <w:r>
              <w:rPr>
                <w:rFonts w:hint="eastAsia"/>
                <w:sz w:val="20"/>
                <w:szCs w:val="20"/>
              </w:rPr>
              <w:t>HE</w:t>
            </w:r>
          </w:p>
        </w:tc>
        <w:tc>
          <w:tcPr>
            <w:tcW w:w="992" w:type="dxa"/>
            <w:tcBorders>
              <w:top w:val="nil"/>
              <w:bottom w:val="single" w:color="auto" w:sz="4" w:space="0"/>
              <w:right w:val="nil"/>
            </w:tcBorders>
          </w:tcPr>
          <w:p>
            <w:pPr>
              <w:jc w:val="left"/>
              <w:rPr>
                <w:sz w:val="20"/>
                <w:szCs w:val="20"/>
              </w:rPr>
            </w:pPr>
            <w:r>
              <w:rPr>
                <w:rFonts w:hint="eastAsia"/>
                <w:sz w:val="20"/>
                <w:szCs w:val="20"/>
              </w:rPr>
              <w:t>8</w:t>
            </w:r>
            <w:r>
              <w:rPr>
                <w:sz w:val="20"/>
                <w:szCs w:val="20"/>
              </w:rPr>
              <w:t>.008 M</w:t>
            </w:r>
          </w:p>
        </w:tc>
        <w:tc>
          <w:tcPr>
            <w:tcW w:w="851" w:type="dxa"/>
            <w:tcBorders>
              <w:top w:val="nil"/>
              <w:left w:val="nil"/>
              <w:bottom w:val="single" w:color="auto" w:sz="4" w:space="0"/>
              <w:right w:val="nil"/>
            </w:tcBorders>
          </w:tcPr>
          <w:p>
            <w:pPr>
              <w:jc w:val="left"/>
              <w:rPr>
                <w:sz w:val="20"/>
                <w:szCs w:val="20"/>
              </w:rPr>
            </w:pPr>
            <w:r>
              <w:rPr>
                <w:rFonts w:hint="eastAsia"/>
                <w:sz w:val="20"/>
                <w:szCs w:val="20"/>
              </w:rPr>
              <w:t>9</w:t>
            </w:r>
            <w:r>
              <w:rPr>
                <w:sz w:val="20"/>
                <w:szCs w:val="20"/>
              </w:rPr>
              <w:t>.12 ms</w:t>
            </w:r>
          </w:p>
        </w:tc>
        <w:tc>
          <w:tcPr>
            <w:tcW w:w="732" w:type="dxa"/>
            <w:tcBorders>
              <w:top w:val="nil"/>
              <w:bottom w:val="single" w:color="auto" w:sz="4" w:space="0"/>
              <w:right w:val="nil"/>
            </w:tcBorders>
          </w:tcPr>
          <w:p>
            <w:pPr>
              <w:jc w:val="left"/>
              <w:rPr>
                <w:b/>
                <w:bCs/>
                <w:sz w:val="20"/>
                <w:szCs w:val="20"/>
              </w:rPr>
            </w:pPr>
            <w:r>
              <w:rPr>
                <w:rFonts w:hint="eastAsia"/>
                <w:b/>
                <w:bCs/>
                <w:sz w:val="20"/>
                <w:szCs w:val="20"/>
              </w:rPr>
              <w:t>80.47</w:t>
            </w:r>
          </w:p>
        </w:tc>
        <w:tc>
          <w:tcPr>
            <w:tcW w:w="732" w:type="dxa"/>
            <w:tcBorders>
              <w:top w:val="nil"/>
              <w:left w:val="nil"/>
              <w:bottom w:val="single" w:color="auto" w:sz="4" w:space="0"/>
              <w:right w:val="nil"/>
            </w:tcBorders>
          </w:tcPr>
          <w:p>
            <w:pPr>
              <w:jc w:val="left"/>
              <w:rPr>
                <w:b/>
                <w:bCs/>
                <w:sz w:val="20"/>
                <w:szCs w:val="20"/>
              </w:rPr>
            </w:pPr>
            <w:r>
              <w:rPr>
                <w:rFonts w:hint="eastAsia"/>
                <w:b/>
                <w:bCs/>
                <w:sz w:val="20"/>
                <w:szCs w:val="20"/>
              </w:rPr>
              <w:t>67.42</w:t>
            </w:r>
          </w:p>
        </w:tc>
        <w:tc>
          <w:tcPr>
            <w:tcW w:w="732" w:type="dxa"/>
            <w:tcBorders>
              <w:top w:val="nil"/>
              <w:left w:val="nil"/>
              <w:bottom w:val="single" w:color="auto" w:sz="4" w:space="0"/>
              <w:right w:val="nil"/>
            </w:tcBorders>
          </w:tcPr>
          <w:p>
            <w:pPr>
              <w:jc w:val="left"/>
              <w:rPr>
                <w:sz w:val="20"/>
                <w:szCs w:val="20"/>
              </w:rPr>
            </w:pPr>
            <w:r>
              <w:rPr>
                <w:rFonts w:hint="eastAsia"/>
                <w:sz w:val="20"/>
                <w:szCs w:val="20"/>
              </w:rPr>
              <w:t>92.75</w:t>
            </w:r>
          </w:p>
        </w:tc>
        <w:tc>
          <w:tcPr>
            <w:tcW w:w="733" w:type="dxa"/>
            <w:tcBorders>
              <w:top w:val="nil"/>
              <w:left w:val="nil"/>
              <w:bottom w:val="single" w:color="auto" w:sz="4" w:space="0"/>
              <w:right w:val="single" w:color="auto" w:sz="4" w:space="0"/>
            </w:tcBorders>
          </w:tcPr>
          <w:p>
            <w:pPr>
              <w:jc w:val="left"/>
              <w:rPr>
                <w:sz w:val="20"/>
                <w:szCs w:val="20"/>
              </w:rPr>
            </w:pPr>
            <w:r>
              <w:rPr>
                <w:rFonts w:hint="eastAsia"/>
                <w:b/>
                <w:bCs/>
                <w:sz w:val="20"/>
                <w:szCs w:val="20"/>
              </w:rPr>
              <w:t>84.26</w:t>
            </w:r>
          </w:p>
        </w:tc>
        <w:tc>
          <w:tcPr>
            <w:tcW w:w="732" w:type="dxa"/>
            <w:tcBorders>
              <w:top w:val="nil"/>
              <w:left w:val="single" w:color="auto" w:sz="4" w:space="0"/>
              <w:bottom w:val="single" w:color="auto" w:sz="4" w:space="0"/>
              <w:right w:val="nil"/>
            </w:tcBorders>
          </w:tcPr>
          <w:p>
            <w:pPr>
              <w:jc w:val="left"/>
              <w:rPr>
                <w:b/>
                <w:bCs/>
                <w:sz w:val="20"/>
                <w:szCs w:val="20"/>
              </w:rPr>
            </w:pPr>
            <w:r>
              <w:rPr>
                <w:rFonts w:hint="eastAsia"/>
                <w:b/>
                <w:bCs/>
                <w:sz w:val="20"/>
                <w:szCs w:val="20"/>
              </w:rPr>
              <w:t>64.97</w:t>
            </w:r>
          </w:p>
        </w:tc>
        <w:tc>
          <w:tcPr>
            <w:tcW w:w="732" w:type="dxa"/>
            <w:tcBorders>
              <w:top w:val="nil"/>
              <w:left w:val="nil"/>
              <w:bottom w:val="single" w:color="auto" w:sz="4" w:space="0"/>
              <w:right w:val="nil"/>
            </w:tcBorders>
          </w:tcPr>
          <w:p>
            <w:pPr>
              <w:jc w:val="left"/>
              <w:rPr>
                <w:sz w:val="20"/>
                <w:szCs w:val="20"/>
              </w:rPr>
            </w:pPr>
            <w:r>
              <w:rPr>
                <w:rFonts w:hint="eastAsia"/>
                <w:b/>
                <w:bCs/>
                <w:sz w:val="20"/>
                <w:szCs w:val="20"/>
              </w:rPr>
              <w:t>7</w:t>
            </w:r>
            <w:r>
              <w:rPr>
                <w:b/>
                <w:bCs/>
                <w:sz w:val="20"/>
                <w:szCs w:val="20"/>
              </w:rPr>
              <w:t>0.</w:t>
            </w:r>
            <w:r>
              <w:rPr>
                <w:rFonts w:hint="eastAsia"/>
                <w:b/>
                <w:bCs/>
                <w:sz w:val="20"/>
                <w:szCs w:val="20"/>
              </w:rPr>
              <w:t>63</w:t>
            </w:r>
          </w:p>
        </w:tc>
        <w:tc>
          <w:tcPr>
            <w:tcW w:w="732" w:type="dxa"/>
            <w:tcBorders>
              <w:top w:val="nil"/>
              <w:left w:val="nil"/>
              <w:bottom w:val="single" w:color="auto" w:sz="4" w:space="0"/>
              <w:right w:val="nil"/>
            </w:tcBorders>
          </w:tcPr>
          <w:p>
            <w:pPr>
              <w:jc w:val="left"/>
              <w:rPr>
                <w:b/>
                <w:bCs/>
                <w:sz w:val="20"/>
                <w:szCs w:val="20"/>
              </w:rPr>
            </w:pPr>
            <w:r>
              <w:rPr>
                <w:rFonts w:hint="eastAsia"/>
                <w:b/>
                <w:bCs/>
                <w:sz w:val="20"/>
                <w:szCs w:val="20"/>
              </w:rPr>
              <w:t>76.67</w:t>
            </w:r>
          </w:p>
        </w:tc>
        <w:tc>
          <w:tcPr>
            <w:tcW w:w="733" w:type="dxa"/>
            <w:tcBorders>
              <w:top w:val="nil"/>
              <w:left w:val="nil"/>
              <w:bottom w:val="single" w:color="auto" w:sz="4" w:space="0"/>
              <w:right w:val="nil"/>
            </w:tcBorders>
          </w:tcPr>
          <w:p>
            <w:pPr>
              <w:jc w:val="left"/>
              <w:rPr>
                <w:b/>
                <w:bCs/>
                <w:sz w:val="20"/>
                <w:szCs w:val="20"/>
              </w:rPr>
            </w:pPr>
            <w:r>
              <w:rPr>
                <w:rFonts w:hint="eastAsia"/>
                <w:b/>
                <w:bCs/>
                <w:sz w:val="20"/>
                <w:szCs w:val="20"/>
              </w:rPr>
              <w:t>9</w:t>
            </w:r>
            <w:r>
              <w:rPr>
                <w:b/>
                <w:bCs/>
                <w:sz w:val="20"/>
                <w:szCs w:val="20"/>
              </w:rPr>
              <w:t>1.67</w:t>
            </w:r>
          </w:p>
        </w:tc>
      </w:tr>
    </w:tbl>
    <w:p>
      <w:pPr>
        <w:spacing w:before="160" w:after="156" w:afterLines="50"/>
        <w:rPr>
          <w:rFonts w:hint="eastAsia"/>
        </w:rPr>
      </w:pPr>
    </w:p>
    <w:p>
      <w:pPr>
        <w:spacing w:before="160" w:after="156" w:afterLines="50"/>
        <w:ind w:firstLine="420"/>
      </w:pPr>
      <w:r>
        <w:rPr>
          <w:rFonts w:hint="eastAsia"/>
        </w:rPr>
        <w:t xml:space="preserve">CNN的训练任务中存在众多超参数，如：颜色失真的幅度和概率、DropBlock </w:t>
      </w:r>
      <w:r>
        <w:rPr>
          <w:rFonts w:hint="eastAsia"/>
        </w:rPr>
        <w:fldChar w:fldCharType="begin"/>
      </w:r>
      <w:r>
        <w:rPr>
          <w:rFonts w:hint="eastAsia"/>
          <w:lang w:eastAsia="zh-CN"/>
        </w:rPr>
        <w:instrText xml:space="preserve"> ADDIN ZOTERO_ITEM CSL_CITATION {"citationID":"4SGFtUHn","properties":{"formattedCitation":"[15]","plainCitation":"[15]","noteIndex":0},"citationItems":[{"id":349,"uris":["http://zotero.org/users/10630428/items/GGWG9KIM"],"itemData":{"id":349,"type":"article-journal","abstract":"Deep neural networks often work well when they are over-parameterized and trained with a massive amount of noise and regularization, such as weight decay and dropout. Although dropout is widely used as a regularization technique for fully connected layers, it is often less effective for convolutional layers. This lack of success of dropout for convolutional layers is perhaps due to the fact that activation units in convolutional layers are spatially correlated so information can still ﬂow through convolutional networks despite dropout. Thus a structured form of dropout is needed to regularize convolutional networks. In this paper, we introduce DropBlock, a form of structured dropout, where units in a contiguous region of a feature map are dropped together. We found that applying DropbBlock in skip connections in addition to the convolution layers increases the accuracy. Also, gradually increasing number of dropped units during training leads to better accuracy and more robust to hyperparameter choices. Extensive experiments show that DropBlock works better than dropout in regularizing convolutional networks. On ImageNet classiﬁcation, ResNet-50 architecture with DropBlock achieves 78.13% accuracy, which is more than 1.6% improvement on the baseline. On COCO detection, DropBlock improves Average Precision of RetinaNet from 36.8% to 38.4%.","container-title":"Advances in neural information processing systems","language":"en","note":"Citation Key: ghiasiDropBlockRegularizationMethod\ntitleTranslation:","page":"11","source":"Zotero","title":"DropBlock: A regularization method for convolutional networks","author":[{"family":"Ghiasi","given":"Golnaz"},{"family":"Lin","given":"Tsung-Yi"},{"family":"Le","given":"Quoc V"}],"issued":{"date-parts":[["2018"]]},"citation-key":"ghiasiDropBlockRegularizationMethod"}}],"schema":"https://github.com/citation-style-language/schema/raw/master/csl-citation.json"} </w:instrText>
      </w:r>
      <w:r>
        <w:rPr>
          <w:rFonts w:hint="eastAsia"/>
        </w:rPr>
        <w:fldChar w:fldCharType="separate"/>
      </w:r>
      <w:r>
        <w:rPr>
          <w:rFonts w:hint="default" w:ascii="Times New Roman" w:hAnsi="Times New Roman" w:cs="Times New Roman"/>
          <w:sz w:val="24"/>
          <w:lang w:eastAsia="zh-CN"/>
        </w:rPr>
        <w:t>[15]</w:t>
      </w:r>
      <w:r>
        <w:rPr>
          <w:rFonts w:hint="eastAsia"/>
        </w:rPr>
        <w:fldChar w:fldCharType="end"/>
      </w:r>
      <w:r>
        <w:rPr>
          <w:rFonts w:hint="eastAsia"/>
        </w:rPr>
        <w:t xml:space="preserve"> 的核尺寸及丢弃概率、图像分辨率……要调节这些超参数，需要人为地观测每一次训练的结果，并做出相应的调整。遗憾的是，</w:t>
      </w:r>
      <w:r>
        <w:rPr>
          <w:rFonts w:hint="eastAsia"/>
          <w:u w:val="single"/>
        </w:rPr>
        <w:t>这些超参数共有14个，加上每个CNN模型的训练时间在1个小时左右，人为地制定调整方案显然不现实</w:t>
      </w:r>
      <w:r>
        <w:rPr>
          <w:rFonts w:hint="eastAsia"/>
        </w:rPr>
        <w:t>。</w:t>
      </w:r>
    </w:p>
    <w:p>
      <w:pPr>
        <w:spacing w:before="160" w:after="156" w:afterLines="50"/>
        <w:ind w:firstLine="420"/>
        <w:rPr>
          <w:rFonts w:hint="default" w:eastAsia="宋体"/>
          <w:lang w:val="en-US" w:eastAsia="zh-CN"/>
        </w:rPr>
      </w:pPr>
      <w:r>
        <w:rPr>
          <w:rFonts w:hint="eastAsia"/>
        </w:rPr>
        <w:t>在本节中，我们设计了超参数进化算法、复合变换方案搜索算法，以实现参数的自动化寻优</w:t>
      </w:r>
      <w:r>
        <w:rPr>
          <w:rFonts w:hint="eastAsia"/>
          <w:lang w:eastAsia="zh-CN"/>
        </w:rPr>
        <w:t>。</w:t>
      </w:r>
      <w:r>
        <w:rPr>
          <w:rFonts w:hint="eastAsia"/>
          <w:lang w:val="en-US" w:eastAsia="zh-CN"/>
        </w:rPr>
        <w:t>此外，我们还引进了Mean Teacher进一步提升了VoVNet的性能。</w:t>
      </w:r>
    </w:p>
    <w:p>
      <w:pPr>
        <w:spacing w:before="160" w:after="156" w:afterLines="50"/>
        <w:rPr>
          <w:sz w:val="21"/>
          <w:szCs w:val="21"/>
        </w:rPr>
      </w:pPr>
    </w:p>
    <w:p>
      <w:pPr>
        <w:pStyle w:val="3"/>
        <w:spacing w:before="120" w:after="156" w:afterLines="50" w:line="240" w:lineRule="auto"/>
        <w:rPr>
          <w:sz w:val="21"/>
          <w:szCs w:val="21"/>
        </w:rPr>
      </w:pPr>
      <w:bookmarkStart w:id="14" w:name="_Toc6421"/>
      <w:r>
        <w:rPr>
          <w:rFonts w:hint="eastAsia" w:ascii="Times New Roman" w:hAnsi="Times New Roman" w:cs="Times New Roman"/>
        </w:rPr>
        <w:t>3.1 超参数进化</w:t>
      </w:r>
      <w:bookmarkEnd w:id="14"/>
    </w:p>
    <w:p>
      <w:pPr>
        <w:spacing w:before="160" w:after="156" w:afterLines="50"/>
        <w:ind w:firstLine="420"/>
      </w:pPr>
      <w:r>
        <w:rPr>
          <w:rFonts w:hint="eastAsia"/>
        </w:rPr>
        <w:t>YOLOv5中的超参数进化算法允许随机的初态，在每一轮进化时都会选取一定数量的最优个体进行合成——正因为如此，</w:t>
      </w:r>
      <w:r>
        <w:rPr>
          <w:rFonts w:hint="eastAsia"/>
          <w:u w:val="single"/>
        </w:rPr>
        <w:t>只有在个体数量足够多的时候，该算法才能够搜索到全局最优解</w:t>
      </w:r>
      <w:r>
        <w:rPr>
          <w:rFonts w:hint="eastAsia"/>
        </w:rPr>
        <w:t>。这样的算法虽然可以搜索到全局最优解，但是对于显卡资源的需求极大，特别不适用于大数据集。</w:t>
      </w:r>
    </w:p>
    <w:p>
      <w:pPr>
        <w:spacing w:before="160" w:after="156" w:afterLines="50"/>
        <w:ind w:firstLine="420"/>
      </w:pPr>
      <w:r>
        <w:rPr>
          <w:rFonts w:hint="eastAsia"/>
        </w:rPr>
        <w:t>为此我们设计了另一种只搜索局部最优解的超参数进化算法。</w:t>
      </w:r>
      <w:r>
        <w:rPr>
          <w:rFonts w:hint="eastAsia"/>
          <w:u w:val="single"/>
        </w:rPr>
        <w:t>对于给定的超参数初态，在每一轮进化中只改变其中一个超参数 (随机选取)，并使用适应度函数 (模型在训练一定轮次后的性能) 计算是否取得了“进步”</w:t>
      </w:r>
      <w:r>
        <w:rPr>
          <w:rFonts w:hint="eastAsia"/>
        </w:rPr>
        <w:t>。如果是则更改超参数，否则令该超参数的耐心值减少 (归零时固定该超参数)。</w:t>
      </w:r>
    </w:p>
    <w:p>
      <w:pPr>
        <w:spacing w:before="160" w:after="156" w:afterLines="50"/>
        <w:ind w:firstLine="420"/>
      </w:pPr>
      <w:r>
        <w:rPr>
          <w:rFonts w:hint="eastAsia"/>
          <w:u w:val="single"/>
        </w:rPr>
        <w:t>为了更加高效地进行超参数进化，我们又为每个超参数定义了“搜索方向”</w:t>
      </w:r>
      <w:r>
        <w:rPr>
          <w:rFonts w:hint="eastAsia"/>
        </w:rPr>
        <w:t>。这些搜索方向会随着适应度的反馈而改变。比如，DropBlock的丢弃概率增大时，如果适应度减小则搜索方向为-1，否则搜索方向为+1。</w:t>
      </w:r>
    </w:p>
    <w:p>
      <w:pPr>
        <w:spacing w:before="160" w:after="156" w:afterLines="50"/>
        <w:ind w:firstLine="420"/>
      </w:pPr>
    </w:p>
    <w:p>
      <w:pPr>
        <w:jc w:val="center"/>
      </w:pPr>
      <w:r>
        <w:drawing>
          <wp:inline distT="0" distB="0" distL="114300" distR="114300">
            <wp:extent cx="3767455" cy="1890395"/>
            <wp:effectExtent l="0" t="0" r="12065" b="1460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27"/>
                    <a:stretch>
                      <a:fillRect/>
                    </a:stretch>
                  </pic:blipFill>
                  <pic:spPr>
                    <a:xfrm>
                      <a:off x="0" y="0"/>
                      <a:ext cx="3767455" cy="1890395"/>
                    </a:xfrm>
                    <a:prstGeom prst="rect">
                      <a:avLst/>
                    </a:prstGeom>
                    <a:noFill/>
                    <a:ln>
                      <a:noFill/>
                    </a:ln>
                  </pic:spPr>
                </pic:pic>
              </a:graphicData>
            </a:graphic>
          </wp:inline>
        </w:drawing>
      </w:r>
    </w:p>
    <w:p>
      <w:pPr>
        <w:pStyle w:val="12"/>
        <w:jc w:val="left"/>
      </w:pPr>
      <w:r>
        <w:t xml:space="preserve">Figure </w:t>
      </w:r>
      <w:r>
        <w:fldChar w:fldCharType="begin"/>
      </w:r>
      <w:r>
        <w:instrText xml:space="preserve"> SEQ Figure \* ARABIC </w:instrText>
      </w:r>
      <w:r>
        <w:fldChar w:fldCharType="separate"/>
      </w:r>
      <w:r>
        <w:t>6</w:t>
      </w:r>
      <w:r>
        <w:fldChar w:fldCharType="end"/>
      </w:r>
      <w:r>
        <w:rPr>
          <w:rFonts w:hint="eastAsia"/>
        </w:rPr>
        <w:t>: 超参数进化过程，横轴为进化轮次，纵轴为Acc</w:t>
      </w:r>
      <w:r>
        <w:t>，散点的颜色深/浅表示该参数增大/减小，虚线为最优Acc的变化曲线</w:t>
      </w:r>
    </w:p>
    <w:p>
      <w:pPr>
        <w:spacing w:before="160" w:after="156" w:afterLines="50"/>
      </w:pPr>
    </w:p>
    <w:p>
      <w:pPr>
        <w:pStyle w:val="3"/>
        <w:spacing w:before="120" w:after="156" w:afterLines="50" w:line="240" w:lineRule="auto"/>
      </w:pPr>
      <w:bookmarkStart w:id="15" w:name="_Toc8529"/>
      <w:r>
        <w:rPr>
          <w:rFonts w:hint="eastAsia" w:ascii="Times New Roman" w:hAnsi="Times New Roman" w:cs="Times New Roman"/>
        </w:rPr>
        <w:t>3.2 复合变换</w:t>
      </w:r>
      <w:bookmarkEnd w:id="15"/>
    </w:p>
    <w:p>
      <w:pPr>
        <w:spacing w:before="160" w:after="156" w:afterLines="50"/>
        <w:ind w:firstLine="420"/>
      </w:pPr>
      <w:r>
        <w:rPr>
          <w:rFonts w:hint="eastAsia"/>
        </w:rPr>
        <w:t>在前文的实验中，我们使用了分辨率512×512的视网膜图像对CNN进行训练。但是这样</w:t>
      </w:r>
      <w:r>
        <w:rPr>
          <w:rFonts w:hint="eastAsia"/>
          <w:u w:val="single"/>
        </w:rPr>
        <w:t>随意地指定分辨率是毫无理论依据的，过大的分辨率会提供过多的细节并对网络深度有更大的需求，过小的分辨率会损失太多的图像信息并导致模型欠拟合</w:t>
      </w:r>
      <w:r>
        <w:rPr>
          <w:rFonts w:hint="eastAsia"/>
        </w:rPr>
        <w:t>。</w:t>
      </w:r>
    </w:p>
    <w:p>
      <w:pPr>
        <w:spacing w:before="160" w:after="156" w:afterLines="50"/>
        <w:ind w:firstLine="420" w:firstLineChars="0"/>
      </w:pPr>
      <w:r>
        <w:rPr>
          <w:rFonts w:hint="eastAsia"/>
        </w:rPr>
        <w:t xml:space="preserve">模型的浮点运算量 (FLOPs) 与图像分辨率的二次方成正比，也与模型宽度增益的二次方成正比。增加图像分辨率的同时，FLOPs也会显著地增加。所以我们使用了图像分辨率和模型宽度增益的复合变换 </w:t>
      </w:r>
      <w:r>
        <w:rPr>
          <w:rFonts w:hint="eastAsia"/>
        </w:rPr>
        <w:fldChar w:fldCharType="begin"/>
      </w:r>
      <w:r>
        <w:rPr>
          <w:rFonts w:hint="eastAsia"/>
          <w:lang w:eastAsia="zh-CN"/>
        </w:rPr>
        <w:instrText xml:space="preserve"> ADDIN ZOTERO_ITEM CSL_CITATION {"citationID":"s7SIiSVI","properties":{"formattedCitation":"[8]","plainCitation":"[8]","noteIndex":0},"citationItems":[{"id":1329,"uris":["http://zotero.org/users/10630428/items/2H7BKT8E"],"itemData":{"id":1329,"type":"article-journal","abstract":"Convolutional Neural Networks (ConvNets) are commonly developed at a ﬁxed resource budget, and then scaled up for better accuracy if more resources are available. In this paper, we systematically study model scaling and identify that carefully balancing network depth, width, and resolution can lead to better performance. Based on this observation, we propose a new scaling method that uniformly scales all dimensions of depth/width/resolution using a simple yet highly effective compound coefﬁcient. We demonstrate the effectiveness of this method on scaling up MobileNets and ResNet.","container-title":"International conference on machine learning","language":"en","source":"Zotero","title":"EfficientNet: Rethinking Model Scaling for Convolutional Neural Networks","author":[{"family":"Tan","given":"Mingxing"},{"family":"Le","given":"Quoc V"}],"issued":{"date-parts":[["2019"]]},"citation-key":"EfficientNetRethinkingModel"}}],"schema":"https://github.com/citation-style-language/schema/raw/master/csl-citation.json"} </w:instrText>
      </w:r>
      <w:r>
        <w:rPr>
          <w:rFonts w:hint="eastAsia"/>
        </w:rPr>
        <w:fldChar w:fldCharType="separate"/>
      </w:r>
      <w:r>
        <w:rPr>
          <w:rFonts w:hint="default" w:ascii="Times New Roman" w:hAnsi="Times New Roman" w:cs="Times New Roman"/>
          <w:sz w:val="24"/>
          <w:lang w:eastAsia="zh-CN"/>
        </w:rPr>
        <w:t>[8]</w:t>
      </w:r>
      <w:r>
        <w:rPr>
          <w:rFonts w:hint="eastAsia"/>
        </w:rPr>
        <w:fldChar w:fldCharType="end"/>
      </w:r>
      <w:r>
        <w:rPr>
          <w:rFonts w:hint="eastAsia"/>
        </w:rPr>
        <w:t>，在确保FLOPs约等于baseline的1.2倍的情况下进行实验。</w:t>
      </w:r>
    </w:p>
    <w:p>
      <w:pPr>
        <w:spacing w:before="160" w:after="156" w:afterLines="50"/>
        <w:jc w:val="left"/>
        <w:rPr>
          <w:sz w:val="21"/>
          <w:szCs w:val="21"/>
        </w:rPr>
      </w:pPr>
    </w:p>
    <w:p>
      <w:pPr>
        <w:pStyle w:val="12"/>
        <w:jc w:val="center"/>
      </w:pPr>
      <w:bookmarkStart w:id="16" w:name="_Ref3035"/>
      <w:r>
        <w:t xml:space="preserve">Table </w:t>
      </w:r>
      <w:r>
        <w:fldChar w:fldCharType="begin"/>
      </w:r>
      <w:r>
        <w:instrText xml:space="preserve"> SEQ Table \* ARABIC </w:instrText>
      </w:r>
      <w:r>
        <w:fldChar w:fldCharType="separate"/>
      </w:r>
      <w:r>
        <w:t>5</w:t>
      </w:r>
      <w:r>
        <w:fldChar w:fldCharType="end"/>
      </w:r>
      <w:bookmarkEnd w:id="16"/>
      <w:r>
        <w:rPr>
          <w:rFonts w:hint="eastAsia"/>
        </w:rPr>
        <w:t>: 复合变换对VoVNet性能的影响，* 为baseline，·为最优模型</w:t>
      </w:r>
    </w:p>
    <w:tbl>
      <w:tblPr>
        <w:tblStyle w:val="40"/>
        <w:tblW w:w="90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3"/>
        <w:gridCol w:w="940"/>
        <w:gridCol w:w="810"/>
        <w:gridCol w:w="878"/>
        <w:gridCol w:w="732"/>
        <w:gridCol w:w="732"/>
        <w:gridCol w:w="732"/>
        <w:gridCol w:w="733"/>
        <w:gridCol w:w="732"/>
        <w:gridCol w:w="732"/>
        <w:gridCol w:w="732"/>
        <w:gridCol w:w="7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3" w:type="dxa"/>
            <w:tcBorders>
              <w:left w:val="nil"/>
              <w:right w:val="single" w:color="auto" w:sz="4" w:space="0"/>
            </w:tcBorders>
          </w:tcPr>
          <w:p>
            <w:pPr>
              <w:jc w:val="right"/>
              <w:rPr>
                <w:sz w:val="20"/>
                <w:szCs w:val="20"/>
              </w:rPr>
            </w:pPr>
          </w:p>
        </w:tc>
        <w:tc>
          <w:tcPr>
            <w:tcW w:w="940" w:type="dxa"/>
            <w:tcBorders>
              <w:left w:val="single" w:color="auto" w:sz="4" w:space="0"/>
              <w:right w:val="nil"/>
            </w:tcBorders>
          </w:tcPr>
          <w:p>
            <w:pPr>
              <w:jc w:val="right"/>
              <w:rPr>
                <w:sz w:val="20"/>
                <w:szCs w:val="20"/>
              </w:rPr>
            </w:pPr>
            <w:r>
              <w:rPr>
                <w:rFonts w:hint="eastAsia"/>
                <w:sz w:val="20"/>
                <w:szCs w:val="20"/>
              </w:rPr>
              <w:t>img-size</w:t>
            </w:r>
          </w:p>
        </w:tc>
        <w:tc>
          <w:tcPr>
            <w:tcW w:w="810" w:type="dxa"/>
            <w:tcBorders>
              <w:left w:val="nil"/>
              <w:right w:val="nil"/>
            </w:tcBorders>
          </w:tcPr>
          <w:p>
            <w:pPr>
              <w:jc w:val="right"/>
              <w:rPr>
                <w:sz w:val="20"/>
                <w:szCs w:val="20"/>
              </w:rPr>
            </w:pPr>
            <w:r>
              <w:rPr>
                <w:rFonts w:hint="eastAsia"/>
                <w:sz w:val="20"/>
                <w:szCs w:val="20"/>
              </w:rPr>
              <w:t>width</w:t>
            </w:r>
          </w:p>
        </w:tc>
        <w:tc>
          <w:tcPr>
            <w:tcW w:w="878" w:type="dxa"/>
            <w:tcBorders>
              <w:left w:val="nil"/>
              <w:right w:val="nil"/>
            </w:tcBorders>
          </w:tcPr>
          <w:p>
            <w:pPr>
              <w:jc w:val="right"/>
              <w:rPr>
                <w:sz w:val="20"/>
                <w:szCs w:val="20"/>
              </w:rPr>
            </w:pPr>
            <w:r>
              <w:rPr>
                <w:rFonts w:hint="eastAsia"/>
                <w:sz w:val="20"/>
                <w:szCs w:val="20"/>
              </w:rPr>
              <w:t>FLOPs</w:t>
            </w:r>
          </w:p>
        </w:tc>
        <w:tc>
          <w:tcPr>
            <w:tcW w:w="732" w:type="dxa"/>
            <w:tcBorders>
              <w:left w:val="single" w:color="auto" w:sz="4" w:space="0"/>
              <w:right w:val="nil"/>
            </w:tcBorders>
          </w:tcPr>
          <w:p>
            <w:pPr>
              <w:jc w:val="left"/>
              <w:rPr>
                <w:sz w:val="20"/>
                <w:szCs w:val="20"/>
              </w:rPr>
            </w:pPr>
            <m:oMathPara>
              <m:oMathParaPr>
                <m:jc m:val="left"/>
              </m:oMathParaPr>
              <m:oMath>
                <m:sSubSup>
                  <m:sSubSupPr>
                    <m:ctrlPr>
                      <w:rPr>
                        <w:rFonts w:ascii="Cambria Math" w:hAnsi="Cambria Math"/>
                        <w:i/>
                        <w:sz w:val="20"/>
                        <w:szCs w:val="20"/>
                      </w:rPr>
                    </m:ctrlPr>
                  </m:sSubSupPr>
                  <m:e>
                    <m:r>
                      <m:rPr/>
                      <w:rPr>
                        <w:rFonts w:ascii="Cambria Math" w:hAnsi="Cambria Math"/>
                        <w:sz w:val="20"/>
                        <w:szCs w:val="20"/>
                      </w:rPr>
                      <m:t>P</m:t>
                    </m:r>
                    <m:ctrlPr>
                      <w:rPr>
                        <w:rFonts w:ascii="Cambria Math" w:hAnsi="Cambria Math"/>
                        <w:i/>
                        <w:sz w:val="20"/>
                        <w:szCs w:val="20"/>
                      </w:rPr>
                    </m:ctrlPr>
                  </m:e>
                  <m:sub>
                    <m:r>
                      <m:rPr/>
                      <w:rPr>
                        <w:rFonts w:ascii="Cambria Math" w:hAnsi="Cambria Math"/>
                        <w:sz w:val="20"/>
                        <w:szCs w:val="20"/>
                      </w:rPr>
                      <m:t>DR</m:t>
                    </m:r>
                    <m:ctrlPr>
                      <w:rPr>
                        <w:rFonts w:ascii="Cambria Math" w:hAnsi="Cambria Math"/>
                        <w:i/>
                        <w:sz w:val="20"/>
                        <w:szCs w:val="20"/>
                      </w:rPr>
                    </m:ctrlPr>
                  </m:sub>
                  <m:sup>
                    <m:r>
                      <m:rPr/>
                      <w:rPr>
                        <w:rFonts w:ascii="Cambria Math" w:hAnsi="Cambria Math"/>
                        <w:sz w:val="20"/>
                        <w:szCs w:val="20"/>
                      </w:rPr>
                      <m:t>−</m:t>
                    </m:r>
                    <m:ctrlPr>
                      <w:rPr>
                        <w:rFonts w:ascii="Cambria Math" w:hAnsi="Cambria Math"/>
                        <w:i/>
                        <w:sz w:val="20"/>
                        <w:szCs w:val="20"/>
                      </w:rPr>
                    </m:ctrlPr>
                  </m:sup>
                </m:sSubSup>
              </m:oMath>
            </m:oMathPara>
          </w:p>
        </w:tc>
        <w:tc>
          <w:tcPr>
            <w:tcW w:w="732" w:type="dxa"/>
            <w:tcBorders>
              <w:left w:val="nil"/>
              <w:right w:val="nil"/>
            </w:tcBorders>
          </w:tcPr>
          <w:p>
            <w:pPr>
              <w:jc w:val="left"/>
              <w:rPr>
                <w:sz w:val="20"/>
                <w:szCs w:val="20"/>
              </w:rPr>
            </w:pPr>
            <m:oMathPara>
              <m:oMathParaPr>
                <m:jc m:val="left"/>
              </m:oMathParaPr>
              <m:oMath>
                <m:sSubSup>
                  <m:sSubSupPr>
                    <m:ctrlPr>
                      <w:rPr>
                        <w:rFonts w:ascii="Cambria Math" w:hAnsi="Cambria Math"/>
                        <w:i/>
                        <w:sz w:val="20"/>
                        <w:szCs w:val="20"/>
                      </w:rPr>
                    </m:ctrlPr>
                  </m:sSubSupPr>
                  <m:e>
                    <m:r>
                      <m:rPr/>
                      <w:rPr>
                        <w:rFonts w:ascii="Cambria Math" w:hAnsi="Cambria Math"/>
                        <w:sz w:val="20"/>
                        <w:szCs w:val="20"/>
                      </w:rPr>
                      <m:t>AP</m:t>
                    </m:r>
                    <m:ctrlPr>
                      <w:rPr>
                        <w:rFonts w:ascii="Cambria Math" w:hAnsi="Cambria Math"/>
                        <w:i/>
                        <w:sz w:val="20"/>
                        <w:szCs w:val="20"/>
                      </w:rPr>
                    </m:ctrlPr>
                  </m:e>
                  <m:sub>
                    <m:r>
                      <m:rPr/>
                      <w:rPr>
                        <w:rFonts w:ascii="Cambria Math" w:hAnsi="Cambria Math"/>
                        <w:sz w:val="20"/>
                        <w:szCs w:val="20"/>
                      </w:rPr>
                      <m:t>DR</m:t>
                    </m:r>
                    <m:ctrlPr>
                      <w:rPr>
                        <w:rFonts w:ascii="Cambria Math" w:hAnsi="Cambria Math"/>
                        <w:i/>
                        <w:sz w:val="20"/>
                        <w:szCs w:val="20"/>
                      </w:rPr>
                    </m:ctrlPr>
                  </m:sub>
                  <m:sup>
                    <m:r>
                      <m:rPr/>
                      <w:rPr>
                        <w:rFonts w:ascii="Cambria Math" w:hAnsi="Cambria Math"/>
                        <w:sz w:val="20"/>
                        <w:szCs w:val="20"/>
                      </w:rPr>
                      <m:t>+</m:t>
                    </m:r>
                    <m:ctrlPr>
                      <w:rPr>
                        <w:rFonts w:ascii="Cambria Math" w:hAnsi="Cambria Math"/>
                        <w:i/>
                        <w:sz w:val="20"/>
                        <w:szCs w:val="20"/>
                      </w:rPr>
                    </m:ctrlPr>
                  </m:sup>
                </m:sSubSup>
              </m:oMath>
            </m:oMathPara>
          </w:p>
        </w:tc>
        <w:tc>
          <w:tcPr>
            <w:tcW w:w="732" w:type="dxa"/>
            <w:tcBorders>
              <w:left w:val="nil"/>
              <w:right w:val="nil"/>
            </w:tcBorders>
          </w:tcPr>
          <w:p>
            <w:pPr>
              <w:jc w:val="left"/>
              <w:rPr>
                <w:rFonts w:ascii="Cambria Math" w:hAnsi="Cambria Math"/>
                <w:sz w:val="20"/>
                <w:szCs w:val="20"/>
                <w:oMath/>
              </w:rPr>
            </w:pPr>
            <m:oMathPara>
              <m:oMathParaPr>
                <m:jc m:val="left"/>
              </m:oMathParaPr>
              <m:oMath>
                <m:sSubSup>
                  <m:sSubSupPr>
                    <m:ctrlPr>
                      <w:rPr>
                        <w:rFonts w:ascii="Cambria Math" w:hAnsi="Cambria Math"/>
                        <w:i/>
                        <w:sz w:val="20"/>
                        <w:szCs w:val="20"/>
                      </w:rPr>
                    </m:ctrlPr>
                  </m:sSubSupPr>
                  <m:e>
                    <m:r>
                      <m:rPr/>
                      <w:rPr>
                        <w:rFonts w:ascii="Cambria Math" w:hAnsi="Cambria Math"/>
                        <w:sz w:val="20"/>
                        <w:szCs w:val="20"/>
                      </w:rPr>
                      <m:t>P</m:t>
                    </m:r>
                    <m:ctrlPr>
                      <w:rPr>
                        <w:rFonts w:ascii="Cambria Math" w:hAnsi="Cambria Math"/>
                        <w:i/>
                        <w:sz w:val="20"/>
                        <w:szCs w:val="20"/>
                      </w:rPr>
                    </m:ctrlPr>
                  </m:e>
                  <m:sub>
                    <m:r>
                      <m:rPr/>
                      <w:rPr>
                        <w:rFonts w:ascii="Cambria Math" w:hAnsi="Cambria Math"/>
                        <w:sz w:val="20"/>
                        <w:szCs w:val="20"/>
                      </w:rPr>
                      <m:t>DME</m:t>
                    </m:r>
                    <m:ctrlPr>
                      <w:rPr>
                        <w:rFonts w:ascii="Cambria Math" w:hAnsi="Cambria Math"/>
                        <w:i/>
                        <w:sz w:val="20"/>
                        <w:szCs w:val="20"/>
                      </w:rPr>
                    </m:ctrlPr>
                  </m:sub>
                  <m:sup>
                    <m:r>
                      <m:rPr/>
                      <w:rPr>
                        <w:rFonts w:ascii="Cambria Math" w:hAnsi="Cambria Math"/>
                        <w:sz w:val="20"/>
                        <w:szCs w:val="20"/>
                      </w:rPr>
                      <m:t>−</m:t>
                    </m:r>
                    <m:ctrlPr>
                      <w:rPr>
                        <w:rFonts w:ascii="Cambria Math" w:hAnsi="Cambria Math"/>
                        <w:i/>
                        <w:sz w:val="20"/>
                        <w:szCs w:val="20"/>
                      </w:rPr>
                    </m:ctrlPr>
                  </m:sup>
                </m:sSubSup>
              </m:oMath>
            </m:oMathPara>
          </w:p>
        </w:tc>
        <w:tc>
          <w:tcPr>
            <w:tcW w:w="733" w:type="dxa"/>
            <w:tcBorders>
              <w:left w:val="nil"/>
              <w:right w:val="single" w:color="auto" w:sz="4" w:space="0"/>
            </w:tcBorders>
          </w:tcPr>
          <w:p>
            <w:pPr>
              <w:jc w:val="left"/>
              <w:rPr>
                <w:rFonts w:ascii="Cambria Math" w:hAnsi="Cambria Math"/>
                <w:sz w:val="20"/>
                <w:szCs w:val="20"/>
                <w:oMath/>
              </w:rPr>
            </w:pPr>
            <m:oMathPara>
              <m:oMathParaPr>
                <m:jc m:val="left"/>
              </m:oMathParaPr>
              <m:oMath>
                <m:sSubSup>
                  <m:sSubSupPr>
                    <m:ctrlPr>
                      <w:rPr>
                        <w:rFonts w:ascii="Cambria Math" w:hAnsi="Cambria Math"/>
                        <w:i/>
                        <w:sz w:val="20"/>
                        <w:szCs w:val="20"/>
                      </w:rPr>
                    </m:ctrlPr>
                  </m:sSubSupPr>
                  <m:e>
                    <m:r>
                      <m:rPr/>
                      <w:rPr>
                        <w:rFonts w:ascii="Cambria Math" w:hAnsi="Cambria Math"/>
                        <w:sz w:val="20"/>
                        <w:szCs w:val="20"/>
                      </w:rPr>
                      <m:t>AP</m:t>
                    </m:r>
                    <m:ctrlPr>
                      <w:rPr>
                        <w:rFonts w:ascii="Cambria Math" w:hAnsi="Cambria Math"/>
                        <w:i/>
                        <w:sz w:val="20"/>
                        <w:szCs w:val="20"/>
                      </w:rPr>
                    </m:ctrlPr>
                  </m:e>
                  <m:sub>
                    <m:r>
                      <m:rPr/>
                      <w:rPr>
                        <w:rFonts w:ascii="Cambria Math" w:hAnsi="Cambria Math"/>
                        <w:sz w:val="20"/>
                        <w:szCs w:val="20"/>
                      </w:rPr>
                      <m:t>DME</m:t>
                    </m:r>
                    <m:ctrlPr>
                      <w:rPr>
                        <w:rFonts w:ascii="Cambria Math" w:hAnsi="Cambria Math"/>
                        <w:i/>
                        <w:sz w:val="20"/>
                        <w:szCs w:val="20"/>
                      </w:rPr>
                    </m:ctrlPr>
                  </m:sub>
                  <m:sup>
                    <m:r>
                      <m:rPr/>
                      <w:rPr>
                        <w:rFonts w:ascii="Cambria Math" w:hAnsi="Cambria Math"/>
                        <w:sz w:val="20"/>
                        <w:szCs w:val="20"/>
                      </w:rPr>
                      <m:t>+</m:t>
                    </m:r>
                    <m:ctrlPr>
                      <w:rPr>
                        <w:rFonts w:ascii="Cambria Math" w:hAnsi="Cambria Math"/>
                        <w:i/>
                        <w:sz w:val="20"/>
                        <w:szCs w:val="20"/>
                      </w:rPr>
                    </m:ctrlPr>
                  </m:sup>
                </m:sSubSup>
              </m:oMath>
            </m:oMathPara>
          </w:p>
        </w:tc>
        <w:tc>
          <w:tcPr>
            <w:tcW w:w="732" w:type="dxa"/>
            <w:tcBorders>
              <w:left w:val="single" w:color="auto" w:sz="4" w:space="0"/>
              <w:right w:val="nil"/>
            </w:tcBorders>
          </w:tcPr>
          <w:p>
            <w:pPr>
              <w:jc w:val="left"/>
              <w:rPr>
                <w:rFonts w:ascii="Cambria Math" w:hAnsi="Cambria Math"/>
                <w:sz w:val="20"/>
                <w:szCs w:val="20"/>
                <w:oMath/>
              </w:rPr>
            </w:pPr>
            <m:oMathPara>
              <m:oMathParaPr>
                <m:jc m:val="left"/>
              </m:oMathParaPr>
              <m:oMath>
                <m:sSub>
                  <m:sSubPr>
                    <m:ctrlPr>
                      <w:rPr>
                        <w:rFonts w:ascii="Cambria Math" w:hAnsi="Cambria Math"/>
                        <w:i/>
                        <w:sz w:val="20"/>
                        <w:szCs w:val="20"/>
                      </w:rPr>
                    </m:ctrlPr>
                  </m:sSubPr>
                  <m:e>
                    <m:r>
                      <m:rPr/>
                      <w:rPr>
                        <w:rFonts w:ascii="Cambria Math" w:hAnsi="Cambria Math"/>
                        <w:sz w:val="20"/>
                        <w:szCs w:val="20"/>
                      </w:rPr>
                      <m:t>K</m:t>
                    </m:r>
                    <m:ctrlPr>
                      <w:rPr>
                        <w:rFonts w:ascii="Cambria Math" w:hAnsi="Cambria Math"/>
                        <w:i/>
                        <w:sz w:val="20"/>
                        <w:szCs w:val="20"/>
                      </w:rPr>
                    </m:ctrlPr>
                  </m:e>
                  <m:sub>
                    <m:r>
                      <m:rPr/>
                      <w:rPr>
                        <w:rFonts w:ascii="Cambria Math" w:hAnsi="Cambria Math"/>
                        <w:sz w:val="20"/>
                        <w:szCs w:val="20"/>
                      </w:rPr>
                      <m:t>DR</m:t>
                    </m:r>
                    <m:ctrlPr>
                      <w:rPr>
                        <w:rFonts w:ascii="Cambria Math" w:hAnsi="Cambria Math"/>
                        <w:i/>
                        <w:sz w:val="20"/>
                        <w:szCs w:val="20"/>
                      </w:rPr>
                    </m:ctrlPr>
                  </m:sub>
                </m:sSub>
              </m:oMath>
            </m:oMathPara>
          </w:p>
        </w:tc>
        <w:tc>
          <w:tcPr>
            <w:tcW w:w="732" w:type="dxa"/>
            <w:tcBorders>
              <w:left w:val="nil"/>
              <w:right w:val="nil"/>
            </w:tcBorders>
          </w:tcPr>
          <w:p>
            <w:pPr>
              <w:jc w:val="left"/>
              <w:rPr>
                <w:rFonts w:ascii="Cambria Math" w:hAnsi="Cambria Math"/>
                <w:sz w:val="20"/>
                <w:szCs w:val="20"/>
                <w:oMath/>
              </w:rPr>
            </w:pPr>
            <m:oMathPara>
              <m:oMathParaPr>
                <m:jc m:val="left"/>
              </m:oMathParaPr>
              <m:oMath>
                <m:sSub>
                  <m:sSubPr>
                    <m:ctrlPr>
                      <w:rPr>
                        <w:rFonts w:ascii="Cambria Math" w:hAnsi="Cambria Math"/>
                        <w:i/>
                        <w:sz w:val="20"/>
                        <w:szCs w:val="20"/>
                      </w:rPr>
                    </m:ctrlPr>
                  </m:sSubPr>
                  <m:e>
                    <m:r>
                      <m:rPr/>
                      <w:rPr>
                        <w:rFonts w:ascii="Cambria Math" w:hAnsi="Cambria Math"/>
                        <w:sz w:val="20"/>
                        <w:szCs w:val="20"/>
                      </w:rPr>
                      <m:t>K</m:t>
                    </m:r>
                    <m:ctrlPr>
                      <w:rPr>
                        <w:rFonts w:ascii="Cambria Math" w:hAnsi="Cambria Math"/>
                        <w:i/>
                        <w:sz w:val="20"/>
                        <w:szCs w:val="20"/>
                      </w:rPr>
                    </m:ctrlPr>
                  </m:e>
                  <m:sub>
                    <m:r>
                      <m:rPr/>
                      <w:rPr>
                        <w:rFonts w:ascii="Cambria Math" w:hAnsi="Cambria Math"/>
                        <w:sz w:val="20"/>
                        <w:szCs w:val="20"/>
                      </w:rPr>
                      <m:t>DME</m:t>
                    </m:r>
                    <m:ctrlPr>
                      <w:rPr>
                        <w:rFonts w:ascii="Cambria Math" w:hAnsi="Cambria Math"/>
                        <w:i/>
                        <w:sz w:val="20"/>
                        <w:szCs w:val="20"/>
                      </w:rPr>
                    </m:ctrlPr>
                  </m:sub>
                </m:sSub>
              </m:oMath>
            </m:oMathPara>
          </w:p>
        </w:tc>
        <w:tc>
          <w:tcPr>
            <w:tcW w:w="732" w:type="dxa"/>
            <w:tcBorders>
              <w:left w:val="nil"/>
              <w:right w:val="nil"/>
            </w:tcBorders>
          </w:tcPr>
          <w:p>
            <w:pPr>
              <w:jc w:val="left"/>
              <w:rPr>
                <w:rFonts w:ascii="Cambria Math" w:hAnsi="Cambria Math"/>
                <w:sz w:val="20"/>
                <w:szCs w:val="20"/>
                <w:oMath/>
              </w:rPr>
            </w:pPr>
            <m:oMathPara>
              <m:oMathParaPr>
                <m:jc m:val="left"/>
              </m:oMathParaPr>
              <m:oMath>
                <m:sSub>
                  <m:sSubPr>
                    <m:ctrlPr>
                      <w:rPr>
                        <w:rFonts w:ascii="Cambria Math" w:hAnsi="Cambria Math"/>
                        <w:i/>
                        <w:sz w:val="20"/>
                        <w:szCs w:val="20"/>
                      </w:rPr>
                    </m:ctrlPr>
                  </m:sSubPr>
                  <m:e>
                    <m:r>
                      <m:rPr/>
                      <w:rPr>
                        <w:rFonts w:ascii="Cambria Math" w:hAnsi="Cambria Math"/>
                        <w:sz w:val="20"/>
                        <w:szCs w:val="20"/>
                      </w:rPr>
                      <m:t>Acc</m:t>
                    </m:r>
                    <m:ctrlPr>
                      <w:rPr>
                        <w:rFonts w:ascii="Cambria Math" w:hAnsi="Cambria Math"/>
                        <w:i/>
                        <w:sz w:val="20"/>
                        <w:szCs w:val="20"/>
                      </w:rPr>
                    </m:ctrlPr>
                  </m:e>
                  <m:sub>
                    <m:r>
                      <m:rPr/>
                      <w:rPr>
                        <w:rFonts w:ascii="Cambria Math" w:hAnsi="Cambria Math"/>
                        <w:sz w:val="20"/>
                        <w:szCs w:val="20"/>
                      </w:rPr>
                      <m:t>DR</m:t>
                    </m:r>
                    <m:ctrlPr>
                      <w:rPr>
                        <w:rFonts w:ascii="Cambria Math" w:hAnsi="Cambria Math"/>
                        <w:i/>
                        <w:sz w:val="20"/>
                        <w:szCs w:val="20"/>
                      </w:rPr>
                    </m:ctrlPr>
                  </m:sub>
                </m:sSub>
              </m:oMath>
            </m:oMathPara>
          </w:p>
        </w:tc>
        <w:tc>
          <w:tcPr>
            <w:tcW w:w="733" w:type="dxa"/>
            <w:tcBorders>
              <w:left w:val="nil"/>
              <w:right w:val="nil"/>
            </w:tcBorders>
          </w:tcPr>
          <w:p>
            <w:pPr>
              <w:jc w:val="left"/>
              <w:rPr>
                <w:rFonts w:ascii="Cambria Math" w:hAnsi="Cambria Math"/>
                <w:sz w:val="20"/>
                <w:szCs w:val="20"/>
                <w:oMath/>
              </w:rPr>
            </w:pPr>
            <m:oMathPara>
              <m:oMathParaPr>
                <m:jc m:val="left"/>
              </m:oMathParaPr>
              <m:oMath>
                <m:sSub>
                  <m:sSubPr>
                    <m:ctrlPr>
                      <w:rPr>
                        <w:rFonts w:ascii="Cambria Math" w:hAnsi="Cambria Math"/>
                        <w:i/>
                        <w:sz w:val="20"/>
                        <w:szCs w:val="20"/>
                      </w:rPr>
                    </m:ctrlPr>
                  </m:sSubPr>
                  <m:e>
                    <m:r>
                      <m:rPr/>
                      <w:rPr>
                        <w:rFonts w:ascii="Cambria Math" w:hAnsi="Cambria Math"/>
                        <w:sz w:val="20"/>
                        <w:szCs w:val="20"/>
                      </w:rPr>
                      <m:t>Acc</m:t>
                    </m:r>
                    <m:ctrlPr>
                      <w:rPr>
                        <w:rFonts w:ascii="Cambria Math" w:hAnsi="Cambria Math"/>
                        <w:i/>
                        <w:sz w:val="20"/>
                        <w:szCs w:val="20"/>
                      </w:rPr>
                    </m:ctrlPr>
                  </m:e>
                  <m:sub>
                    <m:r>
                      <m:rPr/>
                      <w:rPr>
                        <w:rFonts w:ascii="Cambria Math" w:hAnsi="Cambria Math"/>
                        <w:sz w:val="20"/>
                        <w:szCs w:val="20"/>
                      </w:rPr>
                      <m:t>DME</m:t>
                    </m:r>
                    <m:ctrlPr>
                      <w:rPr>
                        <w:rFonts w:ascii="Cambria Math" w:hAnsi="Cambria Math"/>
                        <w:i/>
                        <w:sz w:val="20"/>
                        <w:szCs w:val="20"/>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 w:hRule="atLeast"/>
          <w:jc w:val="center"/>
        </w:trPr>
        <w:tc>
          <w:tcPr>
            <w:tcW w:w="533" w:type="dxa"/>
            <w:tcBorders>
              <w:left w:val="nil"/>
              <w:bottom w:val="nil"/>
              <w:right w:val="single" w:color="auto" w:sz="4" w:space="0"/>
            </w:tcBorders>
          </w:tcPr>
          <w:p>
            <w:pPr>
              <w:jc w:val="right"/>
              <w:rPr>
                <w:sz w:val="20"/>
                <w:szCs w:val="20"/>
              </w:rPr>
            </w:pPr>
            <w:r>
              <w:rPr>
                <w:rFonts w:hint="eastAsia"/>
                <w:sz w:val="20"/>
                <w:szCs w:val="20"/>
              </w:rPr>
              <w:t>1</w:t>
            </w:r>
          </w:p>
        </w:tc>
        <w:tc>
          <w:tcPr>
            <w:tcW w:w="940" w:type="dxa"/>
            <w:tcBorders>
              <w:left w:val="single" w:color="auto" w:sz="4" w:space="0"/>
              <w:bottom w:val="nil"/>
              <w:right w:val="nil"/>
            </w:tcBorders>
          </w:tcPr>
          <w:p>
            <w:pPr>
              <w:jc w:val="right"/>
              <w:rPr>
                <w:sz w:val="20"/>
                <w:szCs w:val="20"/>
              </w:rPr>
            </w:pPr>
            <w:r>
              <w:rPr>
                <w:rFonts w:hint="eastAsia"/>
                <w:sz w:val="20"/>
                <w:szCs w:val="20"/>
              </w:rPr>
              <w:t>416</w:t>
            </w:r>
          </w:p>
        </w:tc>
        <w:tc>
          <w:tcPr>
            <w:tcW w:w="810" w:type="dxa"/>
            <w:tcBorders>
              <w:left w:val="nil"/>
              <w:bottom w:val="nil"/>
              <w:right w:val="nil"/>
            </w:tcBorders>
          </w:tcPr>
          <w:p>
            <w:pPr>
              <w:jc w:val="right"/>
              <w:rPr>
                <w:sz w:val="20"/>
                <w:szCs w:val="20"/>
              </w:rPr>
            </w:pPr>
            <w:r>
              <w:rPr>
                <w:rFonts w:hint="eastAsia"/>
                <w:sz w:val="20"/>
                <w:szCs w:val="20"/>
              </w:rPr>
              <w:t>1.625</w:t>
            </w:r>
          </w:p>
        </w:tc>
        <w:tc>
          <w:tcPr>
            <w:tcW w:w="878" w:type="dxa"/>
            <w:tcBorders>
              <w:left w:val="nil"/>
              <w:bottom w:val="nil"/>
              <w:right w:val="nil"/>
            </w:tcBorders>
          </w:tcPr>
          <w:p>
            <w:pPr>
              <w:jc w:val="right"/>
              <w:rPr>
                <w:sz w:val="20"/>
                <w:szCs w:val="20"/>
              </w:rPr>
            </w:pPr>
            <w:r>
              <w:rPr>
                <w:rFonts w:hint="eastAsia"/>
                <w:sz w:val="20"/>
                <w:szCs w:val="20"/>
              </w:rPr>
              <w:t>1.116×</w:t>
            </w:r>
          </w:p>
        </w:tc>
        <w:tc>
          <w:tcPr>
            <w:tcW w:w="732" w:type="dxa"/>
            <w:tcBorders>
              <w:bottom w:val="nil"/>
              <w:right w:val="nil"/>
            </w:tcBorders>
          </w:tcPr>
          <w:p>
            <w:pPr>
              <w:jc w:val="left"/>
              <w:rPr>
                <w:sz w:val="20"/>
                <w:szCs w:val="20"/>
              </w:rPr>
            </w:pPr>
            <w:r>
              <w:rPr>
                <w:rFonts w:hint="eastAsia"/>
                <w:sz w:val="20"/>
                <w:szCs w:val="20"/>
              </w:rPr>
              <w:t>74.05</w:t>
            </w:r>
          </w:p>
        </w:tc>
        <w:tc>
          <w:tcPr>
            <w:tcW w:w="732" w:type="dxa"/>
            <w:tcBorders>
              <w:left w:val="nil"/>
              <w:bottom w:val="nil"/>
              <w:right w:val="nil"/>
            </w:tcBorders>
          </w:tcPr>
          <w:p>
            <w:pPr>
              <w:jc w:val="left"/>
              <w:rPr>
                <w:sz w:val="20"/>
                <w:szCs w:val="20"/>
              </w:rPr>
            </w:pPr>
            <w:r>
              <w:rPr>
                <w:rFonts w:hint="eastAsia"/>
                <w:sz w:val="20"/>
                <w:szCs w:val="20"/>
              </w:rPr>
              <w:t>64.98</w:t>
            </w:r>
          </w:p>
        </w:tc>
        <w:tc>
          <w:tcPr>
            <w:tcW w:w="732" w:type="dxa"/>
            <w:tcBorders>
              <w:left w:val="nil"/>
              <w:bottom w:val="nil"/>
              <w:right w:val="nil"/>
            </w:tcBorders>
          </w:tcPr>
          <w:p>
            <w:pPr>
              <w:jc w:val="left"/>
              <w:rPr>
                <w:sz w:val="20"/>
                <w:szCs w:val="20"/>
              </w:rPr>
            </w:pPr>
            <w:r>
              <w:rPr>
                <w:rFonts w:hint="eastAsia"/>
                <w:sz w:val="20"/>
                <w:szCs w:val="20"/>
              </w:rPr>
              <w:t>93.17</w:t>
            </w:r>
          </w:p>
        </w:tc>
        <w:tc>
          <w:tcPr>
            <w:tcW w:w="733" w:type="dxa"/>
            <w:tcBorders>
              <w:left w:val="nil"/>
              <w:bottom w:val="nil"/>
              <w:right w:val="single" w:color="auto" w:sz="4" w:space="0"/>
            </w:tcBorders>
          </w:tcPr>
          <w:p>
            <w:pPr>
              <w:jc w:val="left"/>
              <w:rPr>
                <w:sz w:val="20"/>
                <w:szCs w:val="20"/>
              </w:rPr>
            </w:pPr>
            <w:r>
              <w:rPr>
                <w:rFonts w:hint="eastAsia"/>
                <w:sz w:val="20"/>
                <w:szCs w:val="20"/>
              </w:rPr>
              <w:t>83.12</w:t>
            </w:r>
          </w:p>
        </w:tc>
        <w:tc>
          <w:tcPr>
            <w:tcW w:w="732" w:type="dxa"/>
            <w:tcBorders>
              <w:left w:val="single" w:color="auto" w:sz="4" w:space="0"/>
              <w:bottom w:val="nil"/>
              <w:right w:val="nil"/>
            </w:tcBorders>
          </w:tcPr>
          <w:p>
            <w:pPr>
              <w:jc w:val="left"/>
              <w:rPr>
                <w:sz w:val="20"/>
                <w:szCs w:val="20"/>
              </w:rPr>
            </w:pPr>
            <w:r>
              <w:rPr>
                <w:rFonts w:hint="eastAsia"/>
                <w:sz w:val="20"/>
                <w:szCs w:val="20"/>
              </w:rPr>
              <w:t>59.19</w:t>
            </w:r>
          </w:p>
        </w:tc>
        <w:tc>
          <w:tcPr>
            <w:tcW w:w="732" w:type="dxa"/>
            <w:tcBorders>
              <w:left w:val="nil"/>
              <w:bottom w:val="nil"/>
              <w:right w:val="nil"/>
            </w:tcBorders>
          </w:tcPr>
          <w:p>
            <w:pPr>
              <w:jc w:val="left"/>
              <w:rPr>
                <w:sz w:val="20"/>
                <w:szCs w:val="20"/>
              </w:rPr>
            </w:pPr>
            <w:r>
              <w:rPr>
                <w:rFonts w:hint="eastAsia"/>
                <w:sz w:val="20"/>
                <w:szCs w:val="20"/>
              </w:rPr>
              <w:t>72.70</w:t>
            </w:r>
          </w:p>
        </w:tc>
        <w:tc>
          <w:tcPr>
            <w:tcW w:w="732" w:type="dxa"/>
            <w:tcBorders>
              <w:left w:val="nil"/>
              <w:bottom w:val="nil"/>
              <w:right w:val="nil"/>
            </w:tcBorders>
          </w:tcPr>
          <w:p>
            <w:pPr>
              <w:jc w:val="left"/>
              <w:rPr>
                <w:sz w:val="20"/>
                <w:szCs w:val="20"/>
              </w:rPr>
            </w:pPr>
            <w:r>
              <w:rPr>
                <w:rFonts w:hint="eastAsia"/>
                <w:sz w:val="20"/>
                <w:szCs w:val="20"/>
              </w:rPr>
              <w:t>72.92</w:t>
            </w:r>
          </w:p>
        </w:tc>
        <w:tc>
          <w:tcPr>
            <w:tcW w:w="733" w:type="dxa"/>
            <w:tcBorders>
              <w:left w:val="nil"/>
              <w:bottom w:val="nil"/>
              <w:right w:val="nil"/>
            </w:tcBorders>
          </w:tcPr>
          <w:p>
            <w:pPr>
              <w:jc w:val="left"/>
              <w:rPr>
                <w:sz w:val="20"/>
                <w:szCs w:val="20"/>
              </w:rPr>
            </w:pPr>
            <w:r>
              <w:rPr>
                <w:rFonts w:hint="eastAsia"/>
                <w:sz w:val="20"/>
                <w:szCs w:val="20"/>
              </w:rPr>
              <w:t>92.08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3" w:type="dxa"/>
            <w:tcBorders>
              <w:top w:val="nil"/>
              <w:left w:val="nil"/>
              <w:bottom w:val="nil"/>
              <w:right w:val="single" w:color="auto" w:sz="4" w:space="0"/>
            </w:tcBorders>
          </w:tcPr>
          <w:p>
            <w:pPr>
              <w:jc w:val="right"/>
              <w:rPr>
                <w:sz w:val="20"/>
                <w:szCs w:val="20"/>
              </w:rPr>
            </w:pPr>
            <w:r>
              <w:rPr>
                <w:rFonts w:hint="eastAsia"/>
                <w:sz w:val="20"/>
                <w:szCs w:val="20"/>
              </w:rPr>
              <w:t>2</w:t>
            </w:r>
          </w:p>
        </w:tc>
        <w:tc>
          <w:tcPr>
            <w:tcW w:w="940" w:type="dxa"/>
            <w:tcBorders>
              <w:top w:val="nil"/>
              <w:left w:val="single" w:color="auto" w:sz="4" w:space="0"/>
              <w:bottom w:val="nil"/>
              <w:right w:val="nil"/>
            </w:tcBorders>
          </w:tcPr>
          <w:p>
            <w:pPr>
              <w:jc w:val="right"/>
              <w:rPr>
                <w:sz w:val="20"/>
                <w:szCs w:val="20"/>
              </w:rPr>
            </w:pPr>
            <w:r>
              <w:rPr>
                <w:rFonts w:hint="eastAsia"/>
                <w:sz w:val="20"/>
                <w:szCs w:val="20"/>
              </w:rPr>
              <w:t>448</w:t>
            </w:r>
          </w:p>
        </w:tc>
        <w:tc>
          <w:tcPr>
            <w:tcW w:w="810" w:type="dxa"/>
            <w:tcBorders>
              <w:top w:val="nil"/>
              <w:left w:val="nil"/>
              <w:bottom w:val="nil"/>
              <w:right w:val="nil"/>
            </w:tcBorders>
          </w:tcPr>
          <w:p>
            <w:pPr>
              <w:jc w:val="right"/>
              <w:rPr>
                <w:sz w:val="20"/>
                <w:szCs w:val="20"/>
              </w:rPr>
            </w:pPr>
            <w:r>
              <w:rPr>
                <w:rFonts w:hint="eastAsia"/>
                <w:sz w:val="20"/>
                <w:szCs w:val="20"/>
              </w:rPr>
              <w:t>1.625</w:t>
            </w:r>
          </w:p>
        </w:tc>
        <w:tc>
          <w:tcPr>
            <w:tcW w:w="878" w:type="dxa"/>
            <w:tcBorders>
              <w:top w:val="nil"/>
              <w:left w:val="nil"/>
              <w:bottom w:val="nil"/>
              <w:right w:val="nil"/>
            </w:tcBorders>
          </w:tcPr>
          <w:p>
            <w:pPr>
              <w:jc w:val="right"/>
              <w:rPr>
                <w:sz w:val="20"/>
                <w:szCs w:val="20"/>
              </w:rPr>
            </w:pPr>
            <w:r>
              <w:rPr>
                <w:rFonts w:hint="eastAsia"/>
                <w:sz w:val="20"/>
                <w:szCs w:val="20"/>
              </w:rPr>
              <w:t>1.294×</w:t>
            </w:r>
          </w:p>
        </w:tc>
        <w:tc>
          <w:tcPr>
            <w:tcW w:w="732" w:type="dxa"/>
            <w:tcBorders>
              <w:top w:val="nil"/>
              <w:bottom w:val="nil"/>
              <w:right w:val="nil"/>
            </w:tcBorders>
          </w:tcPr>
          <w:p>
            <w:pPr>
              <w:jc w:val="left"/>
              <w:rPr>
                <w:sz w:val="20"/>
                <w:szCs w:val="20"/>
              </w:rPr>
            </w:pPr>
            <w:r>
              <w:rPr>
                <w:rFonts w:hint="eastAsia"/>
                <w:sz w:val="20"/>
                <w:szCs w:val="20"/>
              </w:rPr>
              <w:t>76.12</w:t>
            </w:r>
          </w:p>
        </w:tc>
        <w:tc>
          <w:tcPr>
            <w:tcW w:w="732" w:type="dxa"/>
            <w:tcBorders>
              <w:top w:val="nil"/>
              <w:left w:val="nil"/>
              <w:bottom w:val="nil"/>
              <w:right w:val="nil"/>
            </w:tcBorders>
          </w:tcPr>
          <w:p>
            <w:pPr>
              <w:jc w:val="left"/>
              <w:rPr>
                <w:sz w:val="20"/>
                <w:szCs w:val="20"/>
              </w:rPr>
            </w:pPr>
            <w:r>
              <w:rPr>
                <w:rFonts w:hint="eastAsia"/>
                <w:sz w:val="20"/>
                <w:szCs w:val="20"/>
              </w:rPr>
              <w:t>69.24</w:t>
            </w:r>
          </w:p>
        </w:tc>
        <w:tc>
          <w:tcPr>
            <w:tcW w:w="732" w:type="dxa"/>
            <w:tcBorders>
              <w:top w:val="nil"/>
              <w:left w:val="nil"/>
              <w:bottom w:val="nil"/>
              <w:right w:val="nil"/>
            </w:tcBorders>
          </w:tcPr>
          <w:p>
            <w:pPr>
              <w:jc w:val="left"/>
              <w:rPr>
                <w:sz w:val="20"/>
                <w:szCs w:val="20"/>
              </w:rPr>
            </w:pPr>
            <w:r>
              <w:rPr>
                <w:rFonts w:hint="eastAsia"/>
                <w:sz w:val="20"/>
                <w:szCs w:val="20"/>
              </w:rPr>
              <w:t>92.82</w:t>
            </w:r>
          </w:p>
        </w:tc>
        <w:tc>
          <w:tcPr>
            <w:tcW w:w="733" w:type="dxa"/>
            <w:tcBorders>
              <w:top w:val="nil"/>
              <w:left w:val="nil"/>
              <w:bottom w:val="nil"/>
              <w:right w:val="single" w:color="auto" w:sz="4" w:space="0"/>
            </w:tcBorders>
          </w:tcPr>
          <w:p>
            <w:pPr>
              <w:jc w:val="left"/>
              <w:rPr>
                <w:sz w:val="20"/>
                <w:szCs w:val="20"/>
              </w:rPr>
            </w:pPr>
            <w:r>
              <w:rPr>
                <w:rFonts w:hint="eastAsia"/>
                <w:sz w:val="20"/>
                <w:szCs w:val="20"/>
              </w:rPr>
              <w:t>87.66</w:t>
            </w:r>
          </w:p>
        </w:tc>
        <w:tc>
          <w:tcPr>
            <w:tcW w:w="732" w:type="dxa"/>
            <w:tcBorders>
              <w:top w:val="nil"/>
              <w:left w:val="single" w:color="auto" w:sz="4" w:space="0"/>
              <w:bottom w:val="nil"/>
              <w:right w:val="nil"/>
            </w:tcBorders>
          </w:tcPr>
          <w:p>
            <w:pPr>
              <w:jc w:val="left"/>
              <w:rPr>
                <w:sz w:val="20"/>
                <w:szCs w:val="20"/>
              </w:rPr>
            </w:pPr>
            <w:r>
              <w:rPr>
                <w:rFonts w:hint="eastAsia"/>
                <w:sz w:val="20"/>
                <w:szCs w:val="20"/>
              </w:rPr>
              <w:t>62.10</w:t>
            </w:r>
          </w:p>
        </w:tc>
        <w:tc>
          <w:tcPr>
            <w:tcW w:w="732" w:type="dxa"/>
            <w:tcBorders>
              <w:top w:val="nil"/>
              <w:left w:val="nil"/>
              <w:bottom w:val="nil"/>
              <w:right w:val="nil"/>
            </w:tcBorders>
          </w:tcPr>
          <w:p>
            <w:pPr>
              <w:jc w:val="left"/>
              <w:rPr>
                <w:sz w:val="20"/>
                <w:szCs w:val="20"/>
              </w:rPr>
            </w:pPr>
            <w:r>
              <w:rPr>
                <w:rFonts w:hint="eastAsia"/>
                <w:sz w:val="20"/>
                <w:szCs w:val="20"/>
              </w:rPr>
              <w:t>73.01</w:t>
            </w:r>
          </w:p>
        </w:tc>
        <w:tc>
          <w:tcPr>
            <w:tcW w:w="732" w:type="dxa"/>
            <w:tcBorders>
              <w:top w:val="nil"/>
              <w:left w:val="nil"/>
              <w:bottom w:val="nil"/>
              <w:right w:val="nil"/>
            </w:tcBorders>
          </w:tcPr>
          <w:p>
            <w:pPr>
              <w:jc w:val="left"/>
              <w:rPr>
                <w:sz w:val="20"/>
                <w:szCs w:val="20"/>
              </w:rPr>
            </w:pPr>
            <w:r>
              <w:rPr>
                <w:rFonts w:hint="eastAsia"/>
                <w:sz w:val="20"/>
                <w:szCs w:val="20"/>
              </w:rPr>
              <w:t>75.00</w:t>
            </w:r>
          </w:p>
        </w:tc>
        <w:tc>
          <w:tcPr>
            <w:tcW w:w="733" w:type="dxa"/>
            <w:tcBorders>
              <w:top w:val="nil"/>
              <w:left w:val="nil"/>
              <w:bottom w:val="nil"/>
              <w:right w:val="nil"/>
            </w:tcBorders>
          </w:tcPr>
          <w:p>
            <w:pPr>
              <w:jc w:val="left"/>
              <w:rPr>
                <w:sz w:val="20"/>
                <w:szCs w:val="20"/>
              </w:rPr>
            </w:pPr>
            <w:r>
              <w:rPr>
                <w:rFonts w:hint="eastAsia"/>
                <w:sz w:val="20"/>
                <w:szCs w:val="20"/>
              </w:rPr>
              <w:t>92.50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3" w:type="dxa"/>
            <w:tcBorders>
              <w:top w:val="nil"/>
              <w:left w:val="nil"/>
              <w:bottom w:val="nil"/>
              <w:right w:val="single" w:color="auto" w:sz="4" w:space="0"/>
            </w:tcBorders>
          </w:tcPr>
          <w:p>
            <w:pPr>
              <w:jc w:val="right"/>
              <w:rPr>
                <w:sz w:val="20"/>
                <w:szCs w:val="20"/>
              </w:rPr>
            </w:pPr>
            <w:r>
              <w:rPr>
                <w:rFonts w:hint="eastAsia"/>
                <w:sz w:val="20"/>
                <w:szCs w:val="20"/>
              </w:rPr>
              <w:t>3</w:t>
            </w:r>
          </w:p>
        </w:tc>
        <w:tc>
          <w:tcPr>
            <w:tcW w:w="940" w:type="dxa"/>
            <w:tcBorders>
              <w:top w:val="nil"/>
              <w:left w:val="single" w:color="auto" w:sz="4" w:space="0"/>
              <w:bottom w:val="nil"/>
              <w:right w:val="nil"/>
            </w:tcBorders>
          </w:tcPr>
          <w:p>
            <w:pPr>
              <w:jc w:val="right"/>
              <w:rPr>
                <w:sz w:val="20"/>
                <w:szCs w:val="20"/>
              </w:rPr>
            </w:pPr>
            <w:r>
              <w:rPr>
                <w:rFonts w:hint="eastAsia"/>
                <w:sz w:val="20"/>
                <w:szCs w:val="20"/>
              </w:rPr>
              <w:t>480</w:t>
            </w:r>
          </w:p>
        </w:tc>
        <w:tc>
          <w:tcPr>
            <w:tcW w:w="810" w:type="dxa"/>
            <w:tcBorders>
              <w:top w:val="nil"/>
              <w:left w:val="nil"/>
              <w:bottom w:val="nil"/>
              <w:right w:val="nil"/>
            </w:tcBorders>
          </w:tcPr>
          <w:p>
            <w:pPr>
              <w:jc w:val="right"/>
              <w:rPr>
                <w:sz w:val="20"/>
                <w:szCs w:val="20"/>
              </w:rPr>
            </w:pPr>
            <w:r>
              <w:rPr>
                <w:rFonts w:hint="eastAsia"/>
                <w:sz w:val="20"/>
                <w:szCs w:val="20"/>
              </w:rPr>
              <w:t>1.500</w:t>
            </w:r>
          </w:p>
        </w:tc>
        <w:tc>
          <w:tcPr>
            <w:tcW w:w="878" w:type="dxa"/>
            <w:tcBorders>
              <w:top w:val="nil"/>
              <w:left w:val="nil"/>
              <w:bottom w:val="nil"/>
              <w:right w:val="nil"/>
            </w:tcBorders>
          </w:tcPr>
          <w:p>
            <w:pPr>
              <w:jc w:val="right"/>
              <w:rPr>
                <w:sz w:val="20"/>
                <w:szCs w:val="20"/>
              </w:rPr>
            </w:pPr>
            <w:r>
              <w:rPr>
                <w:rFonts w:hint="eastAsia"/>
                <w:sz w:val="20"/>
                <w:szCs w:val="20"/>
              </w:rPr>
              <w:t>1.266×</w:t>
            </w:r>
          </w:p>
        </w:tc>
        <w:tc>
          <w:tcPr>
            <w:tcW w:w="732" w:type="dxa"/>
            <w:tcBorders>
              <w:top w:val="nil"/>
              <w:bottom w:val="nil"/>
              <w:right w:val="nil"/>
            </w:tcBorders>
          </w:tcPr>
          <w:p>
            <w:pPr>
              <w:jc w:val="left"/>
              <w:rPr>
                <w:sz w:val="20"/>
                <w:szCs w:val="20"/>
              </w:rPr>
            </w:pPr>
            <w:r>
              <w:rPr>
                <w:rFonts w:hint="eastAsia"/>
                <w:sz w:val="20"/>
                <w:szCs w:val="20"/>
              </w:rPr>
              <w:t>74.62</w:t>
            </w:r>
          </w:p>
        </w:tc>
        <w:tc>
          <w:tcPr>
            <w:tcW w:w="732" w:type="dxa"/>
            <w:tcBorders>
              <w:top w:val="nil"/>
              <w:left w:val="nil"/>
              <w:bottom w:val="nil"/>
              <w:right w:val="nil"/>
            </w:tcBorders>
          </w:tcPr>
          <w:p>
            <w:pPr>
              <w:jc w:val="left"/>
              <w:rPr>
                <w:sz w:val="20"/>
                <w:szCs w:val="20"/>
              </w:rPr>
            </w:pPr>
            <w:r>
              <w:rPr>
                <w:rFonts w:hint="eastAsia"/>
                <w:sz w:val="20"/>
                <w:szCs w:val="20"/>
              </w:rPr>
              <w:t>65.71</w:t>
            </w:r>
          </w:p>
        </w:tc>
        <w:tc>
          <w:tcPr>
            <w:tcW w:w="732" w:type="dxa"/>
            <w:tcBorders>
              <w:top w:val="nil"/>
              <w:left w:val="nil"/>
              <w:bottom w:val="nil"/>
              <w:right w:val="nil"/>
            </w:tcBorders>
          </w:tcPr>
          <w:p>
            <w:pPr>
              <w:jc w:val="left"/>
              <w:rPr>
                <w:sz w:val="20"/>
                <w:szCs w:val="20"/>
              </w:rPr>
            </w:pPr>
            <w:r>
              <w:rPr>
                <w:rFonts w:hint="eastAsia"/>
                <w:sz w:val="20"/>
                <w:szCs w:val="20"/>
              </w:rPr>
              <w:t>92.27</w:t>
            </w:r>
          </w:p>
        </w:tc>
        <w:tc>
          <w:tcPr>
            <w:tcW w:w="733" w:type="dxa"/>
            <w:tcBorders>
              <w:top w:val="nil"/>
              <w:left w:val="nil"/>
              <w:bottom w:val="nil"/>
              <w:right w:val="single" w:color="auto" w:sz="4" w:space="0"/>
            </w:tcBorders>
          </w:tcPr>
          <w:p>
            <w:pPr>
              <w:jc w:val="left"/>
              <w:rPr>
                <w:sz w:val="20"/>
                <w:szCs w:val="20"/>
              </w:rPr>
            </w:pPr>
            <w:r>
              <w:rPr>
                <w:rFonts w:hint="eastAsia"/>
                <w:sz w:val="20"/>
                <w:szCs w:val="20"/>
              </w:rPr>
              <w:t>91.38</w:t>
            </w:r>
          </w:p>
        </w:tc>
        <w:tc>
          <w:tcPr>
            <w:tcW w:w="732" w:type="dxa"/>
            <w:tcBorders>
              <w:top w:val="nil"/>
              <w:left w:val="single" w:color="auto" w:sz="4" w:space="0"/>
              <w:bottom w:val="nil"/>
              <w:right w:val="nil"/>
            </w:tcBorders>
          </w:tcPr>
          <w:p>
            <w:pPr>
              <w:jc w:val="left"/>
              <w:rPr>
                <w:sz w:val="20"/>
                <w:szCs w:val="20"/>
              </w:rPr>
            </w:pPr>
            <w:r>
              <w:rPr>
                <w:rFonts w:hint="eastAsia"/>
                <w:sz w:val="20"/>
                <w:szCs w:val="20"/>
              </w:rPr>
              <w:t>61.73</w:t>
            </w:r>
          </w:p>
        </w:tc>
        <w:tc>
          <w:tcPr>
            <w:tcW w:w="732" w:type="dxa"/>
            <w:tcBorders>
              <w:top w:val="nil"/>
              <w:left w:val="nil"/>
              <w:bottom w:val="nil"/>
              <w:right w:val="nil"/>
            </w:tcBorders>
          </w:tcPr>
          <w:p>
            <w:pPr>
              <w:jc w:val="left"/>
              <w:rPr>
                <w:sz w:val="20"/>
                <w:szCs w:val="20"/>
              </w:rPr>
            </w:pPr>
            <w:r>
              <w:rPr>
                <w:rFonts w:hint="eastAsia"/>
                <w:sz w:val="20"/>
                <w:szCs w:val="20"/>
              </w:rPr>
              <w:t>69.09</w:t>
            </w:r>
          </w:p>
        </w:tc>
        <w:tc>
          <w:tcPr>
            <w:tcW w:w="732" w:type="dxa"/>
            <w:tcBorders>
              <w:top w:val="nil"/>
              <w:left w:val="nil"/>
              <w:bottom w:val="nil"/>
              <w:right w:val="nil"/>
            </w:tcBorders>
          </w:tcPr>
          <w:p>
            <w:pPr>
              <w:jc w:val="left"/>
              <w:rPr>
                <w:sz w:val="20"/>
                <w:szCs w:val="20"/>
              </w:rPr>
            </w:pPr>
            <w:r>
              <w:rPr>
                <w:rFonts w:hint="eastAsia"/>
                <w:sz w:val="20"/>
                <w:szCs w:val="20"/>
              </w:rPr>
              <w:t>74.58</w:t>
            </w:r>
          </w:p>
        </w:tc>
        <w:tc>
          <w:tcPr>
            <w:tcW w:w="733" w:type="dxa"/>
            <w:tcBorders>
              <w:top w:val="nil"/>
              <w:left w:val="nil"/>
              <w:bottom w:val="nil"/>
              <w:right w:val="nil"/>
            </w:tcBorders>
          </w:tcPr>
          <w:p>
            <w:pPr>
              <w:jc w:val="left"/>
              <w:rPr>
                <w:sz w:val="20"/>
                <w:szCs w:val="20"/>
              </w:rPr>
            </w:pPr>
            <w:r>
              <w:rPr>
                <w:rFonts w:hint="eastAsia"/>
                <w:sz w:val="20"/>
                <w:szCs w:val="20"/>
              </w:rPr>
              <w:t>91.25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3" w:type="dxa"/>
            <w:tcBorders>
              <w:top w:val="nil"/>
              <w:left w:val="nil"/>
              <w:bottom w:val="nil"/>
              <w:right w:val="single" w:color="auto" w:sz="4" w:space="0"/>
            </w:tcBorders>
          </w:tcPr>
          <w:p>
            <w:pPr>
              <w:jc w:val="right"/>
              <w:rPr>
                <w:sz w:val="20"/>
                <w:szCs w:val="20"/>
              </w:rPr>
            </w:pPr>
            <w:r>
              <w:rPr>
                <w:rFonts w:hint="eastAsia"/>
                <w:sz w:val="20"/>
                <w:szCs w:val="20"/>
              </w:rPr>
              <w:t>4</w:t>
            </w:r>
          </w:p>
        </w:tc>
        <w:tc>
          <w:tcPr>
            <w:tcW w:w="940" w:type="dxa"/>
            <w:tcBorders>
              <w:top w:val="nil"/>
              <w:left w:val="single" w:color="auto" w:sz="4" w:space="0"/>
              <w:bottom w:val="nil"/>
              <w:right w:val="nil"/>
            </w:tcBorders>
          </w:tcPr>
          <w:p>
            <w:pPr>
              <w:jc w:val="right"/>
              <w:rPr>
                <w:sz w:val="20"/>
                <w:szCs w:val="20"/>
              </w:rPr>
            </w:pPr>
            <w:r>
              <w:rPr>
                <w:rFonts w:hint="eastAsia"/>
                <w:sz w:val="20"/>
                <w:szCs w:val="20"/>
              </w:rPr>
              <w:t>512</w:t>
            </w:r>
          </w:p>
        </w:tc>
        <w:tc>
          <w:tcPr>
            <w:tcW w:w="810" w:type="dxa"/>
            <w:tcBorders>
              <w:top w:val="nil"/>
              <w:left w:val="nil"/>
              <w:bottom w:val="nil"/>
              <w:right w:val="nil"/>
            </w:tcBorders>
          </w:tcPr>
          <w:p>
            <w:pPr>
              <w:jc w:val="right"/>
              <w:rPr>
                <w:sz w:val="20"/>
                <w:szCs w:val="20"/>
              </w:rPr>
            </w:pPr>
            <w:r>
              <w:rPr>
                <w:rFonts w:hint="eastAsia"/>
                <w:sz w:val="20"/>
                <w:szCs w:val="20"/>
              </w:rPr>
              <w:t>1.375</w:t>
            </w:r>
          </w:p>
        </w:tc>
        <w:tc>
          <w:tcPr>
            <w:tcW w:w="878" w:type="dxa"/>
            <w:tcBorders>
              <w:top w:val="nil"/>
              <w:left w:val="nil"/>
              <w:bottom w:val="nil"/>
              <w:right w:val="nil"/>
            </w:tcBorders>
          </w:tcPr>
          <w:p>
            <w:pPr>
              <w:jc w:val="right"/>
              <w:rPr>
                <w:sz w:val="20"/>
                <w:szCs w:val="20"/>
              </w:rPr>
            </w:pPr>
            <w:r>
              <w:rPr>
                <w:rFonts w:hint="eastAsia"/>
                <w:sz w:val="20"/>
                <w:szCs w:val="20"/>
              </w:rPr>
              <w:t>1.210×</w:t>
            </w:r>
          </w:p>
        </w:tc>
        <w:tc>
          <w:tcPr>
            <w:tcW w:w="732" w:type="dxa"/>
            <w:tcBorders>
              <w:top w:val="nil"/>
              <w:bottom w:val="nil"/>
              <w:right w:val="nil"/>
            </w:tcBorders>
          </w:tcPr>
          <w:p>
            <w:pPr>
              <w:jc w:val="left"/>
              <w:rPr>
                <w:sz w:val="20"/>
                <w:szCs w:val="20"/>
              </w:rPr>
            </w:pPr>
            <w:r>
              <w:rPr>
                <w:rFonts w:hint="eastAsia"/>
                <w:sz w:val="20"/>
                <w:szCs w:val="20"/>
              </w:rPr>
              <w:t>77.61</w:t>
            </w:r>
          </w:p>
        </w:tc>
        <w:tc>
          <w:tcPr>
            <w:tcW w:w="732" w:type="dxa"/>
            <w:tcBorders>
              <w:top w:val="nil"/>
              <w:left w:val="nil"/>
              <w:bottom w:val="nil"/>
              <w:right w:val="nil"/>
            </w:tcBorders>
          </w:tcPr>
          <w:p>
            <w:pPr>
              <w:jc w:val="left"/>
              <w:rPr>
                <w:sz w:val="20"/>
                <w:szCs w:val="20"/>
              </w:rPr>
            </w:pPr>
            <w:r>
              <w:rPr>
                <w:rFonts w:hint="eastAsia"/>
                <w:sz w:val="20"/>
                <w:szCs w:val="20"/>
              </w:rPr>
              <w:t>64.68</w:t>
            </w:r>
          </w:p>
        </w:tc>
        <w:tc>
          <w:tcPr>
            <w:tcW w:w="732" w:type="dxa"/>
            <w:tcBorders>
              <w:top w:val="nil"/>
              <w:left w:val="nil"/>
              <w:bottom w:val="nil"/>
              <w:right w:val="nil"/>
            </w:tcBorders>
          </w:tcPr>
          <w:p>
            <w:pPr>
              <w:jc w:val="left"/>
              <w:rPr>
                <w:sz w:val="20"/>
                <w:szCs w:val="20"/>
              </w:rPr>
            </w:pPr>
            <w:r>
              <w:rPr>
                <w:rFonts w:hint="eastAsia"/>
                <w:sz w:val="20"/>
                <w:szCs w:val="20"/>
              </w:rPr>
              <w:t>91.04</w:t>
            </w:r>
          </w:p>
        </w:tc>
        <w:tc>
          <w:tcPr>
            <w:tcW w:w="733" w:type="dxa"/>
            <w:tcBorders>
              <w:top w:val="nil"/>
              <w:left w:val="nil"/>
              <w:bottom w:val="nil"/>
              <w:right w:val="single" w:color="auto" w:sz="4" w:space="0"/>
            </w:tcBorders>
          </w:tcPr>
          <w:p>
            <w:pPr>
              <w:jc w:val="left"/>
              <w:rPr>
                <w:sz w:val="20"/>
                <w:szCs w:val="20"/>
              </w:rPr>
            </w:pPr>
            <w:r>
              <w:rPr>
                <w:rFonts w:hint="eastAsia"/>
                <w:sz w:val="20"/>
                <w:szCs w:val="20"/>
              </w:rPr>
              <w:t>77.82</w:t>
            </w:r>
          </w:p>
        </w:tc>
        <w:tc>
          <w:tcPr>
            <w:tcW w:w="732" w:type="dxa"/>
            <w:tcBorders>
              <w:top w:val="nil"/>
              <w:left w:val="single" w:color="auto" w:sz="4" w:space="0"/>
              <w:bottom w:val="nil"/>
              <w:right w:val="nil"/>
            </w:tcBorders>
          </w:tcPr>
          <w:p>
            <w:pPr>
              <w:jc w:val="left"/>
              <w:rPr>
                <w:sz w:val="20"/>
                <w:szCs w:val="20"/>
              </w:rPr>
            </w:pPr>
            <w:r>
              <w:rPr>
                <w:rFonts w:hint="eastAsia"/>
                <w:sz w:val="20"/>
                <w:szCs w:val="20"/>
              </w:rPr>
              <w:t>62.63</w:t>
            </w:r>
          </w:p>
        </w:tc>
        <w:tc>
          <w:tcPr>
            <w:tcW w:w="732" w:type="dxa"/>
            <w:tcBorders>
              <w:top w:val="nil"/>
              <w:left w:val="nil"/>
              <w:bottom w:val="nil"/>
              <w:right w:val="nil"/>
            </w:tcBorders>
          </w:tcPr>
          <w:p>
            <w:pPr>
              <w:jc w:val="left"/>
              <w:rPr>
                <w:sz w:val="20"/>
                <w:szCs w:val="20"/>
              </w:rPr>
            </w:pPr>
            <w:r>
              <w:rPr>
                <w:rFonts w:hint="eastAsia"/>
                <w:sz w:val="20"/>
                <w:szCs w:val="20"/>
              </w:rPr>
              <w:t>65.91</w:t>
            </w:r>
          </w:p>
        </w:tc>
        <w:tc>
          <w:tcPr>
            <w:tcW w:w="732" w:type="dxa"/>
            <w:tcBorders>
              <w:top w:val="nil"/>
              <w:left w:val="nil"/>
              <w:bottom w:val="nil"/>
              <w:right w:val="nil"/>
            </w:tcBorders>
          </w:tcPr>
          <w:p>
            <w:pPr>
              <w:jc w:val="left"/>
              <w:rPr>
                <w:sz w:val="20"/>
                <w:szCs w:val="20"/>
              </w:rPr>
            </w:pPr>
            <w:r>
              <w:rPr>
                <w:rFonts w:hint="eastAsia"/>
                <w:sz w:val="20"/>
                <w:szCs w:val="20"/>
              </w:rPr>
              <w:t>75.42</w:t>
            </w:r>
          </w:p>
        </w:tc>
        <w:tc>
          <w:tcPr>
            <w:tcW w:w="733" w:type="dxa"/>
            <w:tcBorders>
              <w:top w:val="nil"/>
              <w:left w:val="nil"/>
              <w:bottom w:val="nil"/>
              <w:right w:val="nil"/>
            </w:tcBorders>
          </w:tcPr>
          <w:p>
            <w:pPr>
              <w:jc w:val="left"/>
              <w:rPr>
                <w:sz w:val="20"/>
                <w:szCs w:val="20"/>
              </w:rPr>
            </w:pPr>
            <w:r>
              <w:rPr>
                <w:rFonts w:hint="eastAsia"/>
                <w:sz w:val="20"/>
                <w:szCs w:val="20"/>
              </w:rPr>
              <w:t>90.83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3" w:type="dxa"/>
            <w:tcBorders>
              <w:top w:val="nil"/>
              <w:left w:val="nil"/>
              <w:bottom w:val="nil"/>
              <w:right w:val="single" w:color="auto" w:sz="4" w:space="0"/>
            </w:tcBorders>
          </w:tcPr>
          <w:p>
            <w:pPr>
              <w:jc w:val="right"/>
              <w:rPr>
                <w:sz w:val="20"/>
                <w:szCs w:val="20"/>
              </w:rPr>
            </w:pPr>
            <w:r>
              <w:rPr>
                <w:rFonts w:hint="eastAsia"/>
                <w:sz w:val="20"/>
                <w:szCs w:val="20"/>
              </w:rPr>
              <w:t>* 5</w:t>
            </w:r>
          </w:p>
        </w:tc>
        <w:tc>
          <w:tcPr>
            <w:tcW w:w="940" w:type="dxa"/>
            <w:tcBorders>
              <w:top w:val="nil"/>
              <w:left w:val="single" w:color="auto" w:sz="4" w:space="0"/>
              <w:bottom w:val="nil"/>
              <w:right w:val="nil"/>
            </w:tcBorders>
          </w:tcPr>
          <w:p>
            <w:pPr>
              <w:jc w:val="right"/>
              <w:rPr>
                <w:sz w:val="20"/>
                <w:szCs w:val="20"/>
              </w:rPr>
            </w:pPr>
            <w:r>
              <w:rPr>
                <w:rFonts w:hint="eastAsia"/>
                <w:sz w:val="20"/>
                <w:szCs w:val="20"/>
              </w:rPr>
              <w:t>512</w:t>
            </w:r>
          </w:p>
        </w:tc>
        <w:tc>
          <w:tcPr>
            <w:tcW w:w="810" w:type="dxa"/>
            <w:tcBorders>
              <w:top w:val="nil"/>
              <w:left w:val="nil"/>
              <w:bottom w:val="nil"/>
              <w:right w:val="nil"/>
            </w:tcBorders>
          </w:tcPr>
          <w:p>
            <w:pPr>
              <w:jc w:val="right"/>
              <w:rPr>
                <w:sz w:val="20"/>
                <w:szCs w:val="20"/>
              </w:rPr>
            </w:pPr>
            <w:r>
              <w:rPr>
                <w:rFonts w:hint="eastAsia"/>
                <w:sz w:val="20"/>
                <w:szCs w:val="20"/>
              </w:rPr>
              <w:t>1.250</w:t>
            </w:r>
          </w:p>
        </w:tc>
        <w:tc>
          <w:tcPr>
            <w:tcW w:w="878" w:type="dxa"/>
            <w:tcBorders>
              <w:top w:val="nil"/>
              <w:left w:val="nil"/>
              <w:bottom w:val="nil"/>
              <w:right w:val="nil"/>
            </w:tcBorders>
          </w:tcPr>
          <w:p>
            <w:pPr>
              <w:wordWrap w:val="0"/>
              <w:jc w:val="right"/>
              <w:rPr>
                <w:sz w:val="20"/>
                <w:szCs w:val="20"/>
              </w:rPr>
            </w:pPr>
            <w:r>
              <w:rPr>
                <w:rFonts w:hint="eastAsia"/>
                <w:sz w:val="20"/>
                <w:szCs w:val="20"/>
              </w:rPr>
              <w:t>1.000×</w:t>
            </w:r>
          </w:p>
        </w:tc>
        <w:tc>
          <w:tcPr>
            <w:tcW w:w="732" w:type="dxa"/>
            <w:tcBorders>
              <w:top w:val="nil"/>
              <w:bottom w:val="nil"/>
              <w:right w:val="nil"/>
            </w:tcBorders>
          </w:tcPr>
          <w:p>
            <w:pPr>
              <w:jc w:val="left"/>
              <w:rPr>
                <w:sz w:val="20"/>
                <w:szCs w:val="20"/>
              </w:rPr>
            </w:pPr>
            <w:r>
              <w:rPr>
                <w:sz w:val="20"/>
                <w:szCs w:val="20"/>
                <w:lang w:bidi="ar"/>
              </w:rPr>
              <w:t>80.47</w:t>
            </w:r>
          </w:p>
        </w:tc>
        <w:tc>
          <w:tcPr>
            <w:tcW w:w="732" w:type="dxa"/>
            <w:tcBorders>
              <w:top w:val="nil"/>
              <w:left w:val="nil"/>
              <w:bottom w:val="nil"/>
              <w:right w:val="nil"/>
            </w:tcBorders>
          </w:tcPr>
          <w:p>
            <w:pPr>
              <w:jc w:val="left"/>
              <w:rPr>
                <w:sz w:val="20"/>
                <w:szCs w:val="20"/>
              </w:rPr>
            </w:pPr>
            <w:r>
              <w:rPr>
                <w:sz w:val="20"/>
                <w:szCs w:val="20"/>
                <w:lang w:bidi="ar"/>
              </w:rPr>
              <w:t>67.42</w:t>
            </w:r>
          </w:p>
        </w:tc>
        <w:tc>
          <w:tcPr>
            <w:tcW w:w="732" w:type="dxa"/>
            <w:tcBorders>
              <w:top w:val="nil"/>
              <w:left w:val="nil"/>
              <w:bottom w:val="nil"/>
              <w:right w:val="nil"/>
            </w:tcBorders>
          </w:tcPr>
          <w:p>
            <w:pPr>
              <w:jc w:val="left"/>
              <w:rPr>
                <w:sz w:val="20"/>
                <w:szCs w:val="20"/>
              </w:rPr>
            </w:pPr>
            <w:r>
              <w:rPr>
                <w:sz w:val="20"/>
                <w:szCs w:val="20"/>
                <w:lang w:bidi="ar"/>
              </w:rPr>
              <w:t>92.75</w:t>
            </w:r>
          </w:p>
        </w:tc>
        <w:tc>
          <w:tcPr>
            <w:tcW w:w="733" w:type="dxa"/>
            <w:tcBorders>
              <w:top w:val="nil"/>
              <w:left w:val="nil"/>
              <w:bottom w:val="nil"/>
              <w:right w:val="single" w:color="auto" w:sz="4" w:space="0"/>
            </w:tcBorders>
          </w:tcPr>
          <w:p>
            <w:pPr>
              <w:jc w:val="left"/>
              <w:rPr>
                <w:sz w:val="20"/>
                <w:szCs w:val="20"/>
              </w:rPr>
            </w:pPr>
            <w:r>
              <w:rPr>
                <w:sz w:val="20"/>
                <w:szCs w:val="20"/>
                <w:lang w:bidi="ar"/>
              </w:rPr>
              <w:t>84.26</w:t>
            </w:r>
          </w:p>
        </w:tc>
        <w:tc>
          <w:tcPr>
            <w:tcW w:w="732" w:type="dxa"/>
            <w:tcBorders>
              <w:top w:val="nil"/>
              <w:left w:val="single" w:color="auto" w:sz="4" w:space="0"/>
              <w:bottom w:val="nil"/>
              <w:right w:val="nil"/>
            </w:tcBorders>
          </w:tcPr>
          <w:p>
            <w:pPr>
              <w:jc w:val="left"/>
              <w:rPr>
                <w:sz w:val="20"/>
                <w:szCs w:val="20"/>
              </w:rPr>
            </w:pPr>
            <w:r>
              <w:rPr>
                <w:sz w:val="20"/>
                <w:szCs w:val="20"/>
                <w:lang w:bidi="ar"/>
              </w:rPr>
              <w:t>64.97</w:t>
            </w:r>
          </w:p>
        </w:tc>
        <w:tc>
          <w:tcPr>
            <w:tcW w:w="732" w:type="dxa"/>
            <w:tcBorders>
              <w:top w:val="nil"/>
              <w:left w:val="nil"/>
              <w:bottom w:val="nil"/>
              <w:right w:val="nil"/>
            </w:tcBorders>
          </w:tcPr>
          <w:p>
            <w:pPr>
              <w:jc w:val="left"/>
              <w:rPr>
                <w:sz w:val="20"/>
                <w:szCs w:val="20"/>
              </w:rPr>
            </w:pPr>
            <w:r>
              <w:rPr>
                <w:sz w:val="20"/>
                <w:szCs w:val="20"/>
                <w:lang w:bidi="ar"/>
              </w:rPr>
              <w:t>70.63</w:t>
            </w:r>
          </w:p>
        </w:tc>
        <w:tc>
          <w:tcPr>
            <w:tcW w:w="732" w:type="dxa"/>
            <w:tcBorders>
              <w:top w:val="nil"/>
              <w:left w:val="nil"/>
              <w:bottom w:val="nil"/>
              <w:right w:val="nil"/>
            </w:tcBorders>
          </w:tcPr>
          <w:p>
            <w:pPr>
              <w:jc w:val="left"/>
              <w:rPr>
                <w:sz w:val="20"/>
                <w:szCs w:val="20"/>
              </w:rPr>
            </w:pPr>
            <w:r>
              <w:rPr>
                <w:sz w:val="20"/>
                <w:szCs w:val="20"/>
                <w:lang w:bidi="ar"/>
              </w:rPr>
              <w:t>76.67</w:t>
            </w:r>
          </w:p>
        </w:tc>
        <w:tc>
          <w:tcPr>
            <w:tcW w:w="733" w:type="dxa"/>
            <w:tcBorders>
              <w:top w:val="nil"/>
              <w:left w:val="nil"/>
              <w:bottom w:val="nil"/>
              <w:right w:val="nil"/>
            </w:tcBorders>
          </w:tcPr>
          <w:p>
            <w:pPr>
              <w:jc w:val="left"/>
              <w:rPr>
                <w:sz w:val="20"/>
                <w:szCs w:val="20"/>
              </w:rPr>
            </w:pPr>
            <w:r>
              <w:rPr>
                <w:sz w:val="20"/>
                <w:szCs w:val="20"/>
                <w:lang w:bidi="ar"/>
              </w:rPr>
              <w:t>91.67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3" w:type="dxa"/>
            <w:tcBorders>
              <w:top w:val="nil"/>
              <w:left w:val="nil"/>
              <w:bottom w:val="nil"/>
              <w:right w:val="single" w:color="auto" w:sz="4" w:space="0"/>
            </w:tcBorders>
          </w:tcPr>
          <w:p>
            <w:pPr>
              <w:jc w:val="right"/>
              <w:rPr>
                <w:sz w:val="20"/>
                <w:szCs w:val="20"/>
              </w:rPr>
            </w:pPr>
            <w:r>
              <w:rPr>
                <w:rFonts w:hint="eastAsia"/>
                <w:sz w:val="20"/>
                <w:szCs w:val="20"/>
              </w:rPr>
              <w:t>6</w:t>
            </w:r>
          </w:p>
        </w:tc>
        <w:tc>
          <w:tcPr>
            <w:tcW w:w="940" w:type="dxa"/>
            <w:tcBorders>
              <w:top w:val="nil"/>
              <w:left w:val="single" w:color="auto" w:sz="4" w:space="0"/>
              <w:bottom w:val="nil"/>
              <w:right w:val="nil"/>
            </w:tcBorders>
          </w:tcPr>
          <w:p>
            <w:pPr>
              <w:jc w:val="right"/>
              <w:rPr>
                <w:sz w:val="20"/>
                <w:szCs w:val="20"/>
              </w:rPr>
            </w:pPr>
            <w:r>
              <w:rPr>
                <w:rFonts w:hint="eastAsia"/>
                <w:sz w:val="20"/>
                <w:szCs w:val="20"/>
              </w:rPr>
              <w:t>544</w:t>
            </w:r>
          </w:p>
        </w:tc>
        <w:tc>
          <w:tcPr>
            <w:tcW w:w="810" w:type="dxa"/>
            <w:tcBorders>
              <w:top w:val="nil"/>
              <w:left w:val="nil"/>
              <w:bottom w:val="nil"/>
              <w:right w:val="nil"/>
            </w:tcBorders>
          </w:tcPr>
          <w:p>
            <w:pPr>
              <w:jc w:val="right"/>
              <w:rPr>
                <w:sz w:val="20"/>
                <w:szCs w:val="20"/>
              </w:rPr>
            </w:pPr>
            <w:r>
              <w:rPr>
                <w:rFonts w:hint="eastAsia"/>
                <w:sz w:val="20"/>
                <w:szCs w:val="20"/>
              </w:rPr>
              <w:t>1.250</w:t>
            </w:r>
          </w:p>
        </w:tc>
        <w:tc>
          <w:tcPr>
            <w:tcW w:w="878" w:type="dxa"/>
            <w:tcBorders>
              <w:top w:val="nil"/>
              <w:left w:val="nil"/>
              <w:bottom w:val="nil"/>
              <w:right w:val="nil"/>
            </w:tcBorders>
          </w:tcPr>
          <w:p>
            <w:pPr>
              <w:wordWrap w:val="0"/>
              <w:jc w:val="right"/>
              <w:rPr>
                <w:sz w:val="20"/>
                <w:szCs w:val="20"/>
              </w:rPr>
            </w:pPr>
            <w:r>
              <w:rPr>
                <w:rFonts w:hint="eastAsia"/>
                <w:sz w:val="20"/>
                <w:szCs w:val="20"/>
              </w:rPr>
              <w:t>1.129×</w:t>
            </w:r>
          </w:p>
        </w:tc>
        <w:tc>
          <w:tcPr>
            <w:tcW w:w="732" w:type="dxa"/>
            <w:tcBorders>
              <w:top w:val="nil"/>
              <w:bottom w:val="nil"/>
              <w:right w:val="nil"/>
            </w:tcBorders>
          </w:tcPr>
          <w:p>
            <w:pPr>
              <w:jc w:val="left"/>
              <w:rPr>
                <w:sz w:val="20"/>
                <w:szCs w:val="20"/>
              </w:rPr>
            </w:pPr>
            <w:r>
              <w:rPr>
                <w:rFonts w:hint="eastAsia"/>
                <w:sz w:val="20"/>
                <w:szCs w:val="20"/>
              </w:rPr>
              <w:t>75.89</w:t>
            </w:r>
          </w:p>
        </w:tc>
        <w:tc>
          <w:tcPr>
            <w:tcW w:w="732" w:type="dxa"/>
            <w:tcBorders>
              <w:top w:val="nil"/>
              <w:left w:val="nil"/>
              <w:bottom w:val="nil"/>
              <w:right w:val="nil"/>
            </w:tcBorders>
          </w:tcPr>
          <w:p>
            <w:pPr>
              <w:jc w:val="left"/>
              <w:rPr>
                <w:sz w:val="20"/>
                <w:szCs w:val="20"/>
              </w:rPr>
            </w:pPr>
            <w:r>
              <w:rPr>
                <w:rFonts w:hint="eastAsia"/>
                <w:sz w:val="20"/>
                <w:szCs w:val="20"/>
              </w:rPr>
              <w:t>80.41</w:t>
            </w:r>
          </w:p>
        </w:tc>
        <w:tc>
          <w:tcPr>
            <w:tcW w:w="732" w:type="dxa"/>
            <w:tcBorders>
              <w:top w:val="nil"/>
              <w:left w:val="nil"/>
              <w:bottom w:val="nil"/>
              <w:right w:val="nil"/>
            </w:tcBorders>
          </w:tcPr>
          <w:p>
            <w:pPr>
              <w:jc w:val="left"/>
              <w:rPr>
                <w:sz w:val="20"/>
                <w:szCs w:val="20"/>
              </w:rPr>
            </w:pPr>
            <w:r>
              <w:rPr>
                <w:rFonts w:hint="eastAsia"/>
                <w:sz w:val="20"/>
                <w:szCs w:val="20"/>
              </w:rPr>
              <w:t>92.79</w:t>
            </w:r>
          </w:p>
        </w:tc>
        <w:tc>
          <w:tcPr>
            <w:tcW w:w="733" w:type="dxa"/>
            <w:tcBorders>
              <w:top w:val="nil"/>
              <w:left w:val="nil"/>
              <w:bottom w:val="nil"/>
              <w:right w:val="single" w:color="auto" w:sz="4" w:space="0"/>
            </w:tcBorders>
          </w:tcPr>
          <w:p>
            <w:pPr>
              <w:jc w:val="left"/>
              <w:rPr>
                <w:sz w:val="20"/>
                <w:szCs w:val="20"/>
              </w:rPr>
            </w:pPr>
            <w:r>
              <w:rPr>
                <w:rFonts w:hint="eastAsia"/>
                <w:sz w:val="20"/>
                <w:szCs w:val="20"/>
              </w:rPr>
              <w:t>82.72</w:t>
            </w:r>
          </w:p>
        </w:tc>
        <w:tc>
          <w:tcPr>
            <w:tcW w:w="732" w:type="dxa"/>
            <w:tcBorders>
              <w:top w:val="nil"/>
              <w:left w:val="single" w:color="auto" w:sz="4" w:space="0"/>
              <w:bottom w:val="nil"/>
              <w:right w:val="nil"/>
            </w:tcBorders>
          </w:tcPr>
          <w:p>
            <w:pPr>
              <w:jc w:val="left"/>
              <w:rPr>
                <w:sz w:val="20"/>
                <w:szCs w:val="20"/>
              </w:rPr>
            </w:pPr>
            <w:r>
              <w:rPr>
                <w:rFonts w:hint="eastAsia"/>
                <w:sz w:val="20"/>
                <w:szCs w:val="20"/>
              </w:rPr>
              <w:t>65.97</w:t>
            </w:r>
          </w:p>
        </w:tc>
        <w:tc>
          <w:tcPr>
            <w:tcW w:w="732" w:type="dxa"/>
            <w:tcBorders>
              <w:top w:val="nil"/>
              <w:left w:val="nil"/>
              <w:bottom w:val="nil"/>
              <w:right w:val="nil"/>
            </w:tcBorders>
          </w:tcPr>
          <w:p>
            <w:pPr>
              <w:jc w:val="left"/>
              <w:rPr>
                <w:sz w:val="20"/>
                <w:szCs w:val="20"/>
              </w:rPr>
            </w:pPr>
            <w:r>
              <w:rPr>
                <w:rFonts w:hint="eastAsia"/>
                <w:sz w:val="20"/>
                <w:szCs w:val="20"/>
              </w:rPr>
              <w:t>71.89</w:t>
            </w:r>
          </w:p>
        </w:tc>
        <w:tc>
          <w:tcPr>
            <w:tcW w:w="732" w:type="dxa"/>
            <w:tcBorders>
              <w:top w:val="nil"/>
              <w:left w:val="nil"/>
              <w:bottom w:val="nil"/>
              <w:right w:val="nil"/>
            </w:tcBorders>
          </w:tcPr>
          <w:p>
            <w:pPr>
              <w:jc w:val="left"/>
              <w:rPr>
                <w:sz w:val="20"/>
                <w:szCs w:val="20"/>
              </w:rPr>
            </w:pPr>
            <w:r>
              <w:rPr>
                <w:rFonts w:hint="eastAsia"/>
                <w:sz w:val="20"/>
                <w:szCs w:val="20"/>
              </w:rPr>
              <w:t>77.92</w:t>
            </w:r>
          </w:p>
        </w:tc>
        <w:tc>
          <w:tcPr>
            <w:tcW w:w="733" w:type="dxa"/>
            <w:tcBorders>
              <w:top w:val="nil"/>
              <w:left w:val="nil"/>
              <w:bottom w:val="nil"/>
              <w:right w:val="nil"/>
            </w:tcBorders>
          </w:tcPr>
          <w:p>
            <w:pPr>
              <w:jc w:val="left"/>
              <w:rPr>
                <w:sz w:val="20"/>
                <w:szCs w:val="20"/>
              </w:rPr>
            </w:pPr>
            <w:r>
              <w:rPr>
                <w:rFonts w:hint="eastAsia"/>
                <w:sz w:val="20"/>
                <w:szCs w:val="20"/>
              </w:rPr>
              <w:t>92.08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3" w:type="dxa"/>
            <w:tcBorders>
              <w:top w:val="nil"/>
              <w:left w:val="nil"/>
              <w:bottom w:val="nil"/>
              <w:right w:val="single" w:color="auto" w:sz="4" w:space="0"/>
            </w:tcBorders>
          </w:tcPr>
          <w:p>
            <w:pPr>
              <w:jc w:val="right"/>
              <w:rPr>
                <w:sz w:val="20"/>
                <w:szCs w:val="20"/>
              </w:rPr>
            </w:pPr>
            <w:r>
              <w:rPr>
                <w:rFonts w:hint="eastAsia"/>
                <w:sz w:val="20"/>
                <w:szCs w:val="20"/>
              </w:rPr>
              <w:t>7</w:t>
            </w:r>
          </w:p>
        </w:tc>
        <w:tc>
          <w:tcPr>
            <w:tcW w:w="940" w:type="dxa"/>
            <w:tcBorders>
              <w:top w:val="nil"/>
              <w:left w:val="single" w:color="auto" w:sz="4" w:space="0"/>
              <w:bottom w:val="nil"/>
              <w:right w:val="nil"/>
            </w:tcBorders>
          </w:tcPr>
          <w:p>
            <w:pPr>
              <w:jc w:val="right"/>
              <w:rPr>
                <w:sz w:val="20"/>
                <w:szCs w:val="20"/>
              </w:rPr>
            </w:pPr>
            <w:r>
              <w:rPr>
                <w:rFonts w:hint="eastAsia"/>
                <w:sz w:val="20"/>
                <w:szCs w:val="20"/>
              </w:rPr>
              <w:t>576</w:t>
            </w:r>
          </w:p>
        </w:tc>
        <w:tc>
          <w:tcPr>
            <w:tcW w:w="810" w:type="dxa"/>
            <w:tcBorders>
              <w:top w:val="nil"/>
              <w:left w:val="nil"/>
              <w:bottom w:val="nil"/>
              <w:right w:val="nil"/>
            </w:tcBorders>
          </w:tcPr>
          <w:p>
            <w:pPr>
              <w:jc w:val="right"/>
              <w:rPr>
                <w:sz w:val="20"/>
                <w:szCs w:val="20"/>
              </w:rPr>
            </w:pPr>
            <w:r>
              <w:rPr>
                <w:rFonts w:hint="eastAsia"/>
                <w:sz w:val="20"/>
                <w:szCs w:val="20"/>
              </w:rPr>
              <w:t>1.250</w:t>
            </w:r>
          </w:p>
        </w:tc>
        <w:tc>
          <w:tcPr>
            <w:tcW w:w="878" w:type="dxa"/>
            <w:tcBorders>
              <w:top w:val="nil"/>
              <w:left w:val="nil"/>
              <w:bottom w:val="nil"/>
              <w:right w:val="nil"/>
            </w:tcBorders>
          </w:tcPr>
          <w:p>
            <w:pPr>
              <w:jc w:val="right"/>
              <w:rPr>
                <w:sz w:val="20"/>
                <w:szCs w:val="20"/>
              </w:rPr>
            </w:pPr>
            <w:r>
              <w:rPr>
                <w:rFonts w:hint="eastAsia"/>
                <w:sz w:val="20"/>
                <w:szCs w:val="20"/>
              </w:rPr>
              <w:t>1.266×</w:t>
            </w:r>
          </w:p>
        </w:tc>
        <w:tc>
          <w:tcPr>
            <w:tcW w:w="732" w:type="dxa"/>
            <w:tcBorders>
              <w:top w:val="nil"/>
              <w:bottom w:val="nil"/>
              <w:right w:val="nil"/>
            </w:tcBorders>
          </w:tcPr>
          <w:p>
            <w:pPr>
              <w:jc w:val="left"/>
              <w:rPr>
                <w:sz w:val="20"/>
                <w:szCs w:val="20"/>
              </w:rPr>
            </w:pPr>
            <w:r>
              <w:rPr>
                <w:rFonts w:hint="eastAsia"/>
                <w:sz w:val="20"/>
                <w:szCs w:val="20"/>
              </w:rPr>
              <w:t>77.86</w:t>
            </w:r>
          </w:p>
        </w:tc>
        <w:tc>
          <w:tcPr>
            <w:tcW w:w="732" w:type="dxa"/>
            <w:tcBorders>
              <w:top w:val="nil"/>
              <w:left w:val="nil"/>
              <w:bottom w:val="nil"/>
              <w:right w:val="nil"/>
            </w:tcBorders>
          </w:tcPr>
          <w:p>
            <w:pPr>
              <w:jc w:val="left"/>
              <w:rPr>
                <w:sz w:val="20"/>
                <w:szCs w:val="20"/>
              </w:rPr>
            </w:pPr>
            <w:r>
              <w:rPr>
                <w:rFonts w:hint="eastAsia"/>
                <w:sz w:val="20"/>
                <w:szCs w:val="20"/>
              </w:rPr>
              <w:t>63.73</w:t>
            </w:r>
          </w:p>
        </w:tc>
        <w:tc>
          <w:tcPr>
            <w:tcW w:w="732" w:type="dxa"/>
            <w:tcBorders>
              <w:top w:val="nil"/>
              <w:left w:val="nil"/>
              <w:bottom w:val="nil"/>
              <w:right w:val="nil"/>
            </w:tcBorders>
          </w:tcPr>
          <w:p>
            <w:pPr>
              <w:jc w:val="left"/>
              <w:rPr>
                <w:sz w:val="20"/>
                <w:szCs w:val="20"/>
              </w:rPr>
            </w:pPr>
            <w:r>
              <w:rPr>
                <w:rFonts w:hint="eastAsia"/>
                <w:sz w:val="20"/>
                <w:szCs w:val="20"/>
              </w:rPr>
              <w:t>92.42</w:t>
            </w:r>
          </w:p>
        </w:tc>
        <w:tc>
          <w:tcPr>
            <w:tcW w:w="733" w:type="dxa"/>
            <w:tcBorders>
              <w:top w:val="nil"/>
              <w:left w:val="nil"/>
              <w:bottom w:val="nil"/>
              <w:right w:val="single" w:color="auto" w:sz="4" w:space="0"/>
            </w:tcBorders>
          </w:tcPr>
          <w:p>
            <w:pPr>
              <w:jc w:val="left"/>
              <w:rPr>
                <w:sz w:val="20"/>
                <w:szCs w:val="20"/>
              </w:rPr>
            </w:pPr>
            <w:r>
              <w:rPr>
                <w:rFonts w:hint="eastAsia"/>
                <w:b/>
                <w:bCs/>
                <w:sz w:val="20"/>
                <w:szCs w:val="20"/>
              </w:rPr>
              <w:t>100.0</w:t>
            </w:r>
          </w:p>
        </w:tc>
        <w:tc>
          <w:tcPr>
            <w:tcW w:w="732" w:type="dxa"/>
            <w:tcBorders>
              <w:top w:val="nil"/>
              <w:left w:val="single" w:color="auto" w:sz="4" w:space="0"/>
              <w:bottom w:val="nil"/>
              <w:right w:val="nil"/>
            </w:tcBorders>
          </w:tcPr>
          <w:p>
            <w:pPr>
              <w:jc w:val="left"/>
              <w:rPr>
                <w:sz w:val="20"/>
                <w:szCs w:val="20"/>
              </w:rPr>
            </w:pPr>
            <w:r>
              <w:rPr>
                <w:rFonts w:hint="eastAsia"/>
                <w:sz w:val="20"/>
                <w:szCs w:val="20"/>
              </w:rPr>
              <w:t>64.11</w:t>
            </w:r>
          </w:p>
        </w:tc>
        <w:tc>
          <w:tcPr>
            <w:tcW w:w="732" w:type="dxa"/>
            <w:tcBorders>
              <w:top w:val="nil"/>
              <w:left w:val="nil"/>
              <w:bottom w:val="nil"/>
              <w:right w:val="nil"/>
            </w:tcBorders>
          </w:tcPr>
          <w:p>
            <w:pPr>
              <w:jc w:val="left"/>
              <w:rPr>
                <w:sz w:val="20"/>
                <w:szCs w:val="20"/>
              </w:rPr>
            </w:pPr>
            <w:r>
              <w:rPr>
                <w:rFonts w:hint="eastAsia"/>
                <w:sz w:val="20"/>
                <w:szCs w:val="20"/>
              </w:rPr>
              <w:t>75.47</w:t>
            </w:r>
          </w:p>
        </w:tc>
        <w:tc>
          <w:tcPr>
            <w:tcW w:w="732" w:type="dxa"/>
            <w:tcBorders>
              <w:top w:val="nil"/>
              <w:left w:val="nil"/>
              <w:bottom w:val="nil"/>
              <w:right w:val="nil"/>
            </w:tcBorders>
          </w:tcPr>
          <w:p>
            <w:pPr>
              <w:jc w:val="left"/>
              <w:rPr>
                <w:sz w:val="20"/>
                <w:szCs w:val="20"/>
              </w:rPr>
            </w:pPr>
            <w:r>
              <w:rPr>
                <w:rFonts w:hint="eastAsia"/>
                <w:sz w:val="20"/>
                <w:szCs w:val="20"/>
              </w:rPr>
              <w:t>76.25</w:t>
            </w:r>
          </w:p>
        </w:tc>
        <w:tc>
          <w:tcPr>
            <w:tcW w:w="733" w:type="dxa"/>
            <w:tcBorders>
              <w:top w:val="nil"/>
              <w:left w:val="nil"/>
              <w:bottom w:val="nil"/>
              <w:right w:val="nil"/>
            </w:tcBorders>
          </w:tcPr>
          <w:p>
            <w:pPr>
              <w:jc w:val="left"/>
              <w:rPr>
                <w:sz w:val="20"/>
                <w:szCs w:val="20"/>
              </w:rPr>
            </w:pPr>
            <w:r>
              <w:rPr>
                <w:rFonts w:hint="eastAsia"/>
                <w:sz w:val="20"/>
                <w:szCs w:val="20"/>
              </w:rPr>
              <w:t>93.33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3" w:type="dxa"/>
            <w:tcBorders>
              <w:top w:val="nil"/>
              <w:left w:val="nil"/>
              <w:bottom w:val="nil"/>
              <w:right w:val="single" w:color="auto" w:sz="4" w:space="0"/>
            </w:tcBorders>
          </w:tcPr>
          <w:p>
            <w:pPr>
              <w:jc w:val="right"/>
              <w:rPr>
                <w:sz w:val="20"/>
                <w:szCs w:val="20"/>
              </w:rPr>
            </w:pPr>
            <w:r>
              <w:rPr>
                <w:rFonts w:hint="eastAsia"/>
                <w:sz w:val="20"/>
                <w:szCs w:val="20"/>
              </w:rPr>
              <w:t>·8</w:t>
            </w:r>
          </w:p>
        </w:tc>
        <w:tc>
          <w:tcPr>
            <w:tcW w:w="940" w:type="dxa"/>
            <w:tcBorders>
              <w:top w:val="nil"/>
              <w:left w:val="single" w:color="auto" w:sz="4" w:space="0"/>
              <w:bottom w:val="nil"/>
              <w:right w:val="nil"/>
            </w:tcBorders>
          </w:tcPr>
          <w:p>
            <w:pPr>
              <w:jc w:val="right"/>
              <w:rPr>
                <w:sz w:val="20"/>
                <w:szCs w:val="20"/>
              </w:rPr>
            </w:pPr>
            <w:r>
              <w:rPr>
                <w:rFonts w:hint="eastAsia"/>
                <w:sz w:val="20"/>
                <w:szCs w:val="20"/>
              </w:rPr>
              <w:t>608</w:t>
            </w:r>
          </w:p>
        </w:tc>
        <w:tc>
          <w:tcPr>
            <w:tcW w:w="810" w:type="dxa"/>
            <w:tcBorders>
              <w:top w:val="nil"/>
              <w:left w:val="nil"/>
              <w:bottom w:val="nil"/>
              <w:right w:val="nil"/>
            </w:tcBorders>
          </w:tcPr>
          <w:p>
            <w:pPr>
              <w:jc w:val="right"/>
              <w:rPr>
                <w:sz w:val="20"/>
                <w:szCs w:val="20"/>
              </w:rPr>
            </w:pPr>
            <w:r>
              <w:rPr>
                <w:rFonts w:hint="eastAsia"/>
                <w:sz w:val="20"/>
                <w:szCs w:val="20"/>
              </w:rPr>
              <w:t>1.125</w:t>
            </w:r>
          </w:p>
        </w:tc>
        <w:tc>
          <w:tcPr>
            <w:tcW w:w="878" w:type="dxa"/>
            <w:tcBorders>
              <w:top w:val="nil"/>
              <w:left w:val="nil"/>
              <w:bottom w:val="nil"/>
              <w:right w:val="nil"/>
            </w:tcBorders>
          </w:tcPr>
          <w:p>
            <w:pPr>
              <w:jc w:val="right"/>
              <w:rPr>
                <w:sz w:val="20"/>
                <w:szCs w:val="20"/>
              </w:rPr>
            </w:pPr>
            <w:r>
              <w:rPr>
                <w:rFonts w:hint="eastAsia"/>
                <w:sz w:val="20"/>
                <w:szCs w:val="20"/>
              </w:rPr>
              <w:t>1.142×</w:t>
            </w:r>
          </w:p>
        </w:tc>
        <w:tc>
          <w:tcPr>
            <w:tcW w:w="732" w:type="dxa"/>
            <w:tcBorders>
              <w:top w:val="nil"/>
              <w:bottom w:val="nil"/>
              <w:right w:val="nil"/>
            </w:tcBorders>
          </w:tcPr>
          <w:p>
            <w:pPr>
              <w:jc w:val="left"/>
              <w:rPr>
                <w:sz w:val="20"/>
                <w:szCs w:val="20"/>
              </w:rPr>
            </w:pPr>
            <w:r>
              <w:rPr>
                <w:rFonts w:hint="eastAsia"/>
                <w:sz w:val="20"/>
                <w:szCs w:val="20"/>
              </w:rPr>
              <w:t>81.15</w:t>
            </w:r>
          </w:p>
        </w:tc>
        <w:tc>
          <w:tcPr>
            <w:tcW w:w="732" w:type="dxa"/>
            <w:tcBorders>
              <w:top w:val="nil"/>
              <w:left w:val="nil"/>
              <w:bottom w:val="nil"/>
              <w:right w:val="nil"/>
            </w:tcBorders>
          </w:tcPr>
          <w:p>
            <w:pPr>
              <w:jc w:val="left"/>
              <w:rPr>
                <w:sz w:val="20"/>
                <w:szCs w:val="20"/>
              </w:rPr>
            </w:pPr>
            <w:r>
              <w:rPr>
                <w:rFonts w:hint="eastAsia"/>
                <w:sz w:val="20"/>
                <w:szCs w:val="20"/>
              </w:rPr>
              <w:t>66.75</w:t>
            </w:r>
          </w:p>
        </w:tc>
        <w:tc>
          <w:tcPr>
            <w:tcW w:w="732" w:type="dxa"/>
            <w:tcBorders>
              <w:top w:val="nil"/>
              <w:left w:val="nil"/>
              <w:bottom w:val="nil"/>
              <w:right w:val="nil"/>
            </w:tcBorders>
          </w:tcPr>
          <w:p>
            <w:pPr>
              <w:jc w:val="left"/>
              <w:rPr>
                <w:sz w:val="20"/>
                <w:szCs w:val="20"/>
              </w:rPr>
            </w:pPr>
            <w:r>
              <w:rPr>
                <w:rFonts w:hint="eastAsia"/>
                <w:b/>
                <w:bCs/>
                <w:sz w:val="20"/>
                <w:szCs w:val="20"/>
              </w:rPr>
              <w:t>94.63</w:t>
            </w:r>
          </w:p>
        </w:tc>
        <w:tc>
          <w:tcPr>
            <w:tcW w:w="733" w:type="dxa"/>
            <w:tcBorders>
              <w:top w:val="nil"/>
              <w:left w:val="nil"/>
              <w:bottom w:val="nil"/>
              <w:right w:val="single" w:color="auto" w:sz="4" w:space="0"/>
            </w:tcBorders>
          </w:tcPr>
          <w:p>
            <w:pPr>
              <w:jc w:val="left"/>
              <w:rPr>
                <w:sz w:val="20"/>
                <w:szCs w:val="20"/>
              </w:rPr>
            </w:pPr>
            <w:r>
              <w:rPr>
                <w:rFonts w:hint="eastAsia"/>
                <w:sz w:val="20"/>
                <w:szCs w:val="20"/>
              </w:rPr>
              <w:t>92.52</w:t>
            </w:r>
          </w:p>
        </w:tc>
        <w:tc>
          <w:tcPr>
            <w:tcW w:w="732" w:type="dxa"/>
            <w:tcBorders>
              <w:top w:val="nil"/>
              <w:left w:val="single" w:color="auto" w:sz="4" w:space="0"/>
              <w:bottom w:val="nil"/>
              <w:right w:val="nil"/>
            </w:tcBorders>
          </w:tcPr>
          <w:p>
            <w:pPr>
              <w:jc w:val="left"/>
              <w:rPr>
                <w:sz w:val="20"/>
                <w:szCs w:val="20"/>
              </w:rPr>
            </w:pPr>
            <w:r>
              <w:rPr>
                <w:rFonts w:hint="eastAsia"/>
                <w:sz w:val="20"/>
                <w:szCs w:val="20"/>
              </w:rPr>
              <w:t>64.86</w:t>
            </w:r>
          </w:p>
        </w:tc>
        <w:tc>
          <w:tcPr>
            <w:tcW w:w="732" w:type="dxa"/>
            <w:tcBorders>
              <w:top w:val="nil"/>
              <w:left w:val="nil"/>
              <w:bottom w:val="nil"/>
              <w:right w:val="nil"/>
            </w:tcBorders>
          </w:tcPr>
          <w:p>
            <w:pPr>
              <w:jc w:val="left"/>
              <w:rPr>
                <w:sz w:val="20"/>
                <w:szCs w:val="20"/>
              </w:rPr>
            </w:pPr>
            <w:r>
              <w:rPr>
                <w:rFonts w:hint="eastAsia"/>
                <w:b/>
                <w:bCs/>
                <w:sz w:val="20"/>
                <w:szCs w:val="20"/>
              </w:rPr>
              <w:t>81.32</w:t>
            </w:r>
          </w:p>
        </w:tc>
        <w:tc>
          <w:tcPr>
            <w:tcW w:w="732" w:type="dxa"/>
            <w:tcBorders>
              <w:top w:val="nil"/>
              <w:left w:val="nil"/>
              <w:bottom w:val="nil"/>
              <w:right w:val="nil"/>
            </w:tcBorders>
          </w:tcPr>
          <w:p>
            <w:pPr>
              <w:jc w:val="left"/>
              <w:rPr>
                <w:sz w:val="20"/>
                <w:szCs w:val="20"/>
              </w:rPr>
            </w:pPr>
            <w:r>
              <w:rPr>
                <w:rFonts w:hint="eastAsia"/>
                <w:sz w:val="20"/>
                <w:szCs w:val="20"/>
              </w:rPr>
              <w:t>76.25</w:t>
            </w:r>
          </w:p>
        </w:tc>
        <w:tc>
          <w:tcPr>
            <w:tcW w:w="733" w:type="dxa"/>
            <w:tcBorders>
              <w:top w:val="nil"/>
              <w:left w:val="nil"/>
              <w:bottom w:val="nil"/>
              <w:right w:val="nil"/>
            </w:tcBorders>
          </w:tcPr>
          <w:p>
            <w:pPr>
              <w:jc w:val="left"/>
              <w:rPr>
                <w:sz w:val="20"/>
                <w:szCs w:val="20"/>
              </w:rPr>
            </w:pPr>
            <w:r>
              <w:rPr>
                <w:rFonts w:hint="eastAsia"/>
                <w:b/>
                <w:bCs/>
                <w:sz w:val="20"/>
                <w:szCs w:val="20"/>
              </w:rPr>
              <w:t>94.58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3" w:type="dxa"/>
            <w:tcBorders>
              <w:top w:val="nil"/>
              <w:left w:val="nil"/>
              <w:bottom w:val="nil"/>
              <w:right w:val="single" w:color="auto" w:sz="4" w:space="0"/>
            </w:tcBorders>
          </w:tcPr>
          <w:p>
            <w:pPr>
              <w:jc w:val="right"/>
              <w:rPr>
                <w:sz w:val="20"/>
                <w:szCs w:val="20"/>
              </w:rPr>
            </w:pPr>
            <w:r>
              <w:rPr>
                <w:rFonts w:hint="eastAsia"/>
                <w:sz w:val="20"/>
                <w:szCs w:val="20"/>
              </w:rPr>
              <w:t>9</w:t>
            </w:r>
          </w:p>
        </w:tc>
        <w:tc>
          <w:tcPr>
            <w:tcW w:w="940" w:type="dxa"/>
            <w:tcBorders>
              <w:top w:val="nil"/>
              <w:left w:val="single" w:color="auto" w:sz="4" w:space="0"/>
              <w:bottom w:val="nil"/>
              <w:right w:val="nil"/>
            </w:tcBorders>
          </w:tcPr>
          <w:p>
            <w:pPr>
              <w:jc w:val="right"/>
              <w:rPr>
                <w:sz w:val="20"/>
                <w:szCs w:val="20"/>
              </w:rPr>
            </w:pPr>
            <w:r>
              <w:rPr>
                <w:rFonts w:hint="eastAsia"/>
                <w:sz w:val="20"/>
                <w:szCs w:val="20"/>
              </w:rPr>
              <w:t>640</w:t>
            </w:r>
          </w:p>
        </w:tc>
        <w:tc>
          <w:tcPr>
            <w:tcW w:w="810" w:type="dxa"/>
            <w:tcBorders>
              <w:top w:val="nil"/>
              <w:left w:val="nil"/>
              <w:bottom w:val="nil"/>
              <w:right w:val="nil"/>
            </w:tcBorders>
          </w:tcPr>
          <w:p>
            <w:pPr>
              <w:jc w:val="right"/>
              <w:rPr>
                <w:sz w:val="20"/>
                <w:szCs w:val="20"/>
              </w:rPr>
            </w:pPr>
            <w:r>
              <w:rPr>
                <w:rFonts w:hint="eastAsia"/>
                <w:sz w:val="20"/>
                <w:szCs w:val="20"/>
              </w:rPr>
              <w:t>1.125</w:t>
            </w:r>
          </w:p>
        </w:tc>
        <w:tc>
          <w:tcPr>
            <w:tcW w:w="878" w:type="dxa"/>
            <w:tcBorders>
              <w:top w:val="nil"/>
              <w:left w:val="nil"/>
              <w:bottom w:val="nil"/>
              <w:right w:val="nil"/>
            </w:tcBorders>
          </w:tcPr>
          <w:p>
            <w:pPr>
              <w:jc w:val="right"/>
              <w:rPr>
                <w:sz w:val="20"/>
                <w:szCs w:val="20"/>
              </w:rPr>
            </w:pPr>
            <w:r>
              <w:rPr>
                <w:rFonts w:hint="eastAsia"/>
                <w:sz w:val="20"/>
                <w:szCs w:val="20"/>
              </w:rPr>
              <w:t>1.266×</w:t>
            </w:r>
          </w:p>
        </w:tc>
        <w:tc>
          <w:tcPr>
            <w:tcW w:w="732" w:type="dxa"/>
            <w:tcBorders>
              <w:top w:val="nil"/>
              <w:bottom w:val="nil"/>
              <w:right w:val="nil"/>
            </w:tcBorders>
          </w:tcPr>
          <w:p>
            <w:pPr>
              <w:jc w:val="left"/>
              <w:rPr>
                <w:sz w:val="20"/>
                <w:szCs w:val="20"/>
              </w:rPr>
            </w:pPr>
            <w:r>
              <w:rPr>
                <w:rFonts w:hint="eastAsia"/>
                <w:b/>
                <w:bCs/>
                <w:sz w:val="20"/>
                <w:szCs w:val="20"/>
              </w:rPr>
              <w:t>83.33</w:t>
            </w:r>
          </w:p>
        </w:tc>
        <w:tc>
          <w:tcPr>
            <w:tcW w:w="732" w:type="dxa"/>
            <w:tcBorders>
              <w:top w:val="nil"/>
              <w:left w:val="nil"/>
              <w:bottom w:val="nil"/>
              <w:right w:val="nil"/>
            </w:tcBorders>
          </w:tcPr>
          <w:p>
            <w:pPr>
              <w:jc w:val="left"/>
              <w:rPr>
                <w:sz w:val="20"/>
                <w:szCs w:val="20"/>
              </w:rPr>
            </w:pPr>
            <w:r>
              <w:rPr>
                <w:rFonts w:hint="eastAsia"/>
                <w:b/>
                <w:bCs/>
                <w:sz w:val="20"/>
                <w:szCs w:val="20"/>
              </w:rPr>
              <w:t>80.50</w:t>
            </w:r>
          </w:p>
        </w:tc>
        <w:tc>
          <w:tcPr>
            <w:tcW w:w="732" w:type="dxa"/>
            <w:tcBorders>
              <w:top w:val="nil"/>
              <w:left w:val="nil"/>
              <w:bottom w:val="nil"/>
              <w:right w:val="nil"/>
            </w:tcBorders>
          </w:tcPr>
          <w:p>
            <w:pPr>
              <w:jc w:val="left"/>
              <w:rPr>
                <w:sz w:val="20"/>
                <w:szCs w:val="20"/>
              </w:rPr>
            </w:pPr>
            <w:r>
              <w:rPr>
                <w:rFonts w:hint="eastAsia"/>
                <w:sz w:val="20"/>
                <w:szCs w:val="20"/>
              </w:rPr>
              <w:t>92.79</w:t>
            </w:r>
          </w:p>
        </w:tc>
        <w:tc>
          <w:tcPr>
            <w:tcW w:w="733" w:type="dxa"/>
            <w:tcBorders>
              <w:top w:val="nil"/>
              <w:left w:val="nil"/>
              <w:bottom w:val="nil"/>
              <w:right w:val="single" w:color="auto" w:sz="4" w:space="0"/>
            </w:tcBorders>
          </w:tcPr>
          <w:p>
            <w:pPr>
              <w:jc w:val="left"/>
              <w:rPr>
                <w:sz w:val="20"/>
                <w:szCs w:val="20"/>
              </w:rPr>
            </w:pPr>
            <w:r>
              <w:rPr>
                <w:rFonts w:hint="eastAsia"/>
                <w:sz w:val="20"/>
                <w:szCs w:val="20"/>
              </w:rPr>
              <w:t>77.08</w:t>
            </w:r>
          </w:p>
        </w:tc>
        <w:tc>
          <w:tcPr>
            <w:tcW w:w="732" w:type="dxa"/>
            <w:tcBorders>
              <w:top w:val="nil"/>
              <w:left w:val="single" w:color="auto" w:sz="4" w:space="0"/>
              <w:bottom w:val="nil"/>
              <w:right w:val="nil"/>
            </w:tcBorders>
          </w:tcPr>
          <w:p>
            <w:pPr>
              <w:jc w:val="left"/>
              <w:rPr>
                <w:sz w:val="20"/>
                <w:szCs w:val="20"/>
              </w:rPr>
            </w:pPr>
            <w:r>
              <w:rPr>
                <w:rFonts w:hint="eastAsia"/>
                <w:b/>
                <w:bCs/>
                <w:sz w:val="20"/>
                <w:szCs w:val="20"/>
              </w:rPr>
              <w:t>66.76</w:t>
            </w:r>
          </w:p>
        </w:tc>
        <w:tc>
          <w:tcPr>
            <w:tcW w:w="732" w:type="dxa"/>
            <w:tcBorders>
              <w:top w:val="nil"/>
              <w:left w:val="nil"/>
              <w:bottom w:val="nil"/>
              <w:right w:val="nil"/>
            </w:tcBorders>
          </w:tcPr>
          <w:p>
            <w:pPr>
              <w:jc w:val="left"/>
              <w:rPr>
                <w:sz w:val="20"/>
                <w:szCs w:val="20"/>
              </w:rPr>
            </w:pPr>
            <w:r>
              <w:rPr>
                <w:rFonts w:hint="eastAsia"/>
                <w:sz w:val="20"/>
                <w:szCs w:val="20"/>
              </w:rPr>
              <w:t>70.38</w:t>
            </w:r>
          </w:p>
        </w:tc>
        <w:tc>
          <w:tcPr>
            <w:tcW w:w="732" w:type="dxa"/>
            <w:tcBorders>
              <w:top w:val="nil"/>
              <w:left w:val="nil"/>
              <w:bottom w:val="nil"/>
              <w:right w:val="nil"/>
            </w:tcBorders>
          </w:tcPr>
          <w:p>
            <w:pPr>
              <w:jc w:val="left"/>
              <w:rPr>
                <w:sz w:val="20"/>
                <w:szCs w:val="20"/>
              </w:rPr>
            </w:pPr>
            <w:r>
              <w:rPr>
                <w:rFonts w:hint="eastAsia"/>
                <w:b/>
                <w:bCs/>
                <w:sz w:val="20"/>
                <w:szCs w:val="20"/>
              </w:rPr>
              <w:t>77.92</w:t>
            </w:r>
          </w:p>
        </w:tc>
        <w:tc>
          <w:tcPr>
            <w:tcW w:w="733" w:type="dxa"/>
            <w:tcBorders>
              <w:top w:val="nil"/>
              <w:left w:val="nil"/>
              <w:bottom w:val="nil"/>
              <w:right w:val="nil"/>
            </w:tcBorders>
          </w:tcPr>
          <w:p>
            <w:pPr>
              <w:jc w:val="left"/>
              <w:rPr>
                <w:sz w:val="20"/>
                <w:szCs w:val="20"/>
              </w:rPr>
            </w:pPr>
            <w:r>
              <w:rPr>
                <w:rFonts w:hint="eastAsia"/>
                <w:sz w:val="20"/>
                <w:szCs w:val="20"/>
              </w:rPr>
              <w:t>91.67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3" w:type="dxa"/>
            <w:tcBorders>
              <w:top w:val="nil"/>
              <w:left w:val="nil"/>
              <w:bottom w:val="nil"/>
              <w:right w:val="single" w:color="auto" w:sz="4" w:space="0"/>
            </w:tcBorders>
          </w:tcPr>
          <w:p>
            <w:pPr>
              <w:jc w:val="right"/>
              <w:rPr>
                <w:sz w:val="20"/>
                <w:szCs w:val="20"/>
              </w:rPr>
            </w:pPr>
            <w:r>
              <w:rPr>
                <w:rFonts w:hint="eastAsia"/>
                <w:sz w:val="20"/>
                <w:szCs w:val="20"/>
              </w:rPr>
              <w:t>10</w:t>
            </w:r>
          </w:p>
        </w:tc>
        <w:tc>
          <w:tcPr>
            <w:tcW w:w="940" w:type="dxa"/>
            <w:tcBorders>
              <w:top w:val="nil"/>
              <w:left w:val="single" w:color="auto" w:sz="4" w:space="0"/>
              <w:bottom w:val="nil"/>
              <w:right w:val="nil"/>
            </w:tcBorders>
          </w:tcPr>
          <w:p>
            <w:pPr>
              <w:jc w:val="right"/>
              <w:rPr>
                <w:sz w:val="20"/>
                <w:szCs w:val="20"/>
              </w:rPr>
            </w:pPr>
            <w:r>
              <w:rPr>
                <w:rFonts w:hint="eastAsia"/>
                <w:sz w:val="20"/>
                <w:szCs w:val="20"/>
              </w:rPr>
              <w:t>672</w:t>
            </w:r>
          </w:p>
        </w:tc>
        <w:tc>
          <w:tcPr>
            <w:tcW w:w="810" w:type="dxa"/>
            <w:tcBorders>
              <w:top w:val="nil"/>
              <w:left w:val="nil"/>
              <w:bottom w:val="nil"/>
              <w:right w:val="nil"/>
            </w:tcBorders>
          </w:tcPr>
          <w:p>
            <w:pPr>
              <w:jc w:val="right"/>
              <w:rPr>
                <w:sz w:val="20"/>
                <w:szCs w:val="20"/>
              </w:rPr>
            </w:pPr>
            <w:r>
              <w:rPr>
                <w:rFonts w:hint="eastAsia"/>
                <w:sz w:val="20"/>
                <w:szCs w:val="20"/>
              </w:rPr>
              <w:t>1.000</w:t>
            </w:r>
          </w:p>
        </w:tc>
        <w:tc>
          <w:tcPr>
            <w:tcW w:w="878" w:type="dxa"/>
            <w:tcBorders>
              <w:top w:val="nil"/>
              <w:left w:val="nil"/>
              <w:bottom w:val="nil"/>
              <w:right w:val="nil"/>
            </w:tcBorders>
          </w:tcPr>
          <w:p>
            <w:pPr>
              <w:jc w:val="right"/>
              <w:rPr>
                <w:sz w:val="20"/>
                <w:szCs w:val="20"/>
              </w:rPr>
            </w:pPr>
            <w:r>
              <w:rPr>
                <w:rFonts w:hint="eastAsia"/>
                <w:sz w:val="20"/>
                <w:szCs w:val="20"/>
              </w:rPr>
              <w:t>1.103×</w:t>
            </w:r>
          </w:p>
        </w:tc>
        <w:tc>
          <w:tcPr>
            <w:tcW w:w="732" w:type="dxa"/>
            <w:tcBorders>
              <w:top w:val="nil"/>
              <w:bottom w:val="nil"/>
              <w:right w:val="nil"/>
            </w:tcBorders>
          </w:tcPr>
          <w:p>
            <w:pPr>
              <w:jc w:val="left"/>
              <w:rPr>
                <w:sz w:val="20"/>
                <w:szCs w:val="20"/>
              </w:rPr>
            </w:pPr>
            <w:r>
              <w:rPr>
                <w:rFonts w:hint="eastAsia"/>
                <w:sz w:val="20"/>
                <w:szCs w:val="20"/>
              </w:rPr>
              <w:t>81.30</w:t>
            </w:r>
          </w:p>
        </w:tc>
        <w:tc>
          <w:tcPr>
            <w:tcW w:w="732" w:type="dxa"/>
            <w:tcBorders>
              <w:top w:val="nil"/>
              <w:left w:val="nil"/>
              <w:bottom w:val="nil"/>
              <w:right w:val="nil"/>
            </w:tcBorders>
          </w:tcPr>
          <w:p>
            <w:pPr>
              <w:jc w:val="left"/>
              <w:rPr>
                <w:sz w:val="20"/>
                <w:szCs w:val="20"/>
              </w:rPr>
            </w:pPr>
            <w:r>
              <w:rPr>
                <w:rFonts w:hint="eastAsia"/>
                <w:sz w:val="20"/>
                <w:szCs w:val="20"/>
              </w:rPr>
              <w:t>63.95</w:t>
            </w:r>
          </w:p>
        </w:tc>
        <w:tc>
          <w:tcPr>
            <w:tcW w:w="732" w:type="dxa"/>
            <w:tcBorders>
              <w:top w:val="nil"/>
              <w:left w:val="nil"/>
              <w:bottom w:val="nil"/>
              <w:right w:val="nil"/>
            </w:tcBorders>
          </w:tcPr>
          <w:p>
            <w:pPr>
              <w:jc w:val="left"/>
              <w:rPr>
                <w:sz w:val="20"/>
                <w:szCs w:val="20"/>
              </w:rPr>
            </w:pPr>
            <w:r>
              <w:rPr>
                <w:rFonts w:hint="eastAsia"/>
                <w:sz w:val="20"/>
                <w:szCs w:val="20"/>
              </w:rPr>
              <w:t>93.27</w:t>
            </w:r>
          </w:p>
        </w:tc>
        <w:tc>
          <w:tcPr>
            <w:tcW w:w="733" w:type="dxa"/>
            <w:tcBorders>
              <w:top w:val="nil"/>
              <w:left w:val="nil"/>
              <w:bottom w:val="nil"/>
              <w:right w:val="single" w:color="auto" w:sz="4" w:space="0"/>
            </w:tcBorders>
          </w:tcPr>
          <w:p>
            <w:pPr>
              <w:jc w:val="left"/>
              <w:rPr>
                <w:sz w:val="20"/>
                <w:szCs w:val="20"/>
              </w:rPr>
            </w:pPr>
            <w:r>
              <w:rPr>
                <w:rFonts w:hint="eastAsia"/>
                <w:sz w:val="20"/>
                <w:szCs w:val="20"/>
              </w:rPr>
              <w:t>82.60</w:t>
            </w:r>
          </w:p>
        </w:tc>
        <w:tc>
          <w:tcPr>
            <w:tcW w:w="732" w:type="dxa"/>
            <w:tcBorders>
              <w:top w:val="nil"/>
              <w:left w:val="single" w:color="auto" w:sz="4" w:space="0"/>
              <w:bottom w:val="nil"/>
              <w:right w:val="nil"/>
            </w:tcBorders>
          </w:tcPr>
          <w:p>
            <w:pPr>
              <w:jc w:val="left"/>
              <w:rPr>
                <w:sz w:val="20"/>
                <w:szCs w:val="20"/>
              </w:rPr>
            </w:pPr>
            <w:r>
              <w:rPr>
                <w:rFonts w:hint="eastAsia"/>
                <w:sz w:val="20"/>
                <w:szCs w:val="20"/>
              </w:rPr>
              <w:t>64.63</w:t>
            </w:r>
          </w:p>
        </w:tc>
        <w:tc>
          <w:tcPr>
            <w:tcW w:w="732" w:type="dxa"/>
            <w:tcBorders>
              <w:top w:val="nil"/>
              <w:left w:val="nil"/>
              <w:bottom w:val="nil"/>
              <w:right w:val="nil"/>
            </w:tcBorders>
          </w:tcPr>
          <w:p>
            <w:pPr>
              <w:jc w:val="left"/>
              <w:rPr>
                <w:sz w:val="20"/>
                <w:szCs w:val="20"/>
              </w:rPr>
            </w:pPr>
            <w:r>
              <w:rPr>
                <w:rFonts w:hint="eastAsia"/>
                <w:sz w:val="20"/>
                <w:szCs w:val="20"/>
              </w:rPr>
              <w:t>71.76</w:t>
            </w:r>
          </w:p>
        </w:tc>
        <w:tc>
          <w:tcPr>
            <w:tcW w:w="732" w:type="dxa"/>
            <w:tcBorders>
              <w:top w:val="nil"/>
              <w:left w:val="nil"/>
              <w:bottom w:val="nil"/>
              <w:right w:val="nil"/>
            </w:tcBorders>
          </w:tcPr>
          <w:p>
            <w:pPr>
              <w:jc w:val="left"/>
              <w:rPr>
                <w:sz w:val="20"/>
                <w:szCs w:val="20"/>
              </w:rPr>
            </w:pPr>
            <w:r>
              <w:rPr>
                <w:rFonts w:hint="eastAsia"/>
                <w:sz w:val="20"/>
                <w:szCs w:val="20"/>
              </w:rPr>
              <w:t>76.25</w:t>
            </w:r>
          </w:p>
        </w:tc>
        <w:tc>
          <w:tcPr>
            <w:tcW w:w="733" w:type="dxa"/>
            <w:tcBorders>
              <w:top w:val="nil"/>
              <w:left w:val="nil"/>
              <w:bottom w:val="nil"/>
              <w:right w:val="nil"/>
            </w:tcBorders>
          </w:tcPr>
          <w:p>
            <w:pPr>
              <w:jc w:val="left"/>
              <w:rPr>
                <w:sz w:val="20"/>
                <w:szCs w:val="20"/>
              </w:rPr>
            </w:pPr>
            <w:r>
              <w:rPr>
                <w:rFonts w:hint="eastAsia"/>
                <w:sz w:val="20"/>
                <w:szCs w:val="20"/>
              </w:rPr>
              <w:t>92.08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3" w:type="dxa"/>
            <w:tcBorders>
              <w:top w:val="nil"/>
              <w:left w:val="nil"/>
              <w:bottom w:val="nil"/>
              <w:right w:val="single" w:color="auto" w:sz="4" w:space="0"/>
            </w:tcBorders>
          </w:tcPr>
          <w:p>
            <w:pPr>
              <w:jc w:val="right"/>
              <w:rPr>
                <w:sz w:val="20"/>
                <w:szCs w:val="20"/>
              </w:rPr>
            </w:pPr>
            <w:r>
              <w:rPr>
                <w:rFonts w:hint="eastAsia"/>
                <w:sz w:val="20"/>
                <w:szCs w:val="20"/>
              </w:rPr>
              <w:t>11</w:t>
            </w:r>
          </w:p>
        </w:tc>
        <w:tc>
          <w:tcPr>
            <w:tcW w:w="940" w:type="dxa"/>
            <w:tcBorders>
              <w:top w:val="nil"/>
              <w:left w:val="single" w:color="auto" w:sz="4" w:space="0"/>
              <w:bottom w:val="nil"/>
              <w:right w:val="nil"/>
            </w:tcBorders>
          </w:tcPr>
          <w:p>
            <w:pPr>
              <w:jc w:val="right"/>
              <w:rPr>
                <w:sz w:val="20"/>
                <w:szCs w:val="20"/>
              </w:rPr>
            </w:pPr>
            <w:r>
              <w:rPr>
                <w:rFonts w:hint="eastAsia"/>
                <w:sz w:val="20"/>
                <w:szCs w:val="20"/>
              </w:rPr>
              <w:t>704</w:t>
            </w:r>
          </w:p>
        </w:tc>
        <w:tc>
          <w:tcPr>
            <w:tcW w:w="810" w:type="dxa"/>
            <w:tcBorders>
              <w:top w:val="nil"/>
              <w:left w:val="nil"/>
              <w:bottom w:val="nil"/>
              <w:right w:val="nil"/>
            </w:tcBorders>
          </w:tcPr>
          <w:p>
            <w:pPr>
              <w:jc w:val="right"/>
              <w:rPr>
                <w:sz w:val="20"/>
                <w:szCs w:val="20"/>
              </w:rPr>
            </w:pPr>
            <w:r>
              <w:rPr>
                <w:rFonts w:hint="eastAsia"/>
                <w:sz w:val="20"/>
                <w:szCs w:val="20"/>
              </w:rPr>
              <w:t>1.000</w:t>
            </w:r>
          </w:p>
        </w:tc>
        <w:tc>
          <w:tcPr>
            <w:tcW w:w="878" w:type="dxa"/>
            <w:tcBorders>
              <w:top w:val="nil"/>
              <w:left w:val="nil"/>
              <w:bottom w:val="nil"/>
              <w:right w:val="nil"/>
            </w:tcBorders>
          </w:tcPr>
          <w:p>
            <w:pPr>
              <w:jc w:val="right"/>
              <w:rPr>
                <w:sz w:val="20"/>
                <w:szCs w:val="20"/>
              </w:rPr>
            </w:pPr>
            <w:r>
              <w:rPr>
                <w:rFonts w:hint="eastAsia"/>
                <w:sz w:val="20"/>
                <w:szCs w:val="20"/>
              </w:rPr>
              <w:t>1.210×</w:t>
            </w:r>
          </w:p>
        </w:tc>
        <w:tc>
          <w:tcPr>
            <w:tcW w:w="732" w:type="dxa"/>
            <w:tcBorders>
              <w:top w:val="nil"/>
              <w:bottom w:val="nil"/>
              <w:right w:val="nil"/>
            </w:tcBorders>
          </w:tcPr>
          <w:p>
            <w:pPr>
              <w:jc w:val="left"/>
              <w:rPr>
                <w:sz w:val="20"/>
                <w:szCs w:val="20"/>
              </w:rPr>
            </w:pPr>
            <w:r>
              <w:rPr>
                <w:rFonts w:hint="eastAsia"/>
                <w:sz w:val="20"/>
                <w:szCs w:val="20"/>
              </w:rPr>
              <w:t>79.20</w:t>
            </w:r>
          </w:p>
        </w:tc>
        <w:tc>
          <w:tcPr>
            <w:tcW w:w="732" w:type="dxa"/>
            <w:tcBorders>
              <w:top w:val="nil"/>
              <w:left w:val="nil"/>
              <w:bottom w:val="nil"/>
              <w:right w:val="nil"/>
            </w:tcBorders>
          </w:tcPr>
          <w:p>
            <w:pPr>
              <w:jc w:val="left"/>
              <w:rPr>
                <w:sz w:val="20"/>
                <w:szCs w:val="20"/>
              </w:rPr>
            </w:pPr>
            <w:r>
              <w:rPr>
                <w:rFonts w:hint="eastAsia"/>
                <w:sz w:val="20"/>
                <w:szCs w:val="20"/>
              </w:rPr>
              <w:t>58.65</w:t>
            </w:r>
          </w:p>
        </w:tc>
        <w:tc>
          <w:tcPr>
            <w:tcW w:w="732" w:type="dxa"/>
            <w:tcBorders>
              <w:top w:val="nil"/>
              <w:left w:val="nil"/>
              <w:bottom w:val="nil"/>
              <w:right w:val="nil"/>
            </w:tcBorders>
          </w:tcPr>
          <w:p>
            <w:pPr>
              <w:jc w:val="left"/>
              <w:rPr>
                <w:sz w:val="20"/>
                <w:szCs w:val="20"/>
              </w:rPr>
            </w:pPr>
            <w:r>
              <w:rPr>
                <w:rFonts w:hint="eastAsia"/>
                <w:sz w:val="20"/>
                <w:szCs w:val="20"/>
              </w:rPr>
              <w:t>92.27</w:t>
            </w:r>
          </w:p>
        </w:tc>
        <w:tc>
          <w:tcPr>
            <w:tcW w:w="733" w:type="dxa"/>
            <w:tcBorders>
              <w:top w:val="nil"/>
              <w:left w:val="nil"/>
              <w:bottom w:val="nil"/>
              <w:right w:val="single" w:color="auto" w:sz="4" w:space="0"/>
            </w:tcBorders>
          </w:tcPr>
          <w:p>
            <w:pPr>
              <w:jc w:val="left"/>
              <w:rPr>
                <w:sz w:val="20"/>
                <w:szCs w:val="20"/>
              </w:rPr>
            </w:pPr>
            <w:r>
              <w:rPr>
                <w:rFonts w:hint="eastAsia"/>
                <w:sz w:val="20"/>
                <w:szCs w:val="20"/>
              </w:rPr>
              <w:t>89.66</w:t>
            </w:r>
          </w:p>
        </w:tc>
        <w:tc>
          <w:tcPr>
            <w:tcW w:w="732" w:type="dxa"/>
            <w:tcBorders>
              <w:top w:val="nil"/>
              <w:left w:val="single" w:color="auto" w:sz="4" w:space="0"/>
              <w:bottom w:val="nil"/>
              <w:right w:val="nil"/>
            </w:tcBorders>
          </w:tcPr>
          <w:p>
            <w:pPr>
              <w:jc w:val="left"/>
              <w:rPr>
                <w:sz w:val="20"/>
                <w:szCs w:val="20"/>
              </w:rPr>
            </w:pPr>
            <w:r>
              <w:rPr>
                <w:rFonts w:hint="eastAsia"/>
                <w:sz w:val="20"/>
                <w:szCs w:val="20"/>
              </w:rPr>
              <w:t>63.09</w:t>
            </w:r>
          </w:p>
        </w:tc>
        <w:tc>
          <w:tcPr>
            <w:tcW w:w="732" w:type="dxa"/>
            <w:tcBorders>
              <w:top w:val="nil"/>
              <w:left w:val="nil"/>
              <w:bottom w:val="nil"/>
              <w:right w:val="nil"/>
            </w:tcBorders>
          </w:tcPr>
          <w:p>
            <w:pPr>
              <w:jc w:val="left"/>
              <w:rPr>
                <w:sz w:val="20"/>
                <w:szCs w:val="20"/>
              </w:rPr>
            </w:pPr>
            <w:r>
              <w:rPr>
                <w:rFonts w:hint="eastAsia"/>
                <w:sz w:val="20"/>
                <w:szCs w:val="20"/>
              </w:rPr>
              <w:t>67.61</w:t>
            </w:r>
          </w:p>
        </w:tc>
        <w:tc>
          <w:tcPr>
            <w:tcW w:w="732" w:type="dxa"/>
            <w:tcBorders>
              <w:top w:val="nil"/>
              <w:left w:val="nil"/>
              <w:bottom w:val="nil"/>
              <w:right w:val="nil"/>
            </w:tcBorders>
          </w:tcPr>
          <w:p>
            <w:pPr>
              <w:jc w:val="left"/>
              <w:rPr>
                <w:sz w:val="20"/>
                <w:szCs w:val="20"/>
              </w:rPr>
            </w:pPr>
            <w:r>
              <w:rPr>
                <w:rFonts w:hint="eastAsia"/>
                <w:sz w:val="20"/>
                <w:szCs w:val="20"/>
              </w:rPr>
              <w:t>75.42</w:t>
            </w:r>
          </w:p>
        </w:tc>
        <w:tc>
          <w:tcPr>
            <w:tcW w:w="733" w:type="dxa"/>
            <w:tcBorders>
              <w:top w:val="nil"/>
              <w:left w:val="nil"/>
              <w:bottom w:val="nil"/>
              <w:right w:val="nil"/>
            </w:tcBorders>
          </w:tcPr>
          <w:p>
            <w:pPr>
              <w:jc w:val="left"/>
              <w:rPr>
                <w:sz w:val="20"/>
                <w:szCs w:val="20"/>
              </w:rPr>
            </w:pPr>
            <w:r>
              <w:rPr>
                <w:rFonts w:hint="eastAsia"/>
                <w:sz w:val="20"/>
                <w:szCs w:val="20"/>
              </w:rPr>
              <w:t>90.83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3" w:type="dxa"/>
            <w:tcBorders>
              <w:top w:val="nil"/>
              <w:left w:val="nil"/>
              <w:bottom w:val="single" w:color="auto" w:sz="4" w:space="0"/>
              <w:right w:val="single" w:color="auto" w:sz="4" w:space="0"/>
            </w:tcBorders>
          </w:tcPr>
          <w:p>
            <w:pPr>
              <w:jc w:val="right"/>
              <w:rPr>
                <w:sz w:val="20"/>
                <w:szCs w:val="20"/>
              </w:rPr>
            </w:pPr>
            <w:r>
              <w:rPr>
                <w:rFonts w:hint="eastAsia"/>
                <w:sz w:val="20"/>
                <w:szCs w:val="20"/>
              </w:rPr>
              <w:t>12</w:t>
            </w:r>
          </w:p>
        </w:tc>
        <w:tc>
          <w:tcPr>
            <w:tcW w:w="940" w:type="dxa"/>
            <w:tcBorders>
              <w:top w:val="nil"/>
              <w:left w:val="single" w:color="auto" w:sz="4" w:space="0"/>
              <w:bottom w:val="single" w:color="auto" w:sz="4" w:space="0"/>
              <w:right w:val="nil"/>
            </w:tcBorders>
          </w:tcPr>
          <w:p>
            <w:pPr>
              <w:jc w:val="right"/>
              <w:rPr>
                <w:sz w:val="20"/>
                <w:szCs w:val="20"/>
              </w:rPr>
            </w:pPr>
            <w:r>
              <w:rPr>
                <w:rFonts w:hint="eastAsia"/>
                <w:sz w:val="20"/>
                <w:szCs w:val="20"/>
              </w:rPr>
              <w:t>736</w:t>
            </w:r>
          </w:p>
        </w:tc>
        <w:tc>
          <w:tcPr>
            <w:tcW w:w="810" w:type="dxa"/>
            <w:tcBorders>
              <w:top w:val="nil"/>
              <w:left w:val="nil"/>
              <w:bottom w:val="single" w:color="auto" w:sz="4" w:space="0"/>
              <w:right w:val="nil"/>
            </w:tcBorders>
          </w:tcPr>
          <w:p>
            <w:pPr>
              <w:jc w:val="right"/>
              <w:rPr>
                <w:sz w:val="20"/>
                <w:szCs w:val="20"/>
              </w:rPr>
            </w:pPr>
            <w:r>
              <w:rPr>
                <w:rFonts w:hint="eastAsia"/>
                <w:sz w:val="20"/>
                <w:szCs w:val="20"/>
              </w:rPr>
              <w:t>1.000</w:t>
            </w:r>
          </w:p>
        </w:tc>
        <w:tc>
          <w:tcPr>
            <w:tcW w:w="878" w:type="dxa"/>
            <w:tcBorders>
              <w:top w:val="nil"/>
              <w:left w:val="nil"/>
              <w:bottom w:val="single" w:color="auto" w:sz="4" w:space="0"/>
              <w:right w:val="nil"/>
            </w:tcBorders>
          </w:tcPr>
          <w:p>
            <w:pPr>
              <w:jc w:val="right"/>
              <w:rPr>
                <w:sz w:val="20"/>
                <w:szCs w:val="20"/>
              </w:rPr>
            </w:pPr>
            <w:r>
              <w:rPr>
                <w:rFonts w:hint="eastAsia"/>
                <w:sz w:val="20"/>
                <w:szCs w:val="20"/>
              </w:rPr>
              <w:t>1.323×</w:t>
            </w:r>
          </w:p>
        </w:tc>
        <w:tc>
          <w:tcPr>
            <w:tcW w:w="732" w:type="dxa"/>
            <w:tcBorders>
              <w:top w:val="nil"/>
              <w:bottom w:val="single" w:color="auto" w:sz="4" w:space="0"/>
              <w:right w:val="nil"/>
            </w:tcBorders>
          </w:tcPr>
          <w:p>
            <w:pPr>
              <w:jc w:val="left"/>
              <w:rPr>
                <w:sz w:val="20"/>
                <w:szCs w:val="20"/>
              </w:rPr>
            </w:pPr>
            <w:r>
              <w:rPr>
                <w:rFonts w:hint="eastAsia"/>
                <w:sz w:val="20"/>
                <w:szCs w:val="20"/>
              </w:rPr>
              <w:t>80.49</w:t>
            </w:r>
          </w:p>
        </w:tc>
        <w:tc>
          <w:tcPr>
            <w:tcW w:w="732" w:type="dxa"/>
            <w:tcBorders>
              <w:top w:val="nil"/>
              <w:left w:val="nil"/>
              <w:bottom w:val="single" w:color="auto" w:sz="4" w:space="0"/>
              <w:right w:val="nil"/>
            </w:tcBorders>
          </w:tcPr>
          <w:p>
            <w:pPr>
              <w:jc w:val="left"/>
              <w:rPr>
                <w:sz w:val="20"/>
                <w:szCs w:val="20"/>
              </w:rPr>
            </w:pPr>
            <w:r>
              <w:rPr>
                <w:rFonts w:hint="eastAsia"/>
                <w:sz w:val="20"/>
                <w:szCs w:val="20"/>
              </w:rPr>
              <w:t>64.91</w:t>
            </w:r>
          </w:p>
        </w:tc>
        <w:tc>
          <w:tcPr>
            <w:tcW w:w="732" w:type="dxa"/>
            <w:tcBorders>
              <w:top w:val="nil"/>
              <w:left w:val="nil"/>
              <w:bottom w:val="single" w:color="auto" w:sz="4" w:space="0"/>
              <w:right w:val="nil"/>
            </w:tcBorders>
          </w:tcPr>
          <w:p>
            <w:pPr>
              <w:jc w:val="left"/>
              <w:rPr>
                <w:sz w:val="20"/>
                <w:szCs w:val="20"/>
              </w:rPr>
            </w:pPr>
            <w:r>
              <w:rPr>
                <w:rFonts w:hint="eastAsia"/>
                <w:sz w:val="20"/>
                <w:szCs w:val="20"/>
              </w:rPr>
              <w:t>92.75</w:t>
            </w:r>
          </w:p>
        </w:tc>
        <w:tc>
          <w:tcPr>
            <w:tcW w:w="733" w:type="dxa"/>
            <w:tcBorders>
              <w:top w:val="nil"/>
              <w:left w:val="nil"/>
              <w:bottom w:val="single" w:color="auto" w:sz="4" w:space="0"/>
              <w:right w:val="single" w:color="auto" w:sz="4" w:space="0"/>
            </w:tcBorders>
          </w:tcPr>
          <w:p>
            <w:pPr>
              <w:jc w:val="left"/>
              <w:rPr>
                <w:sz w:val="20"/>
                <w:szCs w:val="20"/>
              </w:rPr>
            </w:pPr>
            <w:r>
              <w:rPr>
                <w:rFonts w:hint="eastAsia"/>
                <w:sz w:val="20"/>
                <w:szCs w:val="20"/>
              </w:rPr>
              <w:t>75.25</w:t>
            </w:r>
          </w:p>
        </w:tc>
        <w:tc>
          <w:tcPr>
            <w:tcW w:w="732" w:type="dxa"/>
            <w:tcBorders>
              <w:top w:val="nil"/>
              <w:left w:val="single" w:color="auto" w:sz="4" w:space="0"/>
              <w:bottom w:val="single" w:color="auto" w:sz="4" w:space="0"/>
              <w:right w:val="nil"/>
            </w:tcBorders>
          </w:tcPr>
          <w:p>
            <w:pPr>
              <w:jc w:val="left"/>
              <w:rPr>
                <w:sz w:val="20"/>
                <w:szCs w:val="20"/>
              </w:rPr>
            </w:pPr>
            <w:r>
              <w:rPr>
                <w:rFonts w:hint="eastAsia"/>
                <w:sz w:val="20"/>
                <w:szCs w:val="20"/>
              </w:rPr>
              <w:t>64.09</w:t>
            </w:r>
          </w:p>
        </w:tc>
        <w:tc>
          <w:tcPr>
            <w:tcW w:w="732" w:type="dxa"/>
            <w:tcBorders>
              <w:top w:val="nil"/>
              <w:left w:val="nil"/>
              <w:bottom w:val="single" w:color="auto" w:sz="4" w:space="0"/>
              <w:right w:val="nil"/>
            </w:tcBorders>
          </w:tcPr>
          <w:p>
            <w:pPr>
              <w:jc w:val="left"/>
              <w:rPr>
                <w:sz w:val="20"/>
                <w:szCs w:val="20"/>
              </w:rPr>
            </w:pPr>
            <w:r>
              <w:rPr>
                <w:rFonts w:hint="eastAsia"/>
                <w:sz w:val="20"/>
                <w:szCs w:val="20"/>
              </w:rPr>
              <w:t>69.20</w:t>
            </w:r>
          </w:p>
        </w:tc>
        <w:tc>
          <w:tcPr>
            <w:tcW w:w="732" w:type="dxa"/>
            <w:tcBorders>
              <w:top w:val="nil"/>
              <w:left w:val="nil"/>
              <w:bottom w:val="single" w:color="auto" w:sz="4" w:space="0"/>
              <w:right w:val="nil"/>
            </w:tcBorders>
          </w:tcPr>
          <w:p>
            <w:pPr>
              <w:jc w:val="left"/>
              <w:rPr>
                <w:sz w:val="20"/>
                <w:szCs w:val="20"/>
              </w:rPr>
            </w:pPr>
            <w:r>
              <w:rPr>
                <w:rFonts w:hint="eastAsia"/>
                <w:sz w:val="20"/>
                <w:szCs w:val="20"/>
              </w:rPr>
              <w:t>75.83</w:t>
            </w:r>
          </w:p>
        </w:tc>
        <w:tc>
          <w:tcPr>
            <w:tcW w:w="733" w:type="dxa"/>
            <w:tcBorders>
              <w:top w:val="nil"/>
              <w:left w:val="nil"/>
              <w:bottom w:val="single" w:color="auto" w:sz="4" w:space="0"/>
              <w:right w:val="nil"/>
            </w:tcBorders>
          </w:tcPr>
          <w:p>
            <w:pPr>
              <w:jc w:val="left"/>
              <w:rPr>
                <w:sz w:val="20"/>
                <w:szCs w:val="20"/>
              </w:rPr>
            </w:pPr>
            <w:r>
              <w:rPr>
                <w:rFonts w:hint="eastAsia"/>
                <w:sz w:val="20"/>
                <w:szCs w:val="20"/>
              </w:rPr>
              <w:t>91.25</w:t>
            </w:r>
          </w:p>
        </w:tc>
      </w:tr>
    </w:tbl>
    <w:p>
      <w:pPr>
        <w:spacing w:before="160" w:after="156" w:afterLines="50"/>
      </w:pPr>
    </w:p>
    <w:p>
      <w:pPr>
        <w:spacing w:before="160" w:after="156" w:afterLines="50"/>
        <w:ind w:firstLine="420"/>
      </w:pPr>
      <w:r>
        <w:rPr>
          <w:rFonts w:hint="eastAsia"/>
        </w:rPr>
        <w:t>如</w:t>
      </w:r>
      <w:r>
        <w:rPr>
          <w:rFonts w:hint="eastAsia"/>
        </w:rPr>
        <w:fldChar w:fldCharType="begin"/>
      </w:r>
      <w:r>
        <w:rPr>
          <w:rFonts w:hint="eastAsia"/>
        </w:rPr>
        <w:instrText xml:space="preserve"> REF _Ref3035 \h </w:instrText>
      </w:r>
      <w:r>
        <w:rPr>
          <w:rFonts w:hint="eastAsia"/>
        </w:rPr>
        <w:fldChar w:fldCharType="separate"/>
      </w:r>
      <w:r>
        <w:t>Table 6</w:t>
      </w:r>
      <w:r>
        <w:rPr>
          <w:rFonts w:hint="eastAsia"/>
        </w:rPr>
        <w:fldChar w:fldCharType="end"/>
      </w:r>
      <w:r>
        <w:rPr>
          <w:rFonts w:hint="eastAsia"/>
        </w:rPr>
        <w:t>所示，</w:t>
      </w:r>
      <w:r>
        <w:rPr>
          <w:rFonts w:hint="eastAsia"/>
          <w:u w:val="single"/>
        </w:rPr>
        <w:t>图像分辨率的增加可以防止过多的信息丢失，但是一味地增加图像分辨率并不会为模型的性能带来提升</w:t>
      </w:r>
      <w:r>
        <w:rPr>
          <w:rFonts w:hint="eastAsia"/>
        </w:rPr>
        <w:t>。这是因为VoVNet在固定的网络架构下，其神经元的感受野不会随着图像分辨率、宽度增益而改变。</w:t>
      </w:r>
      <w:r>
        <w:rPr>
          <w:rFonts w:hint="eastAsia"/>
          <w:u w:val="single"/>
        </w:rPr>
        <w:t>随着图像分辨率的增加，VoVNet的感受野也发生了相对的缩小，最后使模型欠拟合</w:t>
      </w:r>
      <w:r>
        <w:rPr>
          <w:rFonts w:hint="eastAsia"/>
        </w:rPr>
        <w:t>。</w:t>
      </w:r>
    </w:p>
    <w:p>
      <w:pPr>
        <w:spacing w:before="160" w:after="156" w:afterLines="50"/>
      </w:pPr>
    </w:p>
    <w:p>
      <w:pPr>
        <w:pStyle w:val="3"/>
        <w:spacing w:before="120" w:after="156" w:afterLines="50" w:line="240" w:lineRule="auto"/>
        <w:rPr>
          <w:rFonts w:hint="default" w:eastAsia="黑体"/>
          <w:lang w:val="en-US" w:eastAsia="zh-CN"/>
        </w:rPr>
      </w:pPr>
      <w:bookmarkStart w:id="17" w:name="_Toc25606"/>
      <w:r>
        <w:rPr>
          <w:rFonts w:hint="eastAsia" w:ascii="Times New Roman" w:hAnsi="Times New Roman" w:cs="Times New Roman"/>
        </w:rPr>
        <w:t>3.</w:t>
      </w:r>
      <w:r>
        <w:rPr>
          <w:rFonts w:hint="eastAsia" w:ascii="Times New Roman" w:hAnsi="Times New Roman" w:cs="Times New Roman"/>
          <w:lang w:val="en-US" w:eastAsia="zh-CN"/>
        </w:rPr>
        <w:t>3</w:t>
      </w:r>
      <w:r>
        <w:rPr>
          <w:rFonts w:hint="eastAsia" w:ascii="Times New Roman" w:hAnsi="Times New Roman" w:cs="Times New Roman"/>
        </w:rPr>
        <w:t xml:space="preserve"> </w:t>
      </w:r>
      <w:r>
        <w:rPr>
          <w:rFonts w:hint="eastAsia" w:ascii="Times New Roman" w:hAnsi="Times New Roman" w:cs="Times New Roman"/>
          <w:lang w:val="en-US" w:eastAsia="zh-CN"/>
        </w:rPr>
        <w:t>半监督学习</w:t>
      </w:r>
      <w:bookmarkEnd w:id="17"/>
    </w:p>
    <w:p>
      <w:pPr>
        <w:spacing w:before="160" w:after="156" w:afterLines="50"/>
        <w:ind w:firstLine="420" w:firstLineChars="0"/>
        <w:rPr>
          <w:rFonts w:hint="eastAsia"/>
        </w:rPr>
      </w:pPr>
      <w:r>
        <w:rPr>
          <w:rFonts w:hint="eastAsia"/>
          <w:lang w:val="en-US" w:eastAsia="zh-CN"/>
        </w:rPr>
        <w:t xml:space="preserve">Mean Teacher </w:t>
      </w:r>
      <w:r>
        <w:rPr>
          <w:rFonts w:hint="eastAsia"/>
          <w:lang w:val="en-US" w:eastAsia="zh-CN"/>
        </w:rPr>
        <w:fldChar w:fldCharType="begin"/>
      </w:r>
      <w:r>
        <w:rPr>
          <w:rFonts w:hint="eastAsia"/>
          <w:lang w:val="en-US" w:eastAsia="zh-CN"/>
        </w:rPr>
        <w:instrText xml:space="preserve"> ADDIN ZOTERO_ITEM CSL_CITATION {"citationID":"epLLHySf","properties":{"formattedCitation":"[9]","plainCitation":"[9]","noteIndex":0},"citationItems":[{"id":807,"uris":["http://zotero.org/users/10630428/items/IDTG39AB"],"itemData":{"id":807,"type":"article-journal","abstract":"The recently proposed Temporal Ensembling has achieved state-of-the-art results in several semi-supervised learning benchmarks. It maintains an exponential moving average of label predictions on each training example, and penalizes predictions that are inconsistent with this target. However, because the targets change only once per epoch, Temporal Ensembling becomes unwieldy when learning large datasets. To overcome this problem, we propose Mean Teacher, a method that averages model weights instead of label predictions. As an additional beneﬁt, Mean Teacher improves test accuracy and enables training with fewer labels than Temporal Ensembling. Without changing the network architecture, Mean Teacher achieves an error rate of 4.35% on SVHN with 250 labels, outperforming Temporal Ensembling trained with 1000 labels. We also show that a good network architecture is crucial to performance. Combining Mean Teacher and Residual Networks, we improve the state of the art on CIFAR-10 with 4000 labels from 10.55% to 6.28%, and on ImageNet 2012 with 10% of the labels from 35.24% to 9.11%.","container-title":"Advances in neural information processing systems","language":"en","source":"Zotero","title":"Mean teachers are better role models: Weight-averaged consistency targets improve semi-supervised deep learning results","volume":"30","author":[{"family":"Tarvainen","given":"Antti"},{"family":"Valpola","given":"Harri"}],"issued":{"date-parts":[["2017"]]},"citation-key":"Meanteachersare"}}],"schema":"https://github.com/citation-style-language/schema/raw/master/csl-citation.json"}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4"/>
          <w:lang w:eastAsia="zh-CN"/>
        </w:rPr>
        <w:t>[9]</w:t>
      </w:r>
      <w:r>
        <w:rPr>
          <w:rFonts w:hint="eastAsia"/>
          <w:lang w:val="en-US" w:eastAsia="zh-CN"/>
        </w:rPr>
        <w:fldChar w:fldCharType="end"/>
      </w:r>
      <w:r>
        <w:rPr>
          <w:rFonts w:hint="eastAsia"/>
          <w:lang w:val="en-US" w:eastAsia="zh-CN"/>
        </w:rPr>
        <w:t xml:space="preserve"> 的</w:t>
      </w:r>
      <w:r>
        <w:rPr>
          <w:rFonts w:hint="eastAsia"/>
        </w:rPr>
        <w:t>目的是通过</w:t>
      </w:r>
      <w:r>
        <w:rPr>
          <w:rFonts w:hint="eastAsia"/>
          <w:u w:val="single"/>
        </w:rPr>
        <w:t>利用辅助模型的平滑权重来提供更稳定的监督信号</w:t>
      </w:r>
      <w:r>
        <w:rPr>
          <w:rFonts w:hint="eastAsia"/>
          <w:lang w:eastAsia="zh-CN"/>
        </w:rPr>
        <w:t>。</w:t>
      </w:r>
      <w:r>
        <w:rPr>
          <w:rFonts w:hint="eastAsia"/>
          <w:lang w:val="en-US" w:eastAsia="zh-CN"/>
        </w:rPr>
        <w:t>该算法主要涉及了</w:t>
      </w:r>
      <w:r>
        <w:rPr>
          <w:rFonts w:hint="eastAsia"/>
        </w:rPr>
        <w:t>两个模型</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REF _Ref19499 \h </w:instrText>
      </w:r>
      <w:r>
        <w:rPr>
          <w:rFonts w:hint="eastAsia"/>
          <w:lang w:val="en-US" w:eastAsia="zh-CN"/>
        </w:rPr>
        <w:fldChar w:fldCharType="separate"/>
      </w:r>
      <w:r>
        <w:t>Figure 7</w:t>
      </w:r>
      <w:r>
        <w:rPr>
          <w:rFonts w:hint="eastAsia"/>
          <w:lang w:val="en-US" w:eastAsia="zh-CN"/>
        </w:rPr>
        <w:fldChar w:fldCharType="end"/>
      </w:r>
      <w:r>
        <w:rPr>
          <w:rFonts w:hint="eastAsia"/>
          <w:lang w:val="en-US" w:eastAsia="zh-CN"/>
        </w:rPr>
        <w:t>)</w:t>
      </w:r>
      <w:r>
        <w:rPr>
          <w:rFonts w:hint="eastAsia"/>
        </w:rPr>
        <w:t>：一个是</w:t>
      </w:r>
      <w:r>
        <w:rPr>
          <w:rFonts w:hint="eastAsia"/>
          <w:lang w:val="en-US" w:eastAsia="zh-CN"/>
        </w:rPr>
        <w:t>学生</w:t>
      </w:r>
      <w:r>
        <w:rPr>
          <w:rFonts w:hint="eastAsia"/>
        </w:rPr>
        <w:t>模型</w:t>
      </w:r>
      <w:r>
        <w:rPr>
          <w:rFonts w:hint="eastAsia"/>
          <w:lang w:val="en-US" w:eastAsia="zh-CN"/>
        </w:rPr>
        <w:t xml:space="preserve"> (即</w:t>
      </w:r>
      <w:r>
        <w:rPr>
          <w:rFonts w:hint="eastAsia"/>
        </w:rPr>
        <w:t>要训练的目标模型</w:t>
      </w:r>
      <w:r>
        <w:rPr>
          <w:rFonts w:hint="eastAsia"/>
          <w:lang w:val="en-US" w:eastAsia="zh-CN"/>
        </w:rPr>
        <w:t>)</w:t>
      </w:r>
      <w:r>
        <w:rPr>
          <w:rFonts w:hint="eastAsia"/>
          <w:lang w:eastAsia="zh-CN"/>
        </w:rPr>
        <w:t>；</w:t>
      </w:r>
      <w:r>
        <w:rPr>
          <w:rFonts w:hint="eastAsia"/>
        </w:rPr>
        <w:t>另一个是</w:t>
      </w:r>
      <w:r>
        <w:rPr>
          <w:rFonts w:hint="eastAsia"/>
          <w:lang w:val="en-US" w:eastAsia="zh-CN"/>
        </w:rPr>
        <w:t>教师</w:t>
      </w:r>
      <w:r>
        <w:rPr>
          <w:rFonts w:hint="eastAsia"/>
        </w:rPr>
        <w:t>模型。</w:t>
      </w:r>
    </w:p>
    <w:p>
      <w:pPr>
        <w:spacing w:before="160" w:after="156" w:afterLines="50"/>
      </w:pPr>
    </w:p>
    <w:p>
      <w:pPr>
        <w:spacing w:before="160" w:after="156" w:afterLines="50"/>
      </w:pPr>
      <w:r>
        <w:drawing>
          <wp:inline distT="0" distB="0" distL="114300" distR="114300">
            <wp:extent cx="5265420" cy="2296795"/>
            <wp:effectExtent l="0" t="0" r="7620" b="444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8"/>
                    <a:stretch>
                      <a:fillRect/>
                    </a:stretch>
                  </pic:blipFill>
                  <pic:spPr>
                    <a:xfrm>
                      <a:off x="0" y="0"/>
                      <a:ext cx="5265420" cy="2296795"/>
                    </a:xfrm>
                    <a:prstGeom prst="rect">
                      <a:avLst/>
                    </a:prstGeom>
                    <a:noFill/>
                    <a:ln>
                      <a:noFill/>
                    </a:ln>
                  </pic:spPr>
                </pic:pic>
              </a:graphicData>
            </a:graphic>
          </wp:inline>
        </w:drawing>
      </w:r>
    </w:p>
    <w:p>
      <w:pPr>
        <w:pStyle w:val="12"/>
        <w:spacing w:before="160" w:after="156" w:afterLines="50"/>
        <w:jc w:val="center"/>
        <w:rPr>
          <w:rFonts w:hint="default" w:eastAsia="黑体"/>
          <w:lang w:val="en-US" w:eastAsia="zh-CN"/>
        </w:rPr>
      </w:pPr>
      <w:bookmarkStart w:id="18" w:name="_Ref19499"/>
      <w:r>
        <w:t xml:space="preserve">Figure </w:t>
      </w:r>
      <w:r>
        <w:fldChar w:fldCharType="begin"/>
      </w:r>
      <w:r>
        <w:instrText xml:space="preserve"> SEQ Figure \* ARABIC </w:instrText>
      </w:r>
      <w:r>
        <w:fldChar w:fldCharType="separate"/>
      </w:r>
      <w:r>
        <w:t>7</w:t>
      </w:r>
      <w:r>
        <w:fldChar w:fldCharType="end"/>
      </w:r>
      <w:bookmarkEnd w:id="18"/>
      <w:r>
        <w:rPr>
          <w:rFonts w:hint="eastAsia"/>
          <w:lang w:val="en-US" w:eastAsia="zh-CN"/>
        </w:rPr>
        <w:t>: Mean Teacher 参与训练的方式</w:t>
      </w:r>
    </w:p>
    <w:p>
      <w:pPr>
        <w:spacing w:before="160" w:after="156" w:afterLines="50"/>
      </w:pPr>
    </w:p>
    <w:p>
      <w:pPr>
        <w:spacing w:before="160" w:after="156" w:afterLines="50"/>
        <w:ind w:firstLine="420" w:firstLineChars="0"/>
        <w:rPr>
          <w:rFonts w:hint="eastAsia"/>
          <w:lang w:val="en-US" w:eastAsia="zh-CN"/>
        </w:rPr>
      </w:pPr>
      <w:r>
        <w:rPr>
          <w:rFonts w:hint="eastAsia"/>
          <w:lang w:val="en-US" w:eastAsia="zh-CN"/>
        </w:rPr>
        <w:t>学生</w:t>
      </w:r>
      <w:r>
        <w:rPr>
          <w:rFonts w:hint="eastAsia"/>
        </w:rPr>
        <w:t>模型通过传统的监督学习方式进行训练，使用带有标签的数据。</w:t>
      </w:r>
      <w:r>
        <w:rPr>
          <w:rFonts w:hint="eastAsia"/>
          <w:lang w:val="en-US" w:eastAsia="zh-CN"/>
        </w:rPr>
        <w:t>教师</w:t>
      </w:r>
      <w:r>
        <w:rPr>
          <w:rFonts w:hint="eastAsia"/>
        </w:rPr>
        <w:t>模型则通过指数移动平均参数将自身的权重平滑更新为</w:t>
      </w:r>
      <w:r>
        <w:rPr>
          <w:rFonts w:hint="eastAsia"/>
          <w:lang w:val="en-US" w:eastAsia="zh-CN"/>
        </w:rPr>
        <w:t>学生</w:t>
      </w:r>
      <w:r>
        <w:rPr>
          <w:rFonts w:hint="eastAsia"/>
        </w:rPr>
        <w:t>模型的权重。</w:t>
      </w:r>
      <w:r>
        <w:rPr>
          <w:rFonts w:hint="eastAsia"/>
          <w:u w:val="single"/>
          <w:lang w:val="en-US" w:eastAsia="zh-CN"/>
        </w:rPr>
        <w:t>教师</w:t>
      </w:r>
      <w:r>
        <w:rPr>
          <w:rFonts w:hint="eastAsia"/>
          <w:u w:val="single"/>
        </w:rPr>
        <w:t>模型的预测结果与</w:t>
      </w:r>
      <w:r>
        <w:rPr>
          <w:rFonts w:hint="eastAsia"/>
          <w:u w:val="single"/>
          <w:lang w:val="en-US" w:eastAsia="zh-CN"/>
        </w:rPr>
        <w:t>学生</w:t>
      </w:r>
      <w:r>
        <w:rPr>
          <w:rFonts w:hint="eastAsia"/>
          <w:u w:val="single"/>
        </w:rPr>
        <w:t>模型的预测结果之间的差异</w:t>
      </w:r>
      <w:r>
        <w:rPr>
          <w:rFonts w:hint="eastAsia"/>
          <w:u w:val="single"/>
          <w:lang w:val="en-US" w:eastAsia="zh-CN"/>
        </w:rPr>
        <w:t>以MSE损失的形式，参与学生模型的优化</w:t>
      </w:r>
      <w:r>
        <w:rPr>
          <w:rFonts w:hint="eastAsia"/>
          <w:lang w:val="en-US" w:eastAsia="zh-CN"/>
        </w:rPr>
        <w:t>。</w:t>
      </w:r>
    </w:p>
    <w:p>
      <w:pPr>
        <w:spacing w:before="160" w:after="156" w:afterLines="50"/>
        <w:rPr>
          <w:rFonts w:hint="eastAsia"/>
          <w:lang w:val="en-US" w:eastAsia="zh-CN"/>
        </w:rPr>
      </w:pPr>
    </w:p>
    <w:p>
      <w:pPr>
        <w:pStyle w:val="12"/>
        <w:jc w:val="center"/>
        <w:rPr>
          <w:rFonts w:hint="default" w:eastAsia="黑体"/>
          <w:lang w:val="en-US" w:eastAsia="zh-CN"/>
        </w:rPr>
      </w:pPr>
      <w:r>
        <w:t xml:space="preserve">Table </w:t>
      </w:r>
      <w:r>
        <w:fldChar w:fldCharType="begin"/>
      </w:r>
      <w:r>
        <w:instrText xml:space="preserve"> SEQ Table \* ARABIC </w:instrText>
      </w:r>
      <w:r>
        <w:fldChar w:fldCharType="separate"/>
      </w:r>
      <w:r>
        <w:t>6</w:t>
      </w:r>
      <w:r>
        <w:fldChar w:fldCharType="end"/>
      </w:r>
      <w:r>
        <w:rPr>
          <w:rFonts w:hint="eastAsia"/>
          <w:lang w:val="en-US" w:eastAsia="zh-CN"/>
        </w:rPr>
        <w:t>: Mean Teacher对VoVNet性能的影响</w:t>
      </w:r>
    </w:p>
    <w:tbl>
      <w:tblPr>
        <w:tblStyle w:val="40"/>
        <w:tblW w:w="738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5"/>
        <w:gridCol w:w="732"/>
        <w:gridCol w:w="732"/>
        <w:gridCol w:w="732"/>
        <w:gridCol w:w="733"/>
        <w:gridCol w:w="732"/>
        <w:gridCol w:w="732"/>
        <w:gridCol w:w="732"/>
        <w:gridCol w:w="7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5" w:type="dxa"/>
            <w:tcBorders>
              <w:left w:val="nil"/>
              <w:right w:val="nil"/>
            </w:tcBorders>
          </w:tcPr>
          <w:p>
            <w:pPr>
              <w:jc w:val="left"/>
              <w:rPr>
                <w:sz w:val="20"/>
                <w:szCs w:val="20"/>
              </w:rPr>
            </w:pPr>
            <w:r>
              <w:rPr>
                <w:rFonts w:hint="eastAsia"/>
                <w:sz w:val="20"/>
                <w:szCs w:val="20"/>
              </w:rPr>
              <w:t>method</w:t>
            </w:r>
          </w:p>
        </w:tc>
        <w:tc>
          <w:tcPr>
            <w:tcW w:w="732" w:type="dxa"/>
            <w:tcBorders>
              <w:left w:val="single" w:color="auto" w:sz="4" w:space="0"/>
              <w:right w:val="nil"/>
            </w:tcBorders>
          </w:tcPr>
          <w:p>
            <w:pPr>
              <w:jc w:val="left"/>
              <w:rPr>
                <w:sz w:val="20"/>
                <w:szCs w:val="20"/>
              </w:rPr>
            </w:pPr>
            <m:oMathPara>
              <m:oMathParaPr>
                <m:jc m:val="left"/>
              </m:oMathParaPr>
              <m:oMath>
                <m:sSubSup>
                  <m:sSubSupPr>
                    <m:ctrlPr>
                      <w:rPr>
                        <w:rFonts w:ascii="Cambria Math" w:hAnsi="Cambria Math"/>
                        <w:i/>
                        <w:sz w:val="20"/>
                        <w:szCs w:val="20"/>
                      </w:rPr>
                    </m:ctrlPr>
                  </m:sSubSupPr>
                  <m:e>
                    <m:r>
                      <m:rPr/>
                      <w:rPr>
                        <w:rFonts w:ascii="Cambria Math" w:hAnsi="Cambria Math"/>
                        <w:sz w:val="20"/>
                        <w:szCs w:val="20"/>
                      </w:rPr>
                      <m:t>P</m:t>
                    </m:r>
                    <m:ctrlPr>
                      <w:rPr>
                        <w:rFonts w:ascii="Cambria Math" w:hAnsi="Cambria Math"/>
                        <w:i/>
                        <w:sz w:val="20"/>
                        <w:szCs w:val="20"/>
                      </w:rPr>
                    </m:ctrlPr>
                  </m:e>
                  <m:sub>
                    <m:r>
                      <m:rPr/>
                      <w:rPr>
                        <w:rFonts w:ascii="Cambria Math" w:hAnsi="Cambria Math"/>
                        <w:sz w:val="20"/>
                        <w:szCs w:val="20"/>
                      </w:rPr>
                      <m:t>DR</m:t>
                    </m:r>
                    <m:ctrlPr>
                      <w:rPr>
                        <w:rFonts w:ascii="Cambria Math" w:hAnsi="Cambria Math"/>
                        <w:i/>
                        <w:sz w:val="20"/>
                        <w:szCs w:val="20"/>
                      </w:rPr>
                    </m:ctrlPr>
                  </m:sub>
                  <m:sup>
                    <m:r>
                      <m:rPr/>
                      <w:rPr>
                        <w:rFonts w:ascii="Cambria Math" w:hAnsi="Cambria Math"/>
                        <w:sz w:val="20"/>
                        <w:szCs w:val="20"/>
                      </w:rPr>
                      <m:t>−</m:t>
                    </m:r>
                    <m:ctrlPr>
                      <w:rPr>
                        <w:rFonts w:ascii="Cambria Math" w:hAnsi="Cambria Math"/>
                        <w:i/>
                        <w:sz w:val="20"/>
                        <w:szCs w:val="20"/>
                      </w:rPr>
                    </m:ctrlPr>
                  </m:sup>
                </m:sSubSup>
              </m:oMath>
            </m:oMathPara>
          </w:p>
        </w:tc>
        <w:tc>
          <w:tcPr>
            <w:tcW w:w="732" w:type="dxa"/>
            <w:tcBorders>
              <w:left w:val="nil"/>
              <w:right w:val="nil"/>
            </w:tcBorders>
          </w:tcPr>
          <w:p>
            <w:pPr>
              <w:jc w:val="left"/>
              <w:rPr>
                <w:sz w:val="20"/>
                <w:szCs w:val="20"/>
              </w:rPr>
            </w:pPr>
            <m:oMathPara>
              <m:oMathParaPr>
                <m:jc m:val="left"/>
              </m:oMathParaPr>
              <m:oMath>
                <m:sSubSup>
                  <m:sSubSupPr>
                    <m:ctrlPr>
                      <w:rPr>
                        <w:rFonts w:ascii="Cambria Math" w:hAnsi="Cambria Math"/>
                        <w:i/>
                        <w:sz w:val="20"/>
                        <w:szCs w:val="20"/>
                      </w:rPr>
                    </m:ctrlPr>
                  </m:sSubSupPr>
                  <m:e>
                    <m:r>
                      <m:rPr/>
                      <w:rPr>
                        <w:rFonts w:ascii="Cambria Math" w:hAnsi="Cambria Math"/>
                        <w:sz w:val="20"/>
                        <w:szCs w:val="20"/>
                      </w:rPr>
                      <m:t>AP</m:t>
                    </m:r>
                    <m:ctrlPr>
                      <w:rPr>
                        <w:rFonts w:ascii="Cambria Math" w:hAnsi="Cambria Math"/>
                        <w:i/>
                        <w:sz w:val="20"/>
                        <w:szCs w:val="20"/>
                      </w:rPr>
                    </m:ctrlPr>
                  </m:e>
                  <m:sub>
                    <m:r>
                      <m:rPr/>
                      <w:rPr>
                        <w:rFonts w:ascii="Cambria Math" w:hAnsi="Cambria Math"/>
                        <w:sz w:val="20"/>
                        <w:szCs w:val="20"/>
                      </w:rPr>
                      <m:t>DR</m:t>
                    </m:r>
                    <m:ctrlPr>
                      <w:rPr>
                        <w:rFonts w:ascii="Cambria Math" w:hAnsi="Cambria Math"/>
                        <w:i/>
                        <w:sz w:val="20"/>
                        <w:szCs w:val="20"/>
                      </w:rPr>
                    </m:ctrlPr>
                  </m:sub>
                  <m:sup>
                    <m:r>
                      <m:rPr/>
                      <w:rPr>
                        <w:rFonts w:ascii="Cambria Math" w:hAnsi="Cambria Math"/>
                        <w:sz w:val="20"/>
                        <w:szCs w:val="20"/>
                      </w:rPr>
                      <m:t>+</m:t>
                    </m:r>
                    <m:ctrlPr>
                      <w:rPr>
                        <w:rFonts w:ascii="Cambria Math" w:hAnsi="Cambria Math"/>
                        <w:i/>
                        <w:sz w:val="20"/>
                        <w:szCs w:val="20"/>
                      </w:rPr>
                    </m:ctrlPr>
                  </m:sup>
                </m:sSubSup>
              </m:oMath>
            </m:oMathPara>
          </w:p>
        </w:tc>
        <w:tc>
          <w:tcPr>
            <w:tcW w:w="732" w:type="dxa"/>
            <w:tcBorders>
              <w:left w:val="nil"/>
              <w:right w:val="nil"/>
            </w:tcBorders>
          </w:tcPr>
          <w:p>
            <w:pPr>
              <w:jc w:val="left"/>
              <w:rPr>
                <w:rFonts w:ascii="Cambria Math" w:hAnsi="Cambria Math"/>
                <w:sz w:val="20"/>
                <w:szCs w:val="20"/>
                <w:oMath/>
              </w:rPr>
            </w:pPr>
            <m:oMathPara>
              <m:oMathParaPr>
                <m:jc m:val="left"/>
              </m:oMathParaPr>
              <m:oMath>
                <m:sSubSup>
                  <m:sSubSupPr>
                    <m:ctrlPr>
                      <w:rPr>
                        <w:rFonts w:ascii="Cambria Math" w:hAnsi="Cambria Math"/>
                        <w:i/>
                        <w:sz w:val="20"/>
                        <w:szCs w:val="20"/>
                      </w:rPr>
                    </m:ctrlPr>
                  </m:sSubSupPr>
                  <m:e>
                    <m:r>
                      <m:rPr/>
                      <w:rPr>
                        <w:rFonts w:ascii="Cambria Math" w:hAnsi="Cambria Math"/>
                        <w:sz w:val="20"/>
                        <w:szCs w:val="20"/>
                      </w:rPr>
                      <m:t>P</m:t>
                    </m:r>
                    <m:ctrlPr>
                      <w:rPr>
                        <w:rFonts w:ascii="Cambria Math" w:hAnsi="Cambria Math"/>
                        <w:i/>
                        <w:sz w:val="20"/>
                        <w:szCs w:val="20"/>
                      </w:rPr>
                    </m:ctrlPr>
                  </m:e>
                  <m:sub>
                    <m:r>
                      <m:rPr/>
                      <w:rPr>
                        <w:rFonts w:ascii="Cambria Math" w:hAnsi="Cambria Math"/>
                        <w:sz w:val="20"/>
                        <w:szCs w:val="20"/>
                      </w:rPr>
                      <m:t>DME</m:t>
                    </m:r>
                    <m:ctrlPr>
                      <w:rPr>
                        <w:rFonts w:ascii="Cambria Math" w:hAnsi="Cambria Math"/>
                        <w:i/>
                        <w:sz w:val="20"/>
                        <w:szCs w:val="20"/>
                      </w:rPr>
                    </m:ctrlPr>
                  </m:sub>
                  <m:sup>
                    <m:r>
                      <m:rPr/>
                      <w:rPr>
                        <w:rFonts w:ascii="Cambria Math" w:hAnsi="Cambria Math"/>
                        <w:sz w:val="20"/>
                        <w:szCs w:val="20"/>
                      </w:rPr>
                      <m:t>−</m:t>
                    </m:r>
                    <m:ctrlPr>
                      <w:rPr>
                        <w:rFonts w:ascii="Cambria Math" w:hAnsi="Cambria Math"/>
                        <w:i/>
                        <w:sz w:val="20"/>
                        <w:szCs w:val="20"/>
                      </w:rPr>
                    </m:ctrlPr>
                  </m:sup>
                </m:sSubSup>
              </m:oMath>
            </m:oMathPara>
          </w:p>
        </w:tc>
        <w:tc>
          <w:tcPr>
            <w:tcW w:w="733" w:type="dxa"/>
            <w:tcBorders>
              <w:left w:val="nil"/>
              <w:right w:val="single" w:color="auto" w:sz="4" w:space="0"/>
            </w:tcBorders>
          </w:tcPr>
          <w:p>
            <w:pPr>
              <w:jc w:val="left"/>
              <w:rPr>
                <w:rFonts w:ascii="Cambria Math" w:hAnsi="Cambria Math"/>
                <w:sz w:val="20"/>
                <w:szCs w:val="20"/>
                <w:oMath/>
              </w:rPr>
            </w:pPr>
            <m:oMathPara>
              <m:oMathParaPr>
                <m:jc m:val="left"/>
              </m:oMathParaPr>
              <m:oMath>
                <m:sSubSup>
                  <m:sSubSupPr>
                    <m:ctrlPr>
                      <w:rPr>
                        <w:rFonts w:ascii="Cambria Math" w:hAnsi="Cambria Math"/>
                        <w:i/>
                        <w:sz w:val="20"/>
                        <w:szCs w:val="20"/>
                      </w:rPr>
                    </m:ctrlPr>
                  </m:sSubSupPr>
                  <m:e>
                    <m:r>
                      <m:rPr/>
                      <w:rPr>
                        <w:rFonts w:ascii="Cambria Math" w:hAnsi="Cambria Math"/>
                        <w:sz w:val="20"/>
                        <w:szCs w:val="20"/>
                      </w:rPr>
                      <m:t>AP</m:t>
                    </m:r>
                    <m:ctrlPr>
                      <w:rPr>
                        <w:rFonts w:ascii="Cambria Math" w:hAnsi="Cambria Math"/>
                        <w:i/>
                        <w:sz w:val="20"/>
                        <w:szCs w:val="20"/>
                      </w:rPr>
                    </m:ctrlPr>
                  </m:e>
                  <m:sub>
                    <m:r>
                      <m:rPr/>
                      <w:rPr>
                        <w:rFonts w:ascii="Cambria Math" w:hAnsi="Cambria Math"/>
                        <w:sz w:val="20"/>
                        <w:szCs w:val="20"/>
                      </w:rPr>
                      <m:t>DME</m:t>
                    </m:r>
                    <m:ctrlPr>
                      <w:rPr>
                        <w:rFonts w:ascii="Cambria Math" w:hAnsi="Cambria Math"/>
                        <w:i/>
                        <w:sz w:val="20"/>
                        <w:szCs w:val="20"/>
                      </w:rPr>
                    </m:ctrlPr>
                  </m:sub>
                  <m:sup>
                    <m:r>
                      <m:rPr/>
                      <w:rPr>
                        <w:rFonts w:ascii="Cambria Math" w:hAnsi="Cambria Math"/>
                        <w:sz w:val="20"/>
                        <w:szCs w:val="20"/>
                      </w:rPr>
                      <m:t>+</m:t>
                    </m:r>
                    <m:ctrlPr>
                      <w:rPr>
                        <w:rFonts w:ascii="Cambria Math" w:hAnsi="Cambria Math"/>
                        <w:i/>
                        <w:sz w:val="20"/>
                        <w:szCs w:val="20"/>
                      </w:rPr>
                    </m:ctrlPr>
                  </m:sup>
                </m:sSubSup>
              </m:oMath>
            </m:oMathPara>
          </w:p>
        </w:tc>
        <w:tc>
          <w:tcPr>
            <w:tcW w:w="732" w:type="dxa"/>
            <w:tcBorders>
              <w:left w:val="single" w:color="auto" w:sz="4" w:space="0"/>
              <w:right w:val="nil"/>
            </w:tcBorders>
          </w:tcPr>
          <w:p>
            <w:pPr>
              <w:jc w:val="left"/>
              <w:rPr>
                <w:rFonts w:ascii="Cambria Math" w:hAnsi="Cambria Math"/>
                <w:sz w:val="20"/>
                <w:szCs w:val="20"/>
                <w:oMath/>
              </w:rPr>
            </w:pPr>
            <m:oMathPara>
              <m:oMathParaPr>
                <m:jc m:val="left"/>
              </m:oMathParaPr>
              <m:oMath>
                <m:sSub>
                  <m:sSubPr>
                    <m:ctrlPr>
                      <w:rPr>
                        <w:rFonts w:ascii="Cambria Math" w:hAnsi="Cambria Math"/>
                        <w:i/>
                        <w:sz w:val="20"/>
                        <w:szCs w:val="20"/>
                      </w:rPr>
                    </m:ctrlPr>
                  </m:sSubPr>
                  <m:e>
                    <m:r>
                      <m:rPr/>
                      <w:rPr>
                        <w:rFonts w:ascii="Cambria Math" w:hAnsi="Cambria Math"/>
                        <w:sz w:val="20"/>
                        <w:szCs w:val="20"/>
                      </w:rPr>
                      <m:t>K</m:t>
                    </m:r>
                    <m:ctrlPr>
                      <w:rPr>
                        <w:rFonts w:ascii="Cambria Math" w:hAnsi="Cambria Math"/>
                        <w:i/>
                        <w:sz w:val="20"/>
                        <w:szCs w:val="20"/>
                      </w:rPr>
                    </m:ctrlPr>
                  </m:e>
                  <m:sub>
                    <m:r>
                      <m:rPr/>
                      <w:rPr>
                        <w:rFonts w:ascii="Cambria Math" w:hAnsi="Cambria Math"/>
                        <w:sz w:val="20"/>
                        <w:szCs w:val="20"/>
                      </w:rPr>
                      <m:t>DR</m:t>
                    </m:r>
                    <m:ctrlPr>
                      <w:rPr>
                        <w:rFonts w:ascii="Cambria Math" w:hAnsi="Cambria Math"/>
                        <w:i/>
                        <w:sz w:val="20"/>
                        <w:szCs w:val="20"/>
                      </w:rPr>
                    </m:ctrlPr>
                  </m:sub>
                </m:sSub>
              </m:oMath>
            </m:oMathPara>
          </w:p>
        </w:tc>
        <w:tc>
          <w:tcPr>
            <w:tcW w:w="732" w:type="dxa"/>
            <w:tcBorders>
              <w:left w:val="nil"/>
              <w:right w:val="nil"/>
            </w:tcBorders>
          </w:tcPr>
          <w:p>
            <w:pPr>
              <w:jc w:val="left"/>
              <w:rPr>
                <w:rFonts w:ascii="Cambria Math" w:hAnsi="Cambria Math"/>
                <w:sz w:val="20"/>
                <w:szCs w:val="20"/>
                <w:oMath/>
              </w:rPr>
            </w:pPr>
            <m:oMathPara>
              <m:oMathParaPr>
                <m:jc m:val="left"/>
              </m:oMathParaPr>
              <m:oMath>
                <m:sSub>
                  <m:sSubPr>
                    <m:ctrlPr>
                      <w:rPr>
                        <w:rFonts w:ascii="Cambria Math" w:hAnsi="Cambria Math"/>
                        <w:i/>
                        <w:sz w:val="20"/>
                        <w:szCs w:val="20"/>
                      </w:rPr>
                    </m:ctrlPr>
                  </m:sSubPr>
                  <m:e>
                    <m:r>
                      <m:rPr/>
                      <w:rPr>
                        <w:rFonts w:ascii="Cambria Math" w:hAnsi="Cambria Math"/>
                        <w:sz w:val="20"/>
                        <w:szCs w:val="20"/>
                      </w:rPr>
                      <m:t>K</m:t>
                    </m:r>
                    <m:ctrlPr>
                      <w:rPr>
                        <w:rFonts w:ascii="Cambria Math" w:hAnsi="Cambria Math"/>
                        <w:i/>
                        <w:sz w:val="20"/>
                        <w:szCs w:val="20"/>
                      </w:rPr>
                    </m:ctrlPr>
                  </m:e>
                  <m:sub>
                    <m:r>
                      <m:rPr/>
                      <w:rPr>
                        <w:rFonts w:ascii="Cambria Math" w:hAnsi="Cambria Math"/>
                        <w:sz w:val="20"/>
                        <w:szCs w:val="20"/>
                      </w:rPr>
                      <m:t>DME</m:t>
                    </m:r>
                    <m:ctrlPr>
                      <w:rPr>
                        <w:rFonts w:ascii="Cambria Math" w:hAnsi="Cambria Math"/>
                        <w:i/>
                        <w:sz w:val="20"/>
                        <w:szCs w:val="20"/>
                      </w:rPr>
                    </m:ctrlPr>
                  </m:sub>
                </m:sSub>
              </m:oMath>
            </m:oMathPara>
          </w:p>
        </w:tc>
        <w:tc>
          <w:tcPr>
            <w:tcW w:w="732" w:type="dxa"/>
            <w:tcBorders>
              <w:left w:val="nil"/>
              <w:right w:val="nil"/>
            </w:tcBorders>
          </w:tcPr>
          <w:p>
            <w:pPr>
              <w:jc w:val="left"/>
              <w:rPr>
                <w:rFonts w:ascii="Cambria Math" w:hAnsi="Cambria Math"/>
                <w:sz w:val="20"/>
                <w:szCs w:val="20"/>
                <w:oMath/>
              </w:rPr>
            </w:pPr>
            <m:oMathPara>
              <m:oMathParaPr>
                <m:jc m:val="left"/>
              </m:oMathParaPr>
              <m:oMath>
                <m:sSub>
                  <m:sSubPr>
                    <m:ctrlPr>
                      <w:rPr>
                        <w:rFonts w:ascii="Cambria Math" w:hAnsi="Cambria Math"/>
                        <w:i/>
                        <w:sz w:val="20"/>
                        <w:szCs w:val="20"/>
                      </w:rPr>
                    </m:ctrlPr>
                  </m:sSubPr>
                  <m:e>
                    <m:r>
                      <m:rPr/>
                      <w:rPr>
                        <w:rFonts w:ascii="Cambria Math" w:hAnsi="Cambria Math"/>
                        <w:sz w:val="20"/>
                        <w:szCs w:val="20"/>
                      </w:rPr>
                      <m:t>Acc</m:t>
                    </m:r>
                    <m:ctrlPr>
                      <w:rPr>
                        <w:rFonts w:ascii="Cambria Math" w:hAnsi="Cambria Math"/>
                        <w:i/>
                        <w:sz w:val="20"/>
                        <w:szCs w:val="20"/>
                      </w:rPr>
                    </m:ctrlPr>
                  </m:e>
                  <m:sub>
                    <m:r>
                      <m:rPr/>
                      <w:rPr>
                        <w:rFonts w:ascii="Cambria Math" w:hAnsi="Cambria Math"/>
                        <w:sz w:val="20"/>
                        <w:szCs w:val="20"/>
                      </w:rPr>
                      <m:t>DR</m:t>
                    </m:r>
                    <m:ctrlPr>
                      <w:rPr>
                        <w:rFonts w:ascii="Cambria Math" w:hAnsi="Cambria Math"/>
                        <w:i/>
                        <w:sz w:val="20"/>
                        <w:szCs w:val="20"/>
                      </w:rPr>
                    </m:ctrlPr>
                  </m:sub>
                </m:sSub>
              </m:oMath>
            </m:oMathPara>
          </w:p>
        </w:tc>
        <w:tc>
          <w:tcPr>
            <w:tcW w:w="733" w:type="dxa"/>
            <w:tcBorders>
              <w:left w:val="nil"/>
              <w:right w:val="nil"/>
            </w:tcBorders>
          </w:tcPr>
          <w:p>
            <w:pPr>
              <w:jc w:val="left"/>
              <w:rPr>
                <w:rFonts w:ascii="Cambria Math" w:hAnsi="Cambria Math"/>
                <w:sz w:val="20"/>
                <w:szCs w:val="20"/>
                <w:oMath/>
              </w:rPr>
            </w:pPr>
            <m:oMathPara>
              <m:oMathParaPr>
                <m:jc m:val="left"/>
              </m:oMathParaPr>
              <m:oMath>
                <m:sSub>
                  <m:sSubPr>
                    <m:ctrlPr>
                      <w:rPr>
                        <w:rFonts w:ascii="Cambria Math" w:hAnsi="Cambria Math"/>
                        <w:i/>
                        <w:sz w:val="20"/>
                        <w:szCs w:val="20"/>
                      </w:rPr>
                    </m:ctrlPr>
                  </m:sSubPr>
                  <m:e>
                    <m:r>
                      <m:rPr/>
                      <w:rPr>
                        <w:rFonts w:ascii="Cambria Math" w:hAnsi="Cambria Math"/>
                        <w:sz w:val="20"/>
                        <w:szCs w:val="20"/>
                      </w:rPr>
                      <m:t>Acc</m:t>
                    </m:r>
                    <m:ctrlPr>
                      <w:rPr>
                        <w:rFonts w:ascii="Cambria Math" w:hAnsi="Cambria Math"/>
                        <w:i/>
                        <w:sz w:val="20"/>
                        <w:szCs w:val="20"/>
                      </w:rPr>
                    </m:ctrlPr>
                  </m:e>
                  <m:sub>
                    <m:r>
                      <m:rPr/>
                      <w:rPr>
                        <w:rFonts w:ascii="Cambria Math" w:hAnsi="Cambria Math"/>
                        <w:sz w:val="20"/>
                        <w:szCs w:val="20"/>
                      </w:rPr>
                      <m:t>DME</m:t>
                    </m:r>
                    <m:ctrlPr>
                      <w:rPr>
                        <w:rFonts w:ascii="Cambria Math" w:hAnsi="Cambria Math"/>
                        <w:i/>
                        <w:sz w:val="20"/>
                        <w:szCs w:val="20"/>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 w:hRule="atLeast"/>
          <w:jc w:val="center"/>
        </w:trPr>
        <w:tc>
          <w:tcPr>
            <w:tcW w:w="1525" w:type="dxa"/>
            <w:tcBorders>
              <w:left w:val="nil"/>
              <w:bottom w:val="nil"/>
              <w:right w:val="nil"/>
            </w:tcBorders>
          </w:tcPr>
          <w:p>
            <w:pPr>
              <w:jc w:val="left"/>
              <w:rPr>
                <w:rFonts w:hint="default" w:eastAsia="宋体"/>
                <w:sz w:val="20"/>
                <w:szCs w:val="20"/>
                <w:lang w:val="en-US" w:eastAsia="zh-CN"/>
              </w:rPr>
            </w:pPr>
            <w:r>
              <w:rPr>
                <w:rFonts w:hint="eastAsia"/>
                <w:sz w:val="20"/>
                <w:szCs w:val="20"/>
                <w:lang w:val="en-US" w:eastAsia="zh-CN"/>
              </w:rPr>
              <w:t>baseline</w:t>
            </w:r>
          </w:p>
        </w:tc>
        <w:tc>
          <w:tcPr>
            <w:tcW w:w="732" w:type="dxa"/>
            <w:tcBorders>
              <w:bottom w:val="nil"/>
              <w:right w:val="nil"/>
            </w:tcBorders>
            <w:vAlign w:val="top"/>
          </w:tcPr>
          <w:p>
            <w:pPr>
              <w:jc w:val="left"/>
              <w:rPr>
                <w:b w:val="0"/>
                <w:bCs w:val="0"/>
                <w:sz w:val="20"/>
                <w:szCs w:val="20"/>
              </w:rPr>
            </w:pPr>
            <w:r>
              <w:rPr>
                <w:rFonts w:hint="eastAsia"/>
                <w:b w:val="0"/>
                <w:bCs w:val="0"/>
                <w:sz w:val="20"/>
                <w:szCs w:val="20"/>
              </w:rPr>
              <w:t>81.15</w:t>
            </w:r>
          </w:p>
        </w:tc>
        <w:tc>
          <w:tcPr>
            <w:tcW w:w="732" w:type="dxa"/>
            <w:tcBorders>
              <w:left w:val="nil"/>
              <w:bottom w:val="nil"/>
              <w:right w:val="nil"/>
            </w:tcBorders>
            <w:vAlign w:val="top"/>
          </w:tcPr>
          <w:p>
            <w:pPr>
              <w:jc w:val="left"/>
              <w:rPr>
                <w:b w:val="0"/>
                <w:bCs w:val="0"/>
                <w:sz w:val="20"/>
                <w:szCs w:val="20"/>
              </w:rPr>
            </w:pPr>
            <w:r>
              <w:rPr>
                <w:rFonts w:hint="eastAsia"/>
                <w:b w:val="0"/>
                <w:bCs w:val="0"/>
                <w:sz w:val="20"/>
                <w:szCs w:val="20"/>
              </w:rPr>
              <w:t>66.75</w:t>
            </w:r>
          </w:p>
        </w:tc>
        <w:tc>
          <w:tcPr>
            <w:tcW w:w="732" w:type="dxa"/>
            <w:tcBorders>
              <w:left w:val="nil"/>
              <w:bottom w:val="nil"/>
              <w:right w:val="nil"/>
            </w:tcBorders>
            <w:vAlign w:val="top"/>
          </w:tcPr>
          <w:p>
            <w:pPr>
              <w:jc w:val="left"/>
              <w:rPr>
                <w:b w:val="0"/>
                <w:bCs w:val="0"/>
                <w:sz w:val="20"/>
                <w:szCs w:val="20"/>
              </w:rPr>
            </w:pPr>
            <w:r>
              <w:rPr>
                <w:rFonts w:hint="eastAsia"/>
                <w:b w:val="0"/>
                <w:bCs w:val="0"/>
                <w:sz w:val="20"/>
                <w:szCs w:val="20"/>
              </w:rPr>
              <w:t>94.63</w:t>
            </w:r>
          </w:p>
        </w:tc>
        <w:tc>
          <w:tcPr>
            <w:tcW w:w="733" w:type="dxa"/>
            <w:tcBorders>
              <w:left w:val="nil"/>
              <w:bottom w:val="nil"/>
              <w:right w:val="single" w:color="auto" w:sz="4" w:space="0"/>
            </w:tcBorders>
            <w:vAlign w:val="top"/>
          </w:tcPr>
          <w:p>
            <w:pPr>
              <w:jc w:val="left"/>
              <w:rPr>
                <w:b w:val="0"/>
                <w:bCs w:val="0"/>
                <w:sz w:val="20"/>
                <w:szCs w:val="20"/>
              </w:rPr>
            </w:pPr>
            <w:r>
              <w:rPr>
                <w:rFonts w:hint="eastAsia"/>
                <w:b w:val="0"/>
                <w:bCs w:val="0"/>
                <w:sz w:val="20"/>
                <w:szCs w:val="20"/>
              </w:rPr>
              <w:t>92.52</w:t>
            </w:r>
          </w:p>
        </w:tc>
        <w:tc>
          <w:tcPr>
            <w:tcW w:w="732" w:type="dxa"/>
            <w:tcBorders>
              <w:left w:val="single" w:color="auto" w:sz="4" w:space="0"/>
              <w:bottom w:val="nil"/>
              <w:right w:val="nil"/>
            </w:tcBorders>
            <w:vAlign w:val="top"/>
          </w:tcPr>
          <w:p>
            <w:pPr>
              <w:jc w:val="left"/>
              <w:rPr>
                <w:b w:val="0"/>
                <w:bCs w:val="0"/>
                <w:sz w:val="20"/>
                <w:szCs w:val="20"/>
              </w:rPr>
            </w:pPr>
            <w:r>
              <w:rPr>
                <w:rFonts w:hint="eastAsia"/>
                <w:b w:val="0"/>
                <w:bCs w:val="0"/>
                <w:sz w:val="20"/>
                <w:szCs w:val="20"/>
              </w:rPr>
              <w:t>64.86</w:t>
            </w:r>
          </w:p>
        </w:tc>
        <w:tc>
          <w:tcPr>
            <w:tcW w:w="732" w:type="dxa"/>
            <w:tcBorders>
              <w:left w:val="nil"/>
              <w:bottom w:val="nil"/>
              <w:right w:val="nil"/>
            </w:tcBorders>
            <w:vAlign w:val="top"/>
          </w:tcPr>
          <w:p>
            <w:pPr>
              <w:jc w:val="left"/>
              <w:rPr>
                <w:b w:val="0"/>
                <w:bCs w:val="0"/>
                <w:sz w:val="20"/>
                <w:szCs w:val="20"/>
              </w:rPr>
            </w:pPr>
            <w:r>
              <w:rPr>
                <w:rFonts w:hint="eastAsia"/>
                <w:b w:val="0"/>
                <w:bCs w:val="0"/>
                <w:sz w:val="20"/>
                <w:szCs w:val="20"/>
              </w:rPr>
              <w:t>81.32</w:t>
            </w:r>
          </w:p>
        </w:tc>
        <w:tc>
          <w:tcPr>
            <w:tcW w:w="732" w:type="dxa"/>
            <w:tcBorders>
              <w:left w:val="nil"/>
              <w:bottom w:val="nil"/>
              <w:right w:val="nil"/>
            </w:tcBorders>
            <w:vAlign w:val="top"/>
          </w:tcPr>
          <w:p>
            <w:pPr>
              <w:jc w:val="left"/>
              <w:rPr>
                <w:b w:val="0"/>
                <w:bCs w:val="0"/>
                <w:sz w:val="20"/>
                <w:szCs w:val="20"/>
              </w:rPr>
            </w:pPr>
            <w:r>
              <w:rPr>
                <w:rFonts w:hint="eastAsia"/>
                <w:b w:val="0"/>
                <w:bCs w:val="0"/>
                <w:sz w:val="20"/>
                <w:szCs w:val="20"/>
              </w:rPr>
              <w:t>76.25</w:t>
            </w:r>
          </w:p>
        </w:tc>
        <w:tc>
          <w:tcPr>
            <w:tcW w:w="733" w:type="dxa"/>
            <w:tcBorders>
              <w:left w:val="nil"/>
              <w:bottom w:val="nil"/>
              <w:right w:val="nil"/>
            </w:tcBorders>
            <w:vAlign w:val="top"/>
          </w:tcPr>
          <w:p>
            <w:pPr>
              <w:jc w:val="left"/>
              <w:rPr>
                <w:b w:val="0"/>
                <w:bCs w:val="0"/>
                <w:sz w:val="20"/>
                <w:szCs w:val="20"/>
              </w:rPr>
            </w:pPr>
            <w:r>
              <w:rPr>
                <w:rFonts w:hint="eastAsia"/>
                <w:b w:val="0"/>
                <w:bCs w:val="0"/>
                <w:sz w:val="20"/>
                <w:szCs w:val="20"/>
              </w:rPr>
              <w:t>94.58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 w:hRule="atLeast"/>
          <w:jc w:val="center"/>
        </w:trPr>
        <w:tc>
          <w:tcPr>
            <w:tcW w:w="1525" w:type="dxa"/>
            <w:tcBorders>
              <w:top w:val="nil"/>
              <w:left w:val="nil"/>
              <w:bottom w:val="single" w:color="auto" w:sz="4" w:space="0"/>
              <w:right w:val="nil"/>
            </w:tcBorders>
            <w:vAlign w:val="top"/>
          </w:tcPr>
          <w:p>
            <w:pPr>
              <w:jc w:val="left"/>
              <w:rPr>
                <w:rFonts w:hint="default" w:eastAsia="宋体"/>
                <w:sz w:val="20"/>
                <w:szCs w:val="20"/>
                <w:lang w:val="en-US" w:eastAsia="zh-CN"/>
              </w:rPr>
            </w:pPr>
            <w:r>
              <w:rPr>
                <w:rFonts w:hint="eastAsia"/>
                <w:sz w:val="20"/>
                <w:szCs w:val="20"/>
                <w:lang w:val="en-US" w:eastAsia="zh-CN"/>
              </w:rPr>
              <w:t>+ Mean Teacher</w:t>
            </w:r>
          </w:p>
        </w:tc>
        <w:tc>
          <w:tcPr>
            <w:tcW w:w="732" w:type="dxa"/>
            <w:tcBorders>
              <w:top w:val="nil"/>
              <w:bottom w:val="single" w:color="auto" w:sz="4" w:space="0"/>
              <w:right w:val="nil"/>
            </w:tcBorders>
            <w:vAlign w:val="top"/>
          </w:tcPr>
          <w:p>
            <w:pPr>
              <w:jc w:val="left"/>
              <w:rPr>
                <w:rFonts w:hint="default" w:eastAsia="宋体"/>
                <w:b/>
                <w:bCs/>
                <w:sz w:val="20"/>
                <w:szCs w:val="20"/>
                <w:lang w:val="en-US" w:eastAsia="zh-CN"/>
              </w:rPr>
            </w:pPr>
            <w:r>
              <w:rPr>
                <w:rFonts w:hint="eastAsia"/>
                <w:b/>
                <w:bCs/>
                <w:sz w:val="20"/>
                <w:szCs w:val="20"/>
                <w:lang w:val="en-US" w:eastAsia="zh-CN"/>
              </w:rPr>
              <w:t>85.16</w:t>
            </w:r>
          </w:p>
        </w:tc>
        <w:tc>
          <w:tcPr>
            <w:tcW w:w="732" w:type="dxa"/>
            <w:tcBorders>
              <w:top w:val="nil"/>
              <w:left w:val="nil"/>
              <w:bottom w:val="single" w:color="auto" w:sz="4" w:space="0"/>
              <w:right w:val="nil"/>
            </w:tcBorders>
            <w:vAlign w:val="top"/>
          </w:tcPr>
          <w:p>
            <w:pPr>
              <w:jc w:val="left"/>
              <w:rPr>
                <w:rFonts w:hint="default" w:eastAsia="宋体"/>
                <w:b/>
                <w:bCs/>
                <w:sz w:val="20"/>
                <w:szCs w:val="20"/>
                <w:lang w:val="en-US" w:eastAsia="zh-CN"/>
              </w:rPr>
            </w:pPr>
            <w:r>
              <w:rPr>
                <w:rFonts w:hint="eastAsia"/>
                <w:b/>
                <w:bCs/>
                <w:sz w:val="20"/>
                <w:szCs w:val="20"/>
                <w:lang w:val="en-US" w:eastAsia="zh-CN"/>
              </w:rPr>
              <w:t>88.59</w:t>
            </w:r>
          </w:p>
        </w:tc>
        <w:tc>
          <w:tcPr>
            <w:tcW w:w="732" w:type="dxa"/>
            <w:tcBorders>
              <w:top w:val="nil"/>
              <w:left w:val="nil"/>
              <w:bottom w:val="single" w:color="auto" w:sz="4" w:space="0"/>
              <w:right w:val="nil"/>
            </w:tcBorders>
            <w:vAlign w:val="top"/>
          </w:tcPr>
          <w:p>
            <w:pPr>
              <w:jc w:val="left"/>
              <w:rPr>
                <w:rFonts w:hint="default" w:eastAsia="宋体"/>
                <w:b/>
                <w:bCs/>
                <w:sz w:val="20"/>
                <w:szCs w:val="20"/>
                <w:lang w:val="en-US" w:eastAsia="zh-CN"/>
              </w:rPr>
            </w:pPr>
            <w:r>
              <w:rPr>
                <w:rFonts w:hint="eastAsia"/>
                <w:b/>
                <w:bCs/>
                <w:sz w:val="20"/>
                <w:szCs w:val="20"/>
                <w:lang w:val="en-US" w:eastAsia="zh-CN"/>
              </w:rPr>
              <w:t>94.63</w:t>
            </w:r>
          </w:p>
        </w:tc>
        <w:tc>
          <w:tcPr>
            <w:tcW w:w="733" w:type="dxa"/>
            <w:tcBorders>
              <w:top w:val="nil"/>
              <w:left w:val="nil"/>
              <w:bottom w:val="single" w:color="auto" w:sz="4" w:space="0"/>
              <w:right w:val="single" w:color="auto" w:sz="4" w:space="0"/>
            </w:tcBorders>
            <w:vAlign w:val="top"/>
          </w:tcPr>
          <w:p>
            <w:pPr>
              <w:jc w:val="left"/>
              <w:rPr>
                <w:rFonts w:hint="default" w:eastAsia="宋体"/>
                <w:b/>
                <w:bCs/>
                <w:sz w:val="20"/>
                <w:szCs w:val="20"/>
                <w:lang w:val="en-US" w:eastAsia="zh-CN"/>
              </w:rPr>
            </w:pPr>
            <w:r>
              <w:rPr>
                <w:rFonts w:hint="eastAsia"/>
                <w:b/>
                <w:bCs/>
                <w:sz w:val="20"/>
                <w:szCs w:val="20"/>
                <w:lang w:val="en-US" w:eastAsia="zh-CN"/>
              </w:rPr>
              <w:t>100.0</w:t>
            </w:r>
          </w:p>
        </w:tc>
        <w:tc>
          <w:tcPr>
            <w:tcW w:w="732" w:type="dxa"/>
            <w:tcBorders>
              <w:top w:val="nil"/>
              <w:left w:val="single" w:color="auto" w:sz="4" w:space="0"/>
              <w:bottom w:val="single" w:color="auto" w:sz="4" w:space="0"/>
              <w:right w:val="nil"/>
            </w:tcBorders>
            <w:vAlign w:val="top"/>
          </w:tcPr>
          <w:p>
            <w:pPr>
              <w:jc w:val="left"/>
              <w:rPr>
                <w:rFonts w:hint="default" w:eastAsia="宋体"/>
                <w:b/>
                <w:bCs/>
                <w:sz w:val="20"/>
                <w:szCs w:val="20"/>
                <w:lang w:val="en-US" w:eastAsia="zh-CN"/>
              </w:rPr>
            </w:pPr>
            <w:r>
              <w:rPr>
                <w:rFonts w:hint="eastAsia"/>
                <w:b/>
                <w:bCs/>
                <w:sz w:val="20"/>
                <w:szCs w:val="20"/>
                <w:lang w:val="en-US" w:eastAsia="zh-CN"/>
              </w:rPr>
              <w:t>78.73</w:t>
            </w:r>
          </w:p>
        </w:tc>
        <w:tc>
          <w:tcPr>
            <w:tcW w:w="732" w:type="dxa"/>
            <w:tcBorders>
              <w:top w:val="nil"/>
              <w:left w:val="nil"/>
              <w:bottom w:val="single" w:color="auto" w:sz="4" w:space="0"/>
              <w:right w:val="nil"/>
            </w:tcBorders>
            <w:vAlign w:val="top"/>
          </w:tcPr>
          <w:p>
            <w:pPr>
              <w:jc w:val="left"/>
              <w:rPr>
                <w:rFonts w:hint="default" w:eastAsia="宋体"/>
                <w:b/>
                <w:bCs/>
                <w:sz w:val="20"/>
                <w:szCs w:val="20"/>
                <w:lang w:val="en-US" w:eastAsia="zh-CN"/>
              </w:rPr>
            </w:pPr>
            <w:r>
              <w:rPr>
                <w:rFonts w:hint="eastAsia"/>
                <w:b/>
                <w:bCs/>
                <w:sz w:val="20"/>
                <w:szCs w:val="20"/>
                <w:lang w:val="en-US" w:eastAsia="zh-CN"/>
              </w:rPr>
              <w:t>84.31</w:t>
            </w:r>
          </w:p>
        </w:tc>
        <w:tc>
          <w:tcPr>
            <w:tcW w:w="732" w:type="dxa"/>
            <w:tcBorders>
              <w:top w:val="nil"/>
              <w:left w:val="nil"/>
              <w:bottom w:val="single" w:color="auto" w:sz="4" w:space="0"/>
              <w:right w:val="nil"/>
            </w:tcBorders>
            <w:vAlign w:val="top"/>
          </w:tcPr>
          <w:p>
            <w:pPr>
              <w:jc w:val="left"/>
              <w:rPr>
                <w:rFonts w:hint="default" w:eastAsia="宋体"/>
                <w:b/>
                <w:bCs/>
                <w:sz w:val="20"/>
                <w:szCs w:val="20"/>
                <w:lang w:val="en-US" w:eastAsia="zh-CN"/>
              </w:rPr>
            </w:pPr>
            <w:r>
              <w:rPr>
                <w:rFonts w:hint="eastAsia"/>
                <w:b/>
                <w:bCs/>
                <w:sz w:val="20"/>
                <w:szCs w:val="20"/>
                <w:lang w:val="en-US" w:eastAsia="zh-CN"/>
              </w:rPr>
              <w:t>85.83</w:t>
            </w:r>
          </w:p>
        </w:tc>
        <w:tc>
          <w:tcPr>
            <w:tcW w:w="733" w:type="dxa"/>
            <w:tcBorders>
              <w:top w:val="nil"/>
              <w:left w:val="nil"/>
              <w:bottom w:val="single" w:color="auto" w:sz="4" w:space="0"/>
              <w:right w:val="nil"/>
            </w:tcBorders>
            <w:vAlign w:val="top"/>
          </w:tcPr>
          <w:p>
            <w:pPr>
              <w:jc w:val="left"/>
              <w:rPr>
                <w:rFonts w:hint="default" w:eastAsia="宋体"/>
                <w:b/>
                <w:bCs/>
                <w:sz w:val="20"/>
                <w:szCs w:val="20"/>
                <w:lang w:val="en-US" w:eastAsia="zh-CN"/>
              </w:rPr>
            </w:pPr>
            <w:r>
              <w:rPr>
                <w:rFonts w:hint="eastAsia"/>
                <w:b/>
                <w:bCs/>
                <w:sz w:val="20"/>
                <w:szCs w:val="20"/>
                <w:lang w:val="en-US" w:eastAsia="zh-CN"/>
              </w:rPr>
              <w:t>95.42</w:t>
            </w:r>
          </w:p>
        </w:tc>
      </w:tr>
    </w:tbl>
    <w:p>
      <w:pPr>
        <w:spacing w:before="160" w:after="156" w:afterLines="50"/>
      </w:pPr>
    </w:p>
    <w:p>
      <w:pPr>
        <w:spacing w:before="160" w:after="156" w:afterLines="50"/>
        <w:ind w:firstLine="420" w:firstLineChars="0"/>
        <w:rPr>
          <w:rFonts w:hint="eastAsia"/>
          <w:lang w:eastAsia="zh-CN"/>
        </w:rPr>
      </w:pPr>
      <w:r>
        <w:rPr>
          <w:rFonts w:hint="eastAsia"/>
          <w:lang w:val="en-US" w:eastAsia="zh-CN"/>
        </w:rPr>
        <w:t>Mean Teacher</w:t>
      </w:r>
      <w:r>
        <w:rPr>
          <w:rFonts w:hint="eastAsia"/>
        </w:rPr>
        <w:t>算法通过辅助模型的平滑权重更新和知识传递，提供更稳定的监督信号，从而提高了模型的泛化能力、鲁棒性和半监督学习能力</w:t>
      </w:r>
      <w:r>
        <w:rPr>
          <w:rFonts w:hint="eastAsia"/>
          <w:lang w:eastAsia="zh-CN"/>
        </w:rPr>
        <w:t>：</w:t>
      </w:r>
    </w:p>
    <w:p>
      <w:pPr>
        <w:numPr>
          <w:ilvl w:val="0"/>
          <w:numId w:val="3"/>
        </w:numPr>
        <w:spacing w:before="160" w:after="156" w:afterLines="50"/>
        <w:ind w:left="845" w:leftChars="0" w:hanging="425" w:firstLineChars="0"/>
        <w:rPr>
          <w:rFonts w:hint="eastAsia"/>
          <w:lang w:eastAsia="zh-CN"/>
        </w:rPr>
      </w:pPr>
      <w:r>
        <w:rPr>
          <w:rFonts w:hint="eastAsia"/>
          <w:lang w:eastAsia="zh-CN"/>
        </w:rPr>
        <w:t>提高模型的泛化能力：</w:t>
      </w:r>
      <w:r>
        <w:rPr>
          <w:rFonts w:hint="eastAsia"/>
          <w:lang w:val="en-US" w:eastAsia="zh-CN"/>
        </w:rPr>
        <w:t>教师</w:t>
      </w:r>
      <w:r>
        <w:rPr>
          <w:rFonts w:hint="eastAsia"/>
          <w:lang w:eastAsia="zh-CN"/>
        </w:rPr>
        <w:t>模型通过指数移动平均参数将自身的知识传递给</w:t>
      </w:r>
      <w:r>
        <w:rPr>
          <w:rFonts w:hint="eastAsia"/>
          <w:lang w:val="en-US" w:eastAsia="zh-CN"/>
        </w:rPr>
        <w:t>学生</w:t>
      </w:r>
      <w:r>
        <w:rPr>
          <w:rFonts w:hint="eastAsia"/>
          <w:lang w:eastAsia="zh-CN"/>
        </w:rPr>
        <w:t>模型。这种知识传递有助于主模型学习更鲁棒的特征表示和泛化能力，从而提高模型在未见过的数据上的性能。</w:t>
      </w:r>
    </w:p>
    <w:p>
      <w:pPr>
        <w:numPr>
          <w:ilvl w:val="0"/>
          <w:numId w:val="3"/>
        </w:numPr>
        <w:spacing w:before="160" w:after="156" w:afterLines="50"/>
        <w:ind w:left="845" w:leftChars="0" w:hanging="425" w:firstLineChars="0"/>
        <w:rPr>
          <w:rFonts w:hint="eastAsia"/>
          <w:lang w:eastAsia="zh-CN"/>
        </w:rPr>
      </w:pPr>
      <w:r>
        <w:rPr>
          <w:rFonts w:hint="eastAsia"/>
          <w:u w:val="single"/>
          <w:lang w:eastAsia="zh-CN"/>
        </w:rPr>
        <w:t>扩展半监督学习能力：</w:t>
      </w:r>
      <w:r>
        <w:rPr>
          <w:rFonts w:hint="eastAsia"/>
          <w:u w:val="single"/>
          <w:lang w:val="en-US" w:eastAsia="zh-CN"/>
        </w:rPr>
        <w:t>Mean Teacher</w:t>
      </w:r>
      <w:r>
        <w:rPr>
          <w:rFonts w:hint="eastAsia"/>
          <w:u w:val="single"/>
          <w:lang w:eastAsia="zh-CN"/>
        </w:rPr>
        <w:t>算法能够有效地利用未标记的数据，充分利用有限的标记数据和大量的未标记数据进行训练。</w:t>
      </w:r>
      <w:r>
        <w:rPr>
          <w:rFonts w:hint="eastAsia"/>
          <w:lang w:eastAsia="zh-CN"/>
        </w:rPr>
        <w:t>这使得模型在标记数据有限的情况下仍然能够取得良好的性能。</w:t>
      </w:r>
    </w:p>
    <w:p>
      <w:pPr>
        <w:numPr>
          <w:ilvl w:val="0"/>
          <w:numId w:val="3"/>
        </w:numPr>
        <w:spacing w:before="160" w:after="156" w:afterLines="50"/>
        <w:ind w:left="845" w:leftChars="0" w:hanging="425" w:firstLineChars="0"/>
        <w:rPr>
          <w:rFonts w:hint="eastAsia"/>
          <w:lang w:eastAsia="zh-CN"/>
        </w:rPr>
      </w:pPr>
      <w:r>
        <w:rPr>
          <w:rFonts w:hint="eastAsia"/>
          <w:lang w:eastAsia="zh-CN"/>
        </w:rPr>
        <w:t>提高鲁棒性和抗噪能力：</w:t>
      </w:r>
      <w:r>
        <w:rPr>
          <w:rFonts w:hint="eastAsia"/>
          <w:u w:val="single"/>
          <w:lang w:eastAsia="zh-CN"/>
        </w:rPr>
        <w:t>通过使用</w:t>
      </w:r>
      <w:r>
        <w:rPr>
          <w:rFonts w:hint="eastAsia"/>
          <w:u w:val="single"/>
          <w:lang w:val="en-US" w:eastAsia="zh-CN"/>
        </w:rPr>
        <w:t>教师</w:t>
      </w:r>
      <w:r>
        <w:rPr>
          <w:rFonts w:hint="eastAsia"/>
          <w:u w:val="single"/>
          <w:lang w:eastAsia="zh-CN"/>
        </w:rPr>
        <w:t>模型的预测结果作为额外的损失函数，</w:t>
      </w:r>
      <w:r>
        <w:rPr>
          <w:rFonts w:hint="eastAsia"/>
          <w:u w:val="single"/>
          <w:lang w:val="en-US" w:eastAsia="zh-CN"/>
        </w:rPr>
        <w:t>Mean Teacher</w:t>
      </w:r>
      <w:r>
        <w:rPr>
          <w:rFonts w:hint="eastAsia"/>
          <w:u w:val="single"/>
          <w:lang w:eastAsia="zh-CN"/>
        </w:rPr>
        <w:t>算法能够减少噪声样本对</w:t>
      </w:r>
      <w:r>
        <w:rPr>
          <w:rFonts w:hint="eastAsia"/>
          <w:u w:val="single"/>
          <w:lang w:val="en-US" w:eastAsia="zh-CN"/>
        </w:rPr>
        <w:t>学生</w:t>
      </w:r>
      <w:r>
        <w:rPr>
          <w:rFonts w:hint="eastAsia"/>
          <w:u w:val="single"/>
          <w:lang w:eastAsia="zh-CN"/>
        </w:rPr>
        <w:t>模型的影响。</w:t>
      </w:r>
      <w:r>
        <w:rPr>
          <w:rFonts w:hint="eastAsia"/>
          <w:lang w:eastAsia="zh-CN"/>
        </w:rPr>
        <w:t>这使得</w:t>
      </w:r>
      <w:r>
        <w:rPr>
          <w:rFonts w:hint="eastAsia"/>
          <w:lang w:val="en-US" w:eastAsia="zh-CN"/>
        </w:rPr>
        <w:t>学生</w:t>
      </w:r>
      <w:r>
        <w:rPr>
          <w:rFonts w:hint="eastAsia"/>
          <w:lang w:eastAsia="zh-CN"/>
        </w:rPr>
        <w:t>模型能够更好地适应噪声和异常样本，提高模型的鲁棒性和抗噪能力。</w:t>
      </w:r>
    </w:p>
    <w:p>
      <w:pPr>
        <w:spacing w:before="160" w:after="156" w:afterLines="50"/>
      </w:pPr>
    </w:p>
    <w:p>
      <w:pPr>
        <w:pStyle w:val="2"/>
        <w:spacing w:before="160" w:after="156" w:afterLines="50" w:line="240" w:lineRule="auto"/>
        <w:rPr>
          <w:rFonts w:ascii="Times New Roman" w:hAnsi="Times New Roman"/>
        </w:rPr>
      </w:pPr>
      <w:bookmarkStart w:id="19" w:name="_Toc14685"/>
      <w:r>
        <w:rPr>
          <w:rFonts w:hint="eastAsia" w:ascii="Times New Roman" w:hAnsi="Times New Roman"/>
        </w:rPr>
        <w:t>4</w:t>
      </w:r>
      <w:r>
        <w:rPr>
          <w:rFonts w:ascii="Times New Roman" w:hAnsi="Times New Roman"/>
        </w:rPr>
        <w:t xml:space="preserve"> </w:t>
      </w:r>
      <w:r>
        <w:rPr>
          <w:rFonts w:hint="eastAsia" w:ascii="Times New Roman" w:hAnsi="Times New Roman"/>
        </w:rPr>
        <w:t>分类器</w:t>
      </w:r>
      <w:bookmarkEnd w:id="19"/>
    </w:p>
    <w:p>
      <w:pPr>
        <w:spacing w:after="156" w:afterLines="50"/>
        <w:ind w:firstLine="420" w:firstLineChars="0"/>
        <w:rPr>
          <w:rFonts w:hint="eastAsia"/>
          <w:lang w:val="en-US" w:eastAsia="zh-CN"/>
        </w:rPr>
      </w:pPr>
      <w:r>
        <w:rPr>
          <w:rFonts w:hint="eastAsia"/>
        </w:rPr>
        <w:t>前文中的VoVNet通过大量的卷积算子、非线性激活函数将2D图像信息转变为144维的1D向量，完成了特征提取的工作。</w:t>
      </w:r>
      <w:r>
        <w:rPr>
          <w:rFonts w:hint="eastAsia"/>
          <w:lang w:val="en-US" w:eastAsia="zh-CN"/>
        </w:rPr>
        <w:t>为了选择合适的分类器，我们对所提取的特征进行了分析。</w:t>
      </w:r>
    </w:p>
    <w:tbl>
      <w:tblPr>
        <w:tblStyle w:val="4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nil"/>
              <w:left w:val="nil"/>
              <w:bottom w:val="nil"/>
              <w:right w:val="nil"/>
            </w:tcBorders>
          </w:tcPr>
          <w:p>
            <w:pPr>
              <w:jc w:val="center"/>
            </w:pPr>
            <w:r>
              <w:drawing>
                <wp:inline distT="0" distB="0" distL="114300" distR="114300">
                  <wp:extent cx="4491990" cy="1313180"/>
                  <wp:effectExtent l="0" t="0" r="3810" b="1270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29"/>
                          <a:srcRect b="55458"/>
                          <a:stretch>
                            <a:fillRect/>
                          </a:stretch>
                        </pic:blipFill>
                        <pic:spPr>
                          <a:xfrm>
                            <a:off x="0" y="0"/>
                            <a:ext cx="4491990" cy="13131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nil"/>
              <w:left w:val="nil"/>
              <w:bottom w:val="nil"/>
              <w:right w:val="nil"/>
            </w:tcBorders>
          </w:tcPr>
          <w:p>
            <w:pPr>
              <w:jc w:val="center"/>
            </w:pPr>
            <w:r>
              <w:drawing>
                <wp:inline distT="0" distB="0" distL="114300" distR="114300">
                  <wp:extent cx="4501515" cy="1373505"/>
                  <wp:effectExtent l="0" t="0" r="9525" b="13335"/>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pic:cNvPicPr>
                            <a:picLocks noChangeAspect="1"/>
                          </pic:cNvPicPr>
                        </pic:nvPicPr>
                        <pic:blipFill>
                          <a:blip r:embed="rId29"/>
                          <a:srcRect t="53495"/>
                          <a:stretch>
                            <a:fillRect/>
                          </a:stretch>
                        </pic:blipFill>
                        <pic:spPr>
                          <a:xfrm>
                            <a:off x="0" y="0"/>
                            <a:ext cx="4501515" cy="1373505"/>
                          </a:xfrm>
                          <a:prstGeom prst="rect">
                            <a:avLst/>
                          </a:prstGeom>
                          <a:noFill/>
                          <a:ln>
                            <a:noFill/>
                          </a:ln>
                        </pic:spPr>
                      </pic:pic>
                    </a:graphicData>
                  </a:graphic>
                </wp:inline>
              </w:drawing>
            </w:r>
          </w:p>
        </w:tc>
      </w:tr>
    </w:tbl>
    <w:p>
      <w:pPr>
        <w:pStyle w:val="12"/>
        <w:jc w:val="center"/>
        <w:rPr>
          <w:rFonts w:hint="default" w:eastAsia="黑体"/>
          <w:lang w:val="en-US" w:eastAsia="zh-CN"/>
        </w:rPr>
      </w:pPr>
      <w:bookmarkStart w:id="20" w:name="_Ref26417"/>
      <w:r>
        <w:t xml:space="preserve">Figure </w:t>
      </w:r>
      <w:r>
        <w:fldChar w:fldCharType="begin"/>
      </w:r>
      <w:r>
        <w:instrText xml:space="preserve"> SEQ Figure \* ARABIC </w:instrText>
      </w:r>
      <w:r>
        <w:fldChar w:fldCharType="separate"/>
      </w:r>
      <w:r>
        <w:t>8</w:t>
      </w:r>
      <w:r>
        <w:fldChar w:fldCharType="end"/>
      </w:r>
      <w:bookmarkEnd w:id="20"/>
      <w:r>
        <w:rPr>
          <w:rFonts w:hint="eastAsia"/>
          <w:lang w:val="en-US" w:eastAsia="zh-CN"/>
        </w:rPr>
        <w:t xml:space="preserve">: </w:t>
      </w:r>
      <w:r>
        <w:rPr>
          <w:rFonts w:hint="eastAsia"/>
        </w:rPr>
        <w:t>DR各等级的特征均值 (上)，DME各等级的特征均值 (下)</w:t>
      </w:r>
    </w:p>
    <w:p>
      <w:pPr>
        <w:pStyle w:val="12"/>
        <w:jc w:val="center"/>
        <w:rPr>
          <w:rFonts w:hint="default" w:eastAsia="黑体"/>
          <w:lang w:val="en-US" w:eastAsia="zh-CN"/>
        </w:rPr>
      </w:pPr>
    </w:p>
    <w:p>
      <w:pPr>
        <w:spacing w:after="156" w:afterLines="50"/>
        <w:ind w:firstLine="420"/>
        <w:rPr>
          <w:rFonts w:hint="eastAsia"/>
          <w:lang w:val="en-US" w:eastAsia="zh-CN"/>
        </w:rPr>
      </w:pPr>
      <w:r>
        <w:rPr>
          <w:rFonts w:hint="eastAsia"/>
          <w:lang w:val="en-US" w:eastAsia="zh-CN"/>
        </w:rPr>
        <w:t>进一步地，我们对计算了各个等级特征间的余弦相似度，并转化为它们在高维空间中的夹角 (</w:t>
      </w:r>
      <w:r>
        <w:rPr>
          <w:rFonts w:hint="eastAsia"/>
          <w:lang w:val="en-US" w:eastAsia="zh-CN"/>
        </w:rPr>
        <w:fldChar w:fldCharType="begin"/>
      </w:r>
      <w:r>
        <w:rPr>
          <w:rFonts w:hint="eastAsia"/>
          <w:lang w:val="en-US" w:eastAsia="zh-CN"/>
        </w:rPr>
        <w:instrText xml:space="preserve"> REF _Ref27439 \h </w:instrText>
      </w:r>
      <w:r>
        <w:rPr>
          <w:rFonts w:hint="eastAsia"/>
          <w:lang w:val="en-US" w:eastAsia="zh-CN"/>
        </w:rPr>
        <w:fldChar w:fldCharType="separate"/>
      </w:r>
      <w:r>
        <w:t xml:space="preserve">Table </w:t>
      </w:r>
      <w:r>
        <w:rPr>
          <w:rFonts w:hint="eastAsia"/>
          <w:lang w:val="en-US" w:eastAsia="zh-CN"/>
        </w:rPr>
        <w:t>7</w:t>
      </w:r>
      <w:r>
        <w:rPr>
          <w:rFonts w:hint="eastAsia"/>
          <w:lang w:val="en-US" w:eastAsia="zh-CN"/>
        </w:rPr>
        <w:fldChar w:fldCharType="end"/>
      </w:r>
      <w:r>
        <w:rPr>
          <w:rFonts w:hint="eastAsia"/>
          <w:lang w:val="en-US" w:eastAsia="zh-CN"/>
        </w:rPr>
        <w:t>)。其中DR-0与DR-1、DR-2、DR-3的特征夹角依次递增 (79.75°→ 160.2°)，也就是</w:t>
      </w:r>
      <w:r>
        <w:rPr>
          <w:rFonts w:hint="eastAsia"/>
          <w:u w:val="single"/>
          <w:lang w:val="en-US" w:eastAsia="zh-CN"/>
        </w:rPr>
        <w:t>DR等级之间的差距越大，特征夹角也越大。这样的规律同样适用于DME等级</w:t>
      </w:r>
      <w:r>
        <w:rPr>
          <w:rFonts w:hint="eastAsia"/>
          <w:lang w:val="en-US" w:eastAsia="zh-CN"/>
        </w:rPr>
        <w:t>。而仔细观测这些夹角又可以发现，DR-2和DR-3、DME-1和DME-2的夹角较小，这意味着它们是比较难以区分的，这使得它们成为模型的主要误差来源。</w:t>
      </w:r>
    </w:p>
    <w:p>
      <w:pPr>
        <w:pStyle w:val="12"/>
        <w:jc w:val="both"/>
        <w:rPr>
          <w:rFonts w:hint="default" w:eastAsia="黑体"/>
          <w:lang w:val="en-US" w:eastAsia="zh-CN"/>
        </w:rPr>
      </w:pPr>
    </w:p>
    <w:p>
      <w:pPr>
        <w:pStyle w:val="12"/>
        <w:jc w:val="center"/>
        <w:rPr>
          <w:rFonts w:hint="default" w:eastAsia="黑体"/>
          <w:lang w:val="en-US" w:eastAsia="zh-CN"/>
        </w:rPr>
      </w:pPr>
      <w:bookmarkStart w:id="21" w:name="_Ref27439"/>
      <w:r>
        <w:t xml:space="preserve">Table </w:t>
      </w:r>
      <w:r>
        <w:fldChar w:fldCharType="begin"/>
      </w:r>
      <w:r>
        <w:instrText xml:space="preserve"> SEQ Table \* ARABIC </w:instrText>
      </w:r>
      <w:r>
        <w:fldChar w:fldCharType="separate"/>
      </w:r>
      <w:r>
        <w:t>7</w:t>
      </w:r>
      <w:r>
        <w:fldChar w:fldCharType="end"/>
      </w:r>
      <w:bookmarkEnd w:id="21"/>
      <w:r>
        <w:rPr>
          <w:rFonts w:hint="eastAsia"/>
          <w:lang w:val="en-US" w:eastAsia="zh-CN"/>
        </w:rPr>
        <w:t>: 各等级的特征均值在高维空间中的夹角 (°)</w:t>
      </w:r>
    </w:p>
    <w:tbl>
      <w:tblPr>
        <w:tblStyle w:val="4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6"/>
        <w:gridCol w:w="856"/>
        <w:gridCol w:w="856"/>
        <w:gridCol w:w="856"/>
        <w:gridCol w:w="856"/>
        <w:gridCol w:w="856"/>
        <w:gridCol w:w="856"/>
        <w:gridCol w:w="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6" w:type="dxa"/>
            <w:tcBorders>
              <w:left w:val="nil"/>
            </w:tcBorders>
            <w:vAlign w:val="top"/>
          </w:tcPr>
          <w:p>
            <w:pPr>
              <w:jc w:val="left"/>
              <w:rPr>
                <w:rFonts w:hint="default"/>
                <w:sz w:val="20"/>
                <w:szCs w:val="20"/>
                <w:lang w:val="en-US" w:eastAsia="zh-CN"/>
              </w:rPr>
            </w:pPr>
          </w:p>
        </w:tc>
        <w:tc>
          <w:tcPr>
            <w:tcW w:w="856" w:type="dxa"/>
            <w:tcBorders>
              <w:right w:val="nil"/>
            </w:tcBorders>
            <w:vAlign w:val="top"/>
          </w:tcPr>
          <w:p>
            <w:pPr>
              <w:jc w:val="left"/>
              <w:rPr>
                <w:rFonts w:hint="default"/>
                <w:sz w:val="20"/>
                <w:szCs w:val="20"/>
                <w:lang w:val="en-US" w:eastAsia="zh-CN"/>
              </w:rPr>
            </w:pPr>
            <w:r>
              <w:rPr>
                <w:rFonts w:hint="eastAsia"/>
                <w:sz w:val="20"/>
                <w:szCs w:val="20"/>
                <w:lang w:val="en-US" w:eastAsia="zh-CN"/>
              </w:rPr>
              <w:t>DR-0</w:t>
            </w:r>
          </w:p>
        </w:tc>
        <w:tc>
          <w:tcPr>
            <w:tcW w:w="856" w:type="dxa"/>
            <w:tcBorders>
              <w:left w:val="nil"/>
              <w:right w:val="nil"/>
            </w:tcBorders>
            <w:vAlign w:val="top"/>
          </w:tcPr>
          <w:p>
            <w:pPr>
              <w:jc w:val="left"/>
              <w:rPr>
                <w:rFonts w:hint="default"/>
                <w:sz w:val="20"/>
                <w:szCs w:val="20"/>
                <w:lang w:val="en-US" w:eastAsia="zh-CN"/>
              </w:rPr>
            </w:pPr>
            <w:r>
              <w:rPr>
                <w:rFonts w:hint="eastAsia"/>
                <w:sz w:val="20"/>
                <w:szCs w:val="20"/>
                <w:lang w:val="en-US" w:eastAsia="zh-CN"/>
              </w:rPr>
              <w:t>DR-1</w:t>
            </w:r>
          </w:p>
        </w:tc>
        <w:tc>
          <w:tcPr>
            <w:tcW w:w="856" w:type="dxa"/>
            <w:tcBorders>
              <w:left w:val="nil"/>
              <w:right w:val="nil"/>
            </w:tcBorders>
            <w:vAlign w:val="top"/>
          </w:tcPr>
          <w:p>
            <w:pPr>
              <w:jc w:val="left"/>
              <w:rPr>
                <w:rFonts w:hint="default"/>
                <w:sz w:val="20"/>
                <w:szCs w:val="20"/>
                <w:lang w:val="en-US" w:eastAsia="zh-CN"/>
              </w:rPr>
            </w:pPr>
            <w:r>
              <w:rPr>
                <w:rFonts w:hint="eastAsia"/>
                <w:sz w:val="20"/>
                <w:szCs w:val="20"/>
                <w:lang w:val="en-US" w:eastAsia="zh-CN"/>
              </w:rPr>
              <w:t>DR-2</w:t>
            </w:r>
          </w:p>
        </w:tc>
        <w:tc>
          <w:tcPr>
            <w:tcW w:w="856" w:type="dxa"/>
            <w:tcBorders>
              <w:top w:val="nil"/>
              <w:left w:val="nil"/>
              <w:bottom w:val="nil"/>
              <w:right w:val="nil"/>
            </w:tcBorders>
            <w:vAlign w:val="top"/>
          </w:tcPr>
          <w:p>
            <w:pPr>
              <w:jc w:val="left"/>
              <w:rPr>
                <w:rFonts w:hint="eastAsia"/>
                <w:sz w:val="20"/>
                <w:szCs w:val="20"/>
                <w:lang w:val="en-US" w:eastAsia="zh-CN"/>
              </w:rPr>
            </w:pPr>
          </w:p>
        </w:tc>
        <w:tc>
          <w:tcPr>
            <w:tcW w:w="856" w:type="dxa"/>
            <w:tcBorders>
              <w:left w:val="nil"/>
            </w:tcBorders>
            <w:vAlign w:val="top"/>
          </w:tcPr>
          <w:p>
            <w:pPr>
              <w:jc w:val="left"/>
              <w:rPr>
                <w:rFonts w:hint="eastAsia"/>
                <w:sz w:val="20"/>
                <w:szCs w:val="20"/>
                <w:lang w:val="en-US" w:eastAsia="zh-CN"/>
              </w:rPr>
            </w:pPr>
          </w:p>
        </w:tc>
        <w:tc>
          <w:tcPr>
            <w:tcW w:w="856" w:type="dxa"/>
            <w:tcBorders>
              <w:left w:val="nil"/>
              <w:right w:val="nil"/>
            </w:tcBorders>
            <w:vAlign w:val="top"/>
          </w:tcPr>
          <w:p>
            <w:pPr>
              <w:jc w:val="left"/>
              <w:rPr>
                <w:rFonts w:hint="default"/>
                <w:sz w:val="20"/>
                <w:szCs w:val="20"/>
                <w:lang w:val="en-US" w:eastAsia="zh-CN"/>
              </w:rPr>
            </w:pPr>
            <w:r>
              <w:rPr>
                <w:rFonts w:hint="eastAsia"/>
                <w:sz w:val="20"/>
                <w:szCs w:val="20"/>
                <w:lang w:val="en-US" w:eastAsia="zh-CN"/>
              </w:rPr>
              <w:t>DME-0</w:t>
            </w:r>
          </w:p>
        </w:tc>
        <w:tc>
          <w:tcPr>
            <w:tcW w:w="861" w:type="dxa"/>
            <w:tcBorders>
              <w:left w:val="nil"/>
              <w:right w:val="nil"/>
            </w:tcBorders>
            <w:vAlign w:val="top"/>
          </w:tcPr>
          <w:p>
            <w:pPr>
              <w:jc w:val="left"/>
              <w:rPr>
                <w:rFonts w:hint="default"/>
                <w:sz w:val="20"/>
                <w:szCs w:val="20"/>
                <w:lang w:val="en-US" w:eastAsia="zh-CN"/>
              </w:rPr>
            </w:pPr>
            <w:r>
              <w:rPr>
                <w:rFonts w:hint="eastAsia"/>
                <w:sz w:val="20"/>
                <w:szCs w:val="20"/>
                <w:lang w:val="en-US" w:eastAsia="zh-CN"/>
              </w:rPr>
              <w:t>DME-1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6" w:type="dxa"/>
            <w:tcBorders>
              <w:left w:val="nil"/>
              <w:bottom w:val="nil"/>
            </w:tcBorders>
            <w:vAlign w:val="top"/>
          </w:tcPr>
          <w:p>
            <w:pPr>
              <w:jc w:val="left"/>
              <w:rPr>
                <w:rFonts w:hint="default"/>
                <w:sz w:val="20"/>
                <w:szCs w:val="20"/>
                <w:lang w:val="en-US" w:eastAsia="zh-CN"/>
              </w:rPr>
            </w:pPr>
            <w:r>
              <w:rPr>
                <w:rFonts w:hint="eastAsia"/>
                <w:sz w:val="20"/>
                <w:szCs w:val="20"/>
                <w:lang w:val="en-US" w:eastAsia="zh-CN"/>
              </w:rPr>
              <w:t>DR-1</w:t>
            </w:r>
          </w:p>
        </w:tc>
        <w:tc>
          <w:tcPr>
            <w:tcW w:w="856" w:type="dxa"/>
            <w:tcBorders>
              <w:bottom w:val="nil"/>
              <w:right w:val="nil"/>
            </w:tcBorders>
            <w:vAlign w:val="top"/>
          </w:tcPr>
          <w:p>
            <w:pPr>
              <w:jc w:val="center"/>
              <w:rPr>
                <w:rFonts w:hint="default"/>
                <w:sz w:val="20"/>
                <w:szCs w:val="20"/>
                <w:lang w:val="en-US" w:eastAsia="zh-CN"/>
              </w:rPr>
            </w:pPr>
            <w:r>
              <w:rPr>
                <w:rFonts w:hint="eastAsia"/>
                <w:sz w:val="20"/>
                <w:szCs w:val="20"/>
                <w:lang w:val="en-US" w:eastAsia="zh-CN"/>
              </w:rPr>
              <w:t>79.75</w:t>
            </w:r>
          </w:p>
        </w:tc>
        <w:tc>
          <w:tcPr>
            <w:tcW w:w="856" w:type="dxa"/>
            <w:tcBorders>
              <w:left w:val="nil"/>
              <w:bottom w:val="nil"/>
              <w:right w:val="nil"/>
            </w:tcBorders>
            <w:vAlign w:val="top"/>
          </w:tcPr>
          <w:p>
            <w:pPr>
              <w:jc w:val="center"/>
              <w:rPr>
                <w:rFonts w:hint="default"/>
                <w:sz w:val="20"/>
                <w:szCs w:val="20"/>
                <w:lang w:val="en-US" w:eastAsia="zh-CN"/>
              </w:rPr>
            </w:pPr>
            <w:r>
              <w:rPr>
                <w:rFonts w:hint="eastAsia"/>
                <w:sz w:val="20"/>
                <w:szCs w:val="20"/>
                <w:lang w:val="en-US" w:eastAsia="zh-CN"/>
              </w:rPr>
              <w:t>-</w:t>
            </w:r>
          </w:p>
        </w:tc>
        <w:tc>
          <w:tcPr>
            <w:tcW w:w="856" w:type="dxa"/>
            <w:tcBorders>
              <w:left w:val="nil"/>
              <w:bottom w:val="nil"/>
              <w:right w:val="nil"/>
            </w:tcBorders>
            <w:vAlign w:val="top"/>
          </w:tcPr>
          <w:p>
            <w:pPr>
              <w:jc w:val="center"/>
              <w:rPr>
                <w:rFonts w:hint="default"/>
                <w:sz w:val="20"/>
                <w:szCs w:val="20"/>
                <w:lang w:val="en-US" w:eastAsia="zh-CN"/>
              </w:rPr>
            </w:pPr>
          </w:p>
        </w:tc>
        <w:tc>
          <w:tcPr>
            <w:tcW w:w="856" w:type="dxa"/>
            <w:tcBorders>
              <w:top w:val="nil"/>
              <w:left w:val="nil"/>
              <w:bottom w:val="nil"/>
              <w:right w:val="nil"/>
            </w:tcBorders>
            <w:vAlign w:val="top"/>
          </w:tcPr>
          <w:p>
            <w:pPr>
              <w:jc w:val="left"/>
              <w:rPr>
                <w:rFonts w:hint="default"/>
                <w:sz w:val="20"/>
                <w:szCs w:val="20"/>
                <w:lang w:val="en-US" w:eastAsia="zh-CN"/>
              </w:rPr>
            </w:pPr>
            <w:r>
              <w:rPr>
                <w:rFonts w:hint="eastAsia"/>
                <w:sz w:val="20"/>
                <w:szCs w:val="20"/>
                <w:lang w:val="en-US" w:eastAsia="zh-CN"/>
              </w:rPr>
              <w:t xml:space="preserve">  </w:t>
            </w:r>
          </w:p>
        </w:tc>
        <w:tc>
          <w:tcPr>
            <w:tcW w:w="856" w:type="dxa"/>
            <w:tcBorders>
              <w:left w:val="nil"/>
              <w:bottom w:val="nil"/>
            </w:tcBorders>
            <w:vAlign w:val="top"/>
          </w:tcPr>
          <w:p>
            <w:pPr>
              <w:jc w:val="left"/>
              <w:rPr>
                <w:rFonts w:hint="default"/>
                <w:sz w:val="20"/>
                <w:szCs w:val="20"/>
                <w:lang w:val="en-US" w:eastAsia="zh-CN"/>
              </w:rPr>
            </w:pPr>
            <w:r>
              <w:rPr>
                <w:rFonts w:hint="eastAsia"/>
                <w:sz w:val="20"/>
                <w:szCs w:val="20"/>
                <w:lang w:val="en-US" w:eastAsia="zh-CN"/>
              </w:rPr>
              <w:t>DME-1</w:t>
            </w:r>
          </w:p>
        </w:tc>
        <w:tc>
          <w:tcPr>
            <w:tcW w:w="856" w:type="dxa"/>
            <w:tcBorders>
              <w:left w:val="nil"/>
              <w:bottom w:val="nil"/>
              <w:right w:val="nil"/>
            </w:tcBorders>
            <w:vAlign w:val="top"/>
          </w:tcPr>
          <w:p>
            <w:pPr>
              <w:jc w:val="center"/>
              <w:rPr>
                <w:rFonts w:hint="default"/>
                <w:sz w:val="20"/>
                <w:szCs w:val="20"/>
                <w:lang w:val="en-US" w:eastAsia="zh-CN"/>
              </w:rPr>
            </w:pPr>
            <w:r>
              <w:rPr>
                <w:rFonts w:hint="eastAsia"/>
                <w:sz w:val="20"/>
                <w:szCs w:val="20"/>
                <w:lang w:val="en-US" w:eastAsia="zh-CN"/>
              </w:rPr>
              <w:t>155.7</w:t>
            </w:r>
          </w:p>
        </w:tc>
        <w:tc>
          <w:tcPr>
            <w:tcW w:w="861" w:type="dxa"/>
            <w:tcBorders>
              <w:left w:val="nil"/>
              <w:bottom w:val="nil"/>
              <w:right w:val="nil"/>
            </w:tcBorders>
            <w:vAlign w:val="top"/>
          </w:tcPr>
          <w:p>
            <w:pPr>
              <w:jc w:val="center"/>
              <w:rPr>
                <w:rFonts w:hint="default"/>
                <w:sz w:val="20"/>
                <w:szCs w:val="20"/>
                <w:lang w:val="en-US" w:eastAsia="zh-CN"/>
              </w:rPr>
            </w:pPr>
            <w:r>
              <w:rPr>
                <w:rFonts w:hint="eastAsia"/>
                <w:sz w:val="20"/>
                <w:szCs w:val="2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6" w:type="dxa"/>
            <w:tcBorders>
              <w:top w:val="nil"/>
              <w:left w:val="nil"/>
              <w:bottom w:val="nil"/>
            </w:tcBorders>
            <w:vAlign w:val="top"/>
          </w:tcPr>
          <w:p>
            <w:pPr>
              <w:jc w:val="left"/>
              <w:rPr>
                <w:rFonts w:hint="default"/>
                <w:sz w:val="20"/>
                <w:szCs w:val="20"/>
                <w:lang w:val="en-US" w:eastAsia="zh-CN"/>
              </w:rPr>
            </w:pPr>
            <w:r>
              <w:rPr>
                <w:rFonts w:hint="eastAsia"/>
                <w:sz w:val="20"/>
                <w:szCs w:val="20"/>
                <w:lang w:val="en-US" w:eastAsia="zh-CN"/>
              </w:rPr>
              <w:t>DR-2</w:t>
            </w:r>
          </w:p>
        </w:tc>
        <w:tc>
          <w:tcPr>
            <w:tcW w:w="856" w:type="dxa"/>
            <w:tcBorders>
              <w:top w:val="nil"/>
              <w:bottom w:val="nil"/>
              <w:right w:val="nil"/>
            </w:tcBorders>
            <w:vAlign w:val="top"/>
          </w:tcPr>
          <w:p>
            <w:pPr>
              <w:jc w:val="center"/>
              <w:rPr>
                <w:rFonts w:hint="default"/>
                <w:sz w:val="20"/>
                <w:szCs w:val="20"/>
                <w:lang w:val="en-US" w:eastAsia="zh-CN"/>
              </w:rPr>
            </w:pPr>
            <w:r>
              <w:rPr>
                <w:rFonts w:hint="eastAsia"/>
                <w:sz w:val="20"/>
                <w:szCs w:val="20"/>
                <w:lang w:val="en-US" w:eastAsia="zh-CN"/>
              </w:rPr>
              <w:t>141.9</w:t>
            </w:r>
          </w:p>
        </w:tc>
        <w:tc>
          <w:tcPr>
            <w:tcW w:w="856" w:type="dxa"/>
            <w:tcBorders>
              <w:top w:val="nil"/>
              <w:left w:val="nil"/>
              <w:bottom w:val="nil"/>
              <w:right w:val="nil"/>
            </w:tcBorders>
            <w:vAlign w:val="top"/>
          </w:tcPr>
          <w:p>
            <w:pPr>
              <w:jc w:val="center"/>
              <w:rPr>
                <w:rFonts w:hint="default"/>
                <w:sz w:val="20"/>
                <w:szCs w:val="20"/>
                <w:lang w:val="en-US" w:eastAsia="zh-CN"/>
              </w:rPr>
            </w:pPr>
            <w:r>
              <w:rPr>
                <w:rFonts w:hint="eastAsia"/>
                <w:sz w:val="20"/>
                <w:szCs w:val="20"/>
                <w:lang w:val="en-US" w:eastAsia="zh-CN"/>
              </w:rPr>
              <w:t>105.6</w:t>
            </w:r>
          </w:p>
        </w:tc>
        <w:tc>
          <w:tcPr>
            <w:tcW w:w="856" w:type="dxa"/>
            <w:tcBorders>
              <w:top w:val="nil"/>
              <w:left w:val="nil"/>
              <w:bottom w:val="nil"/>
              <w:right w:val="nil"/>
            </w:tcBorders>
            <w:vAlign w:val="top"/>
          </w:tcPr>
          <w:p>
            <w:pPr>
              <w:jc w:val="center"/>
              <w:rPr>
                <w:rFonts w:hint="default"/>
                <w:sz w:val="20"/>
                <w:szCs w:val="20"/>
                <w:lang w:val="en-US" w:eastAsia="zh-CN"/>
              </w:rPr>
            </w:pPr>
            <w:r>
              <w:rPr>
                <w:rFonts w:hint="eastAsia"/>
                <w:sz w:val="20"/>
                <w:szCs w:val="20"/>
                <w:lang w:val="en-US" w:eastAsia="zh-CN"/>
              </w:rPr>
              <w:t>-</w:t>
            </w:r>
          </w:p>
        </w:tc>
        <w:tc>
          <w:tcPr>
            <w:tcW w:w="856" w:type="dxa"/>
            <w:tcBorders>
              <w:top w:val="nil"/>
              <w:left w:val="nil"/>
              <w:bottom w:val="nil"/>
              <w:right w:val="nil"/>
            </w:tcBorders>
            <w:vAlign w:val="top"/>
          </w:tcPr>
          <w:p>
            <w:pPr>
              <w:jc w:val="left"/>
              <w:rPr>
                <w:rFonts w:hint="default"/>
                <w:sz w:val="20"/>
                <w:szCs w:val="20"/>
                <w:lang w:val="en-US" w:eastAsia="zh-CN"/>
              </w:rPr>
            </w:pPr>
          </w:p>
        </w:tc>
        <w:tc>
          <w:tcPr>
            <w:tcW w:w="856" w:type="dxa"/>
            <w:tcBorders>
              <w:top w:val="nil"/>
              <w:left w:val="nil"/>
            </w:tcBorders>
            <w:vAlign w:val="top"/>
          </w:tcPr>
          <w:p>
            <w:pPr>
              <w:jc w:val="left"/>
              <w:rPr>
                <w:rFonts w:hint="default"/>
                <w:sz w:val="20"/>
                <w:szCs w:val="20"/>
                <w:lang w:val="en-US" w:eastAsia="zh-CN"/>
              </w:rPr>
            </w:pPr>
            <w:r>
              <w:rPr>
                <w:rFonts w:hint="eastAsia"/>
                <w:sz w:val="20"/>
                <w:szCs w:val="20"/>
                <w:lang w:val="en-US" w:eastAsia="zh-CN"/>
              </w:rPr>
              <w:t>DME-2</w:t>
            </w:r>
          </w:p>
        </w:tc>
        <w:tc>
          <w:tcPr>
            <w:tcW w:w="856" w:type="dxa"/>
            <w:tcBorders>
              <w:top w:val="nil"/>
              <w:left w:val="nil"/>
              <w:right w:val="nil"/>
            </w:tcBorders>
            <w:vAlign w:val="top"/>
          </w:tcPr>
          <w:p>
            <w:pPr>
              <w:jc w:val="center"/>
              <w:rPr>
                <w:rFonts w:hint="default"/>
                <w:sz w:val="20"/>
                <w:szCs w:val="20"/>
                <w:lang w:val="en-US" w:eastAsia="zh-CN"/>
              </w:rPr>
            </w:pPr>
            <w:r>
              <w:rPr>
                <w:rFonts w:hint="eastAsia"/>
                <w:sz w:val="20"/>
                <w:szCs w:val="20"/>
                <w:lang w:val="en-US" w:eastAsia="zh-CN"/>
              </w:rPr>
              <w:t>172.1</w:t>
            </w:r>
          </w:p>
        </w:tc>
        <w:tc>
          <w:tcPr>
            <w:tcW w:w="861" w:type="dxa"/>
            <w:tcBorders>
              <w:top w:val="nil"/>
              <w:left w:val="nil"/>
              <w:right w:val="nil"/>
            </w:tcBorders>
            <w:vAlign w:val="top"/>
          </w:tcPr>
          <w:p>
            <w:pPr>
              <w:jc w:val="center"/>
              <w:rPr>
                <w:rFonts w:hint="default"/>
                <w:sz w:val="20"/>
                <w:szCs w:val="20"/>
                <w:lang w:val="en-US" w:eastAsia="zh-CN"/>
              </w:rPr>
            </w:pPr>
            <w:r>
              <w:rPr>
                <w:rFonts w:hint="eastAsia"/>
                <w:sz w:val="20"/>
                <w:szCs w:val="20"/>
                <w:lang w:val="en-US" w:eastAsia="zh-CN"/>
              </w:rPr>
              <w:t>32.25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6" w:type="dxa"/>
            <w:tcBorders>
              <w:top w:val="nil"/>
              <w:left w:val="nil"/>
            </w:tcBorders>
            <w:vAlign w:val="top"/>
          </w:tcPr>
          <w:p>
            <w:pPr>
              <w:jc w:val="left"/>
              <w:rPr>
                <w:rFonts w:hint="default"/>
                <w:sz w:val="20"/>
                <w:szCs w:val="20"/>
                <w:lang w:val="en-US" w:eastAsia="zh-CN"/>
              </w:rPr>
            </w:pPr>
            <w:r>
              <w:rPr>
                <w:rFonts w:hint="eastAsia"/>
                <w:sz w:val="20"/>
                <w:szCs w:val="20"/>
                <w:lang w:val="en-US" w:eastAsia="zh-CN"/>
              </w:rPr>
              <w:t>DR-3</w:t>
            </w:r>
          </w:p>
        </w:tc>
        <w:tc>
          <w:tcPr>
            <w:tcW w:w="856" w:type="dxa"/>
            <w:tcBorders>
              <w:top w:val="nil"/>
              <w:right w:val="nil"/>
            </w:tcBorders>
            <w:vAlign w:val="top"/>
          </w:tcPr>
          <w:p>
            <w:pPr>
              <w:jc w:val="center"/>
              <w:rPr>
                <w:rFonts w:hint="default"/>
                <w:sz w:val="20"/>
                <w:szCs w:val="20"/>
                <w:lang w:val="en-US" w:eastAsia="zh-CN"/>
              </w:rPr>
            </w:pPr>
            <w:r>
              <w:rPr>
                <w:rFonts w:hint="eastAsia"/>
                <w:sz w:val="20"/>
                <w:szCs w:val="20"/>
                <w:lang w:val="en-US" w:eastAsia="zh-CN"/>
              </w:rPr>
              <w:t>160.2</w:t>
            </w:r>
          </w:p>
        </w:tc>
        <w:tc>
          <w:tcPr>
            <w:tcW w:w="856" w:type="dxa"/>
            <w:tcBorders>
              <w:top w:val="nil"/>
              <w:left w:val="nil"/>
              <w:right w:val="nil"/>
            </w:tcBorders>
            <w:vAlign w:val="top"/>
          </w:tcPr>
          <w:p>
            <w:pPr>
              <w:jc w:val="center"/>
              <w:rPr>
                <w:rFonts w:hint="default"/>
                <w:sz w:val="20"/>
                <w:szCs w:val="20"/>
                <w:lang w:val="en-US" w:eastAsia="zh-CN"/>
              </w:rPr>
            </w:pPr>
            <w:r>
              <w:rPr>
                <w:rFonts w:hint="eastAsia"/>
                <w:sz w:val="20"/>
                <w:szCs w:val="20"/>
                <w:lang w:val="en-US" w:eastAsia="zh-CN"/>
              </w:rPr>
              <w:t>116.6</w:t>
            </w:r>
          </w:p>
        </w:tc>
        <w:tc>
          <w:tcPr>
            <w:tcW w:w="856" w:type="dxa"/>
            <w:tcBorders>
              <w:top w:val="nil"/>
              <w:left w:val="nil"/>
              <w:right w:val="nil"/>
            </w:tcBorders>
            <w:vAlign w:val="top"/>
          </w:tcPr>
          <w:p>
            <w:pPr>
              <w:jc w:val="center"/>
              <w:rPr>
                <w:rFonts w:hint="default"/>
                <w:sz w:val="20"/>
                <w:szCs w:val="20"/>
                <w:lang w:val="en-US" w:eastAsia="zh-CN"/>
              </w:rPr>
            </w:pPr>
            <w:r>
              <w:rPr>
                <w:rFonts w:hint="eastAsia"/>
                <w:sz w:val="20"/>
                <w:szCs w:val="20"/>
                <w:lang w:val="en-US" w:eastAsia="zh-CN"/>
              </w:rPr>
              <w:t>48.02</w:t>
            </w:r>
          </w:p>
        </w:tc>
        <w:tc>
          <w:tcPr>
            <w:tcW w:w="856" w:type="dxa"/>
            <w:tcBorders>
              <w:top w:val="nil"/>
              <w:left w:val="nil"/>
              <w:bottom w:val="nil"/>
              <w:right w:val="nil"/>
            </w:tcBorders>
            <w:vAlign w:val="top"/>
          </w:tcPr>
          <w:p>
            <w:pPr>
              <w:jc w:val="left"/>
              <w:rPr>
                <w:rFonts w:hint="eastAsia"/>
                <w:sz w:val="20"/>
                <w:szCs w:val="20"/>
                <w:lang w:val="en-US" w:eastAsia="zh-CN"/>
              </w:rPr>
            </w:pPr>
          </w:p>
        </w:tc>
        <w:tc>
          <w:tcPr>
            <w:tcW w:w="856" w:type="dxa"/>
            <w:tcBorders>
              <w:left w:val="nil"/>
              <w:bottom w:val="nil"/>
              <w:right w:val="nil"/>
            </w:tcBorders>
            <w:vAlign w:val="top"/>
          </w:tcPr>
          <w:p>
            <w:pPr>
              <w:jc w:val="left"/>
              <w:rPr>
                <w:rFonts w:hint="eastAsia"/>
                <w:sz w:val="20"/>
                <w:szCs w:val="20"/>
                <w:lang w:val="en-US" w:eastAsia="zh-CN"/>
              </w:rPr>
            </w:pPr>
          </w:p>
        </w:tc>
        <w:tc>
          <w:tcPr>
            <w:tcW w:w="856" w:type="dxa"/>
            <w:tcBorders>
              <w:left w:val="nil"/>
              <w:bottom w:val="nil"/>
              <w:right w:val="nil"/>
            </w:tcBorders>
            <w:vAlign w:val="top"/>
          </w:tcPr>
          <w:p>
            <w:pPr>
              <w:jc w:val="left"/>
              <w:rPr>
                <w:rFonts w:hint="eastAsia"/>
                <w:sz w:val="20"/>
                <w:szCs w:val="20"/>
                <w:lang w:val="en-US" w:eastAsia="zh-CN"/>
              </w:rPr>
            </w:pPr>
          </w:p>
        </w:tc>
        <w:tc>
          <w:tcPr>
            <w:tcW w:w="861" w:type="dxa"/>
            <w:tcBorders>
              <w:left w:val="nil"/>
              <w:bottom w:val="nil"/>
              <w:right w:val="nil"/>
            </w:tcBorders>
            <w:vAlign w:val="top"/>
          </w:tcPr>
          <w:p>
            <w:pPr>
              <w:jc w:val="left"/>
              <w:rPr>
                <w:rFonts w:hint="eastAsia"/>
                <w:sz w:val="20"/>
                <w:szCs w:val="20"/>
                <w:lang w:val="en-US" w:eastAsia="zh-CN"/>
              </w:rPr>
            </w:pPr>
          </w:p>
        </w:tc>
      </w:tr>
    </w:tbl>
    <w:p>
      <w:pPr>
        <w:rPr>
          <w:rFonts w:hint="default" w:eastAsia="黑体"/>
          <w:lang w:val="en-US" w:eastAsia="zh-CN"/>
        </w:rPr>
      </w:pPr>
    </w:p>
    <w:p>
      <w:pPr>
        <w:rPr>
          <w:rFonts w:hint="default" w:eastAsia="黑体"/>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default" w:eastAsia="黑体"/>
          <w:lang w:val="en-US" w:eastAsia="zh-CN"/>
        </w:rPr>
      </w:pPr>
      <w:r>
        <w:rPr>
          <w:rFonts w:hint="eastAsia"/>
          <w:lang w:val="en-US" w:eastAsia="zh-CN"/>
        </w:rPr>
        <w:fldChar w:fldCharType="begin"/>
      </w:r>
      <w:r>
        <w:rPr>
          <w:rFonts w:hint="eastAsia"/>
          <w:lang w:val="en-US" w:eastAsia="zh-CN"/>
        </w:rPr>
        <w:instrText xml:space="preserve"> REF _Ref27439 \h </w:instrText>
      </w:r>
      <w:r>
        <w:rPr>
          <w:rFonts w:hint="eastAsia"/>
          <w:lang w:val="en-US" w:eastAsia="zh-CN"/>
        </w:rPr>
        <w:fldChar w:fldCharType="separate"/>
      </w:r>
      <w:r>
        <w:t xml:space="preserve">Table </w:t>
      </w:r>
      <w:r>
        <w:rPr>
          <w:rFonts w:hint="eastAsia"/>
          <w:lang w:val="en-US" w:eastAsia="zh-CN"/>
        </w:rPr>
        <w:t>7</w:t>
      </w:r>
      <w:r>
        <w:rPr>
          <w:rFonts w:hint="eastAsia"/>
          <w:lang w:val="en-US" w:eastAsia="zh-CN"/>
        </w:rPr>
        <w:fldChar w:fldCharType="end"/>
      </w:r>
      <w:r>
        <w:rPr>
          <w:rFonts w:hint="eastAsia"/>
          <w:lang w:val="en-US" w:eastAsia="zh-CN"/>
        </w:rPr>
        <w:t>证明了</w:t>
      </w:r>
      <w:r>
        <w:rPr>
          <w:rFonts w:hint="eastAsia"/>
          <w:u w:val="single"/>
          <w:lang w:val="en-US" w:eastAsia="zh-CN"/>
        </w:rPr>
        <w:t>不同等级实例的特征在高维特征空间中有较大的夹角，所以可以使用基于特征加权的算法将它们映射到低维空间上进行分类</w:t>
      </w:r>
      <w:r>
        <w:rPr>
          <w:rFonts w:hint="eastAsia"/>
          <w:lang w:val="en-US" w:eastAsia="zh-CN"/>
        </w:rPr>
        <w:t>。在此我们又选择了泛化能力最强的SVM算法进行分类。</w:t>
      </w:r>
    </w:p>
    <w:p>
      <w:pPr>
        <w:spacing w:after="156" w:afterLines="50"/>
        <w:ind w:firstLine="420"/>
      </w:pPr>
      <w:r>
        <w:rPr>
          <w:rFonts w:hint="eastAsia"/>
        </w:rPr>
        <w:t>在本节中，我们利用VoVNet所提取的特征，使用传统的机器学习算法进行了视网膜的病变分级，并使用K折交叉验证法。</w:t>
      </w:r>
      <w:r>
        <w:rPr>
          <w:rFonts w:hint="eastAsia"/>
          <w:u w:val="single"/>
        </w:rPr>
        <w:t>因为DME-1的实例过少，所以我们仅将K折交叉验证的K值定为5</w:t>
      </w:r>
      <w:r>
        <w:rPr>
          <w:rFonts w:hint="eastAsia"/>
        </w:rPr>
        <w:t>，并对这些机器学习算法进行了评估 (</w:t>
      </w:r>
      <w:r>
        <w:rPr>
          <w:rFonts w:hint="eastAsia"/>
        </w:rPr>
        <w:fldChar w:fldCharType="begin"/>
      </w:r>
      <w:r>
        <w:rPr>
          <w:rFonts w:hint="eastAsia"/>
        </w:rPr>
        <w:instrText xml:space="preserve"> REF _Ref6940 \h </w:instrText>
      </w:r>
      <w:r>
        <w:rPr>
          <w:rFonts w:hint="eastAsia"/>
        </w:rPr>
        <w:fldChar w:fldCharType="separate"/>
      </w:r>
      <w:r>
        <w:t xml:space="preserve">Table </w:t>
      </w:r>
      <w:r>
        <w:rPr>
          <w:rFonts w:hint="eastAsia"/>
          <w:lang w:val="en-US" w:eastAsia="zh-CN"/>
        </w:rPr>
        <w:t>8</w:t>
      </w:r>
      <w:r>
        <w:rPr>
          <w:rFonts w:hint="eastAsia"/>
        </w:rPr>
        <w:fldChar w:fldCharType="end"/>
      </w:r>
      <w:r>
        <w:rPr>
          <w:rFonts w:hint="eastAsia"/>
        </w:rPr>
        <w:t>)。</w:t>
      </w:r>
    </w:p>
    <w:p>
      <w:pPr>
        <w:spacing w:after="156" w:afterLines="50"/>
      </w:pPr>
    </w:p>
    <w:p>
      <w:pPr>
        <w:pStyle w:val="12"/>
        <w:jc w:val="left"/>
        <w:rPr>
          <w:rFonts w:hint="default" w:eastAsia="黑体"/>
          <w:lang w:val="en-US" w:eastAsia="zh-CN"/>
        </w:rPr>
      </w:pPr>
      <w:bookmarkStart w:id="22" w:name="_Ref6940"/>
      <w:r>
        <w:t xml:space="preserve">Table </w:t>
      </w:r>
      <w:r>
        <w:fldChar w:fldCharType="begin"/>
      </w:r>
      <w:r>
        <w:instrText xml:space="preserve"> SEQ Table \* ARABIC </w:instrText>
      </w:r>
      <w:r>
        <w:fldChar w:fldCharType="separate"/>
      </w:r>
      <w:r>
        <w:t>8</w:t>
      </w:r>
      <w:r>
        <w:fldChar w:fldCharType="end"/>
      </w:r>
      <w:bookmarkEnd w:id="22"/>
      <w:r>
        <w:rPr>
          <w:rFonts w:hint="eastAsia"/>
        </w:rPr>
        <w:t>: 以VoVNet作为特征提取器，各种分类头在5折交叉验证中的性能</w:t>
      </w:r>
      <w:r>
        <w:rPr>
          <w:rFonts w:hint="eastAsia"/>
          <w:lang w:eastAsia="zh-CN"/>
        </w:rPr>
        <w:t>。</w:t>
      </w:r>
      <w:r>
        <w:rPr>
          <w:rFonts w:hint="eastAsia"/>
          <w:lang w:val="en-US" w:eastAsia="zh-CN"/>
        </w:rPr>
        <w:t>灰色数据为baseline的性能，黑色数据为模型经过超参数进化之后的性能。</w:t>
      </w:r>
    </w:p>
    <w:tbl>
      <w:tblPr>
        <w:tblStyle w:val="40"/>
        <w:tblW w:w="7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7"/>
        <w:gridCol w:w="742"/>
        <w:gridCol w:w="742"/>
        <w:gridCol w:w="742"/>
        <w:gridCol w:w="742"/>
        <w:gridCol w:w="742"/>
        <w:gridCol w:w="747"/>
        <w:gridCol w:w="747"/>
        <w:gridCol w:w="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7" w:type="dxa"/>
            <w:tcBorders>
              <w:left w:val="nil"/>
              <w:right w:val="nil"/>
            </w:tcBorders>
            <w:vAlign w:val="center"/>
          </w:tcPr>
          <w:p>
            <w:pPr>
              <w:jc w:val="both"/>
              <w:rPr>
                <w:sz w:val="20"/>
                <w:szCs w:val="20"/>
              </w:rPr>
            </w:pPr>
            <w:r>
              <w:rPr>
                <w:rFonts w:hint="eastAsia"/>
                <w:sz w:val="20"/>
                <w:szCs w:val="20"/>
              </w:rPr>
              <w:t>method</w:t>
            </w:r>
          </w:p>
        </w:tc>
        <w:tc>
          <w:tcPr>
            <w:tcW w:w="742" w:type="dxa"/>
            <w:tcBorders>
              <w:left w:val="single" w:color="auto" w:sz="4" w:space="0"/>
              <w:right w:val="nil"/>
            </w:tcBorders>
            <w:vAlign w:val="center"/>
          </w:tcPr>
          <w:p>
            <w:pPr>
              <w:jc w:val="both"/>
              <w:rPr>
                <w:sz w:val="20"/>
                <w:szCs w:val="20"/>
              </w:rPr>
            </w:pPr>
            <m:oMathPara>
              <m:oMathParaPr>
                <m:jc m:val="left"/>
              </m:oMathParaPr>
              <m:oMath>
                <m:sSubSup>
                  <m:sSubSupPr>
                    <m:ctrlPr>
                      <w:rPr>
                        <w:rFonts w:ascii="Cambria Math" w:hAnsi="Cambria Math"/>
                        <w:i/>
                        <w:sz w:val="20"/>
                        <w:szCs w:val="20"/>
                      </w:rPr>
                    </m:ctrlPr>
                  </m:sSubSupPr>
                  <m:e>
                    <m:r>
                      <m:rPr/>
                      <w:rPr>
                        <w:rFonts w:ascii="Cambria Math" w:hAnsi="Cambria Math"/>
                        <w:sz w:val="20"/>
                        <w:szCs w:val="20"/>
                      </w:rPr>
                      <m:t>P</m:t>
                    </m:r>
                    <m:ctrlPr>
                      <w:rPr>
                        <w:rFonts w:ascii="Cambria Math" w:hAnsi="Cambria Math"/>
                        <w:i/>
                        <w:sz w:val="20"/>
                        <w:szCs w:val="20"/>
                      </w:rPr>
                    </m:ctrlPr>
                  </m:e>
                  <m:sub>
                    <m:r>
                      <m:rPr/>
                      <w:rPr>
                        <w:rFonts w:ascii="Cambria Math" w:hAnsi="Cambria Math"/>
                        <w:sz w:val="20"/>
                        <w:szCs w:val="20"/>
                      </w:rPr>
                      <m:t>DR</m:t>
                    </m:r>
                    <m:ctrlPr>
                      <w:rPr>
                        <w:rFonts w:ascii="Cambria Math" w:hAnsi="Cambria Math"/>
                        <w:i/>
                        <w:sz w:val="20"/>
                        <w:szCs w:val="20"/>
                      </w:rPr>
                    </m:ctrlPr>
                  </m:sub>
                  <m:sup>
                    <m:r>
                      <m:rPr/>
                      <w:rPr>
                        <w:rFonts w:ascii="Cambria Math" w:hAnsi="Cambria Math"/>
                        <w:sz w:val="20"/>
                        <w:szCs w:val="20"/>
                      </w:rPr>
                      <m:t>−</m:t>
                    </m:r>
                    <m:ctrlPr>
                      <w:rPr>
                        <w:rFonts w:ascii="Cambria Math" w:hAnsi="Cambria Math"/>
                        <w:i/>
                        <w:sz w:val="20"/>
                        <w:szCs w:val="20"/>
                      </w:rPr>
                    </m:ctrlPr>
                  </m:sup>
                </m:sSubSup>
              </m:oMath>
            </m:oMathPara>
          </w:p>
        </w:tc>
        <w:tc>
          <w:tcPr>
            <w:tcW w:w="742" w:type="dxa"/>
            <w:tcBorders>
              <w:left w:val="nil"/>
              <w:right w:val="nil"/>
            </w:tcBorders>
            <w:vAlign w:val="center"/>
          </w:tcPr>
          <w:p>
            <w:pPr>
              <w:jc w:val="both"/>
              <w:rPr>
                <w:sz w:val="20"/>
                <w:szCs w:val="20"/>
              </w:rPr>
            </w:pPr>
            <m:oMathPara>
              <m:oMathParaPr>
                <m:jc m:val="left"/>
              </m:oMathParaPr>
              <m:oMath>
                <m:sSubSup>
                  <m:sSubSupPr>
                    <m:ctrlPr>
                      <w:rPr>
                        <w:rFonts w:ascii="Cambria Math" w:hAnsi="Cambria Math"/>
                        <w:i/>
                        <w:sz w:val="20"/>
                        <w:szCs w:val="20"/>
                      </w:rPr>
                    </m:ctrlPr>
                  </m:sSubSupPr>
                  <m:e>
                    <m:r>
                      <m:rPr/>
                      <w:rPr>
                        <w:rFonts w:ascii="Cambria Math" w:hAnsi="Cambria Math"/>
                        <w:sz w:val="20"/>
                        <w:szCs w:val="20"/>
                      </w:rPr>
                      <m:t>AP</m:t>
                    </m:r>
                    <m:ctrlPr>
                      <w:rPr>
                        <w:rFonts w:ascii="Cambria Math" w:hAnsi="Cambria Math"/>
                        <w:i/>
                        <w:sz w:val="20"/>
                        <w:szCs w:val="20"/>
                      </w:rPr>
                    </m:ctrlPr>
                  </m:e>
                  <m:sub>
                    <m:r>
                      <m:rPr/>
                      <w:rPr>
                        <w:rFonts w:ascii="Cambria Math" w:hAnsi="Cambria Math"/>
                        <w:sz w:val="20"/>
                        <w:szCs w:val="20"/>
                      </w:rPr>
                      <m:t>DR</m:t>
                    </m:r>
                    <m:ctrlPr>
                      <w:rPr>
                        <w:rFonts w:ascii="Cambria Math" w:hAnsi="Cambria Math"/>
                        <w:i/>
                        <w:sz w:val="20"/>
                        <w:szCs w:val="20"/>
                      </w:rPr>
                    </m:ctrlPr>
                  </m:sub>
                  <m:sup>
                    <m:r>
                      <m:rPr/>
                      <w:rPr>
                        <w:rFonts w:ascii="Cambria Math" w:hAnsi="Cambria Math"/>
                        <w:sz w:val="20"/>
                        <w:szCs w:val="20"/>
                      </w:rPr>
                      <m:t>+</m:t>
                    </m:r>
                    <m:ctrlPr>
                      <w:rPr>
                        <w:rFonts w:ascii="Cambria Math" w:hAnsi="Cambria Math"/>
                        <w:i/>
                        <w:sz w:val="20"/>
                        <w:szCs w:val="20"/>
                      </w:rPr>
                    </m:ctrlPr>
                  </m:sup>
                </m:sSubSup>
              </m:oMath>
            </m:oMathPara>
          </w:p>
        </w:tc>
        <w:tc>
          <w:tcPr>
            <w:tcW w:w="742" w:type="dxa"/>
            <w:tcBorders>
              <w:left w:val="nil"/>
              <w:right w:val="nil"/>
            </w:tcBorders>
            <w:vAlign w:val="center"/>
          </w:tcPr>
          <w:p>
            <w:pPr>
              <w:jc w:val="both"/>
              <w:rPr>
                <w:rFonts w:ascii="Cambria Math" w:hAnsi="Cambria Math"/>
                <w:sz w:val="20"/>
                <w:szCs w:val="20"/>
                <w:oMath/>
              </w:rPr>
            </w:pPr>
            <m:oMathPara>
              <m:oMathParaPr>
                <m:jc m:val="left"/>
              </m:oMathParaPr>
              <m:oMath>
                <m:sSubSup>
                  <m:sSubSupPr>
                    <m:ctrlPr>
                      <w:rPr>
                        <w:rFonts w:ascii="Cambria Math" w:hAnsi="Cambria Math"/>
                        <w:i/>
                        <w:sz w:val="20"/>
                        <w:szCs w:val="20"/>
                      </w:rPr>
                    </m:ctrlPr>
                  </m:sSubSupPr>
                  <m:e>
                    <m:r>
                      <m:rPr/>
                      <w:rPr>
                        <w:rFonts w:ascii="Cambria Math" w:hAnsi="Cambria Math"/>
                        <w:sz w:val="20"/>
                        <w:szCs w:val="20"/>
                      </w:rPr>
                      <m:t>P</m:t>
                    </m:r>
                    <m:ctrlPr>
                      <w:rPr>
                        <w:rFonts w:ascii="Cambria Math" w:hAnsi="Cambria Math"/>
                        <w:i/>
                        <w:sz w:val="20"/>
                        <w:szCs w:val="20"/>
                      </w:rPr>
                    </m:ctrlPr>
                  </m:e>
                  <m:sub>
                    <m:r>
                      <m:rPr/>
                      <w:rPr>
                        <w:rFonts w:ascii="Cambria Math" w:hAnsi="Cambria Math"/>
                        <w:sz w:val="20"/>
                        <w:szCs w:val="20"/>
                      </w:rPr>
                      <m:t>DME</m:t>
                    </m:r>
                    <m:ctrlPr>
                      <w:rPr>
                        <w:rFonts w:ascii="Cambria Math" w:hAnsi="Cambria Math"/>
                        <w:i/>
                        <w:sz w:val="20"/>
                        <w:szCs w:val="20"/>
                      </w:rPr>
                    </m:ctrlPr>
                  </m:sub>
                  <m:sup>
                    <m:r>
                      <m:rPr/>
                      <w:rPr>
                        <w:rFonts w:ascii="Cambria Math" w:hAnsi="Cambria Math"/>
                        <w:sz w:val="20"/>
                        <w:szCs w:val="20"/>
                      </w:rPr>
                      <m:t>−</m:t>
                    </m:r>
                    <m:ctrlPr>
                      <w:rPr>
                        <w:rFonts w:ascii="Cambria Math" w:hAnsi="Cambria Math"/>
                        <w:i/>
                        <w:sz w:val="20"/>
                        <w:szCs w:val="20"/>
                      </w:rPr>
                    </m:ctrlPr>
                  </m:sup>
                </m:sSubSup>
              </m:oMath>
            </m:oMathPara>
          </w:p>
        </w:tc>
        <w:tc>
          <w:tcPr>
            <w:tcW w:w="742" w:type="dxa"/>
            <w:tcBorders>
              <w:left w:val="nil"/>
              <w:right w:val="single" w:color="auto" w:sz="4" w:space="0"/>
            </w:tcBorders>
            <w:vAlign w:val="center"/>
          </w:tcPr>
          <w:p>
            <w:pPr>
              <w:jc w:val="both"/>
              <w:rPr>
                <w:rFonts w:ascii="Cambria Math" w:hAnsi="Cambria Math"/>
                <w:sz w:val="20"/>
                <w:szCs w:val="20"/>
                <w:oMath/>
              </w:rPr>
            </w:pPr>
            <m:oMathPara>
              <m:oMathParaPr>
                <m:jc m:val="left"/>
              </m:oMathParaPr>
              <m:oMath>
                <m:sSubSup>
                  <m:sSubSupPr>
                    <m:ctrlPr>
                      <w:rPr>
                        <w:rFonts w:ascii="Cambria Math" w:hAnsi="Cambria Math"/>
                        <w:i/>
                        <w:sz w:val="20"/>
                        <w:szCs w:val="20"/>
                      </w:rPr>
                    </m:ctrlPr>
                  </m:sSubSupPr>
                  <m:e>
                    <m:r>
                      <m:rPr/>
                      <w:rPr>
                        <w:rFonts w:ascii="Cambria Math" w:hAnsi="Cambria Math"/>
                        <w:sz w:val="20"/>
                        <w:szCs w:val="20"/>
                      </w:rPr>
                      <m:t>AP</m:t>
                    </m:r>
                    <m:ctrlPr>
                      <w:rPr>
                        <w:rFonts w:ascii="Cambria Math" w:hAnsi="Cambria Math"/>
                        <w:i/>
                        <w:sz w:val="20"/>
                        <w:szCs w:val="20"/>
                      </w:rPr>
                    </m:ctrlPr>
                  </m:e>
                  <m:sub>
                    <m:r>
                      <m:rPr/>
                      <w:rPr>
                        <w:rFonts w:ascii="Cambria Math" w:hAnsi="Cambria Math"/>
                        <w:sz w:val="20"/>
                        <w:szCs w:val="20"/>
                      </w:rPr>
                      <m:t>DME</m:t>
                    </m:r>
                    <m:ctrlPr>
                      <w:rPr>
                        <w:rFonts w:ascii="Cambria Math" w:hAnsi="Cambria Math"/>
                        <w:i/>
                        <w:sz w:val="20"/>
                        <w:szCs w:val="20"/>
                      </w:rPr>
                    </m:ctrlPr>
                  </m:sub>
                  <m:sup>
                    <m:r>
                      <m:rPr/>
                      <w:rPr>
                        <w:rFonts w:ascii="Cambria Math" w:hAnsi="Cambria Math"/>
                        <w:sz w:val="20"/>
                        <w:szCs w:val="20"/>
                      </w:rPr>
                      <m:t>+</m:t>
                    </m:r>
                    <m:ctrlPr>
                      <w:rPr>
                        <w:rFonts w:ascii="Cambria Math" w:hAnsi="Cambria Math"/>
                        <w:i/>
                        <w:sz w:val="20"/>
                        <w:szCs w:val="20"/>
                      </w:rPr>
                    </m:ctrlPr>
                  </m:sup>
                </m:sSubSup>
              </m:oMath>
            </m:oMathPara>
          </w:p>
        </w:tc>
        <w:tc>
          <w:tcPr>
            <w:tcW w:w="742" w:type="dxa"/>
            <w:tcBorders>
              <w:left w:val="single" w:color="auto" w:sz="4" w:space="0"/>
              <w:right w:val="nil"/>
            </w:tcBorders>
            <w:vAlign w:val="center"/>
          </w:tcPr>
          <w:p>
            <w:pPr>
              <w:jc w:val="both"/>
              <w:rPr>
                <w:rFonts w:ascii="Cambria Math" w:hAnsi="Cambria Math"/>
                <w:sz w:val="20"/>
                <w:szCs w:val="20"/>
                <w:oMath/>
              </w:rPr>
            </w:pPr>
            <m:oMathPara>
              <m:oMathParaPr>
                <m:jc m:val="left"/>
              </m:oMathParaPr>
              <m:oMath>
                <m:sSub>
                  <m:sSubPr>
                    <m:ctrlPr>
                      <w:rPr>
                        <w:rFonts w:ascii="Cambria Math" w:hAnsi="Cambria Math"/>
                        <w:i/>
                        <w:sz w:val="20"/>
                        <w:szCs w:val="20"/>
                      </w:rPr>
                    </m:ctrlPr>
                  </m:sSubPr>
                  <m:e>
                    <m:r>
                      <m:rPr/>
                      <w:rPr>
                        <w:rFonts w:ascii="Cambria Math" w:hAnsi="Cambria Math"/>
                        <w:sz w:val="20"/>
                        <w:szCs w:val="20"/>
                      </w:rPr>
                      <m:t>K</m:t>
                    </m:r>
                    <m:ctrlPr>
                      <w:rPr>
                        <w:rFonts w:ascii="Cambria Math" w:hAnsi="Cambria Math"/>
                        <w:i/>
                        <w:sz w:val="20"/>
                        <w:szCs w:val="20"/>
                      </w:rPr>
                    </m:ctrlPr>
                  </m:e>
                  <m:sub>
                    <m:r>
                      <m:rPr/>
                      <w:rPr>
                        <w:rFonts w:ascii="Cambria Math" w:hAnsi="Cambria Math"/>
                        <w:sz w:val="20"/>
                        <w:szCs w:val="20"/>
                      </w:rPr>
                      <m:t>DR</m:t>
                    </m:r>
                    <m:ctrlPr>
                      <w:rPr>
                        <w:rFonts w:ascii="Cambria Math" w:hAnsi="Cambria Math"/>
                        <w:i/>
                        <w:sz w:val="20"/>
                        <w:szCs w:val="20"/>
                      </w:rPr>
                    </m:ctrlPr>
                  </m:sub>
                </m:sSub>
              </m:oMath>
            </m:oMathPara>
          </w:p>
        </w:tc>
        <w:tc>
          <w:tcPr>
            <w:tcW w:w="747" w:type="dxa"/>
            <w:tcBorders>
              <w:left w:val="nil"/>
              <w:right w:val="nil"/>
            </w:tcBorders>
            <w:vAlign w:val="center"/>
          </w:tcPr>
          <w:p>
            <w:pPr>
              <w:jc w:val="both"/>
              <w:rPr>
                <w:rFonts w:ascii="Cambria Math" w:hAnsi="Cambria Math"/>
                <w:sz w:val="20"/>
                <w:szCs w:val="20"/>
                <w:oMath/>
              </w:rPr>
            </w:pPr>
            <m:oMathPara>
              <m:oMathParaPr>
                <m:jc m:val="left"/>
              </m:oMathParaPr>
              <m:oMath>
                <m:sSub>
                  <m:sSubPr>
                    <m:ctrlPr>
                      <w:rPr>
                        <w:rFonts w:ascii="Cambria Math" w:hAnsi="Cambria Math"/>
                        <w:i/>
                        <w:sz w:val="20"/>
                        <w:szCs w:val="20"/>
                      </w:rPr>
                    </m:ctrlPr>
                  </m:sSubPr>
                  <m:e>
                    <m:r>
                      <m:rPr/>
                      <w:rPr>
                        <w:rFonts w:ascii="Cambria Math" w:hAnsi="Cambria Math"/>
                        <w:sz w:val="20"/>
                        <w:szCs w:val="20"/>
                      </w:rPr>
                      <m:t>K</m:t>
                    </m:r>
                    <m:ctrlPr>
                      <w:rPr>
                        <w:rFonts w:ascii="Cambria Math" w:hAnsi="Cambria Math"/>
                        <w:i/>
                        <w:sz w:val="20"/>
                        <w:szCs w:val="20"/>
                      </w:rPr>
                    </m:ctrlPr>
                  </m:e>
                  <m:sub>
                    <m:r>
                      <m:rPr/>
                      <w:rPr>
                        <w:rFonts w:ascii="Cambria Math" w:hAnsi="Cambria Math"/>
                        <w:sz w:val="20"/>
                        <w:szCs w:val="20"/>
                      </w:rPr>
                      <m:t>DME</m:t>
                    </m:r>
                    <m:ctrlPr>
                      <w:rPr>
                        <w:rFonts w:ascii="Cambria Math" w:hAnsi="Cambria Math"/>
                        <w:i/>
                        <w:sz w:val="20"/>
                        <w:szCs w:val="20"/>
                      </w:rPr>
                    </m:ctrlPr>
                  </m:sub>
                </m:sSub>
              </m:oMath>
            </m:oMathPara>
          </w:p>
        </w:tc>
        <w:tc>
          <w:tcPr>
            <w:tcW w:w="747" w:type="dxa"/>
            <w:tcBorders>
              <w:left w:val="nil"/>
              <w:right w:val="nil"/>
            </w:tcBorders>
            <w:vAlign w:val="center"/>
          </w:tcPr>
          <w:p>
            <w:pPr>
              <w:jc w:val="both"/>
              <w:rPr>
                <w:rFonts w:ascii="Cambria Math" w:hAnsi="Cambria Math"/>
                <w:sz w:val="20"/>
                <w:szCs w:val="20"/>
                <w:oMath/>
              </w:rPr>
            </w:pPr>
            <m:oMathPara>
              <m:oMathParaPr>
                <m:jc m:val="left"/>
              </m:oMathParaPr>
              <m:oMath>
                <m:sSub>
                  <m:sSubPr>
                    <m:ctrlPr>
                      <w:rPr>
                        <w:rFonts w:ascii="Cambria Math" w:hAnsi="Cambria Math"/>
                        <w:i/>
                        <w:sz w:val="20"/>
                        <w:szCs w:val="20"/>
                      </w:rPr>
                    </m:ctrlPr>
                  </m:sSubPr>
                  <m:e>
                    <m:r>
                      <m:rPr/>
                      <w:rPr>
                        <w:rFonts w:ascii="Cambria Math" w:hAnsi="Cambria Math"/>
                        <w:sz w:val="20"/>
                        <w:szCs w:val="20"/>
                      </w:rPr>
                      <m:t>Acc</m:t>
                    </m:r>
                    <m:ctrlPr>
                      <w:rPr>
                        <w:rFonts w:ascii="Cambria Math" w:hAnsi="Cambria Math"/>
                        <w:i/>
                        <w:sz w:val="20"/>
                        <w:szCs w:val="20"/>
                      </w:rPr>
                    </m:ctrlPr>
                  </m:e>
                  <m:sub>
                    <m:r>
                      <m:rPr/>
                      <w:rPr>
                        <w:rFonts w:ascii="Cambria Math" w:hAnsi="Cambria Math"/>
                        <w:sz w:val="20"/>
                        <w:szCs w:val="20"/>
                      </w:rPr>
                      <m:t>DR</m:t>
                    </m:r>
                    <m:ctrlPr>
                      <w:rPr>
                        <w:rFonts w:ascii="Cambria Math" w:hAnsi="Cambria Math"/>
                        <w:i/>
                        <w:sz w:val="20"/>
                        <w:szCs w:val="20"/>
                      </w:rPr>
                    </m:ctrlPr>
                  </m:sub>
                </m:sSub>
              </m:oMath>
            </m:oMathPara>
          </w:p>
        </w:tc>
        <w:tc>
          <w:tcPr>
            <w:tcW w:w="747" w:type="dxa"/>
            <w:tcBorders>
              <w:left w:val="nil"/>
              <w:right w:val="nil"/>
            </w:tcBorders>
            <w:vAlign w:val="center"/>
          </w:tcPr>
          <w:p>
            <w:pPr>
              <w:jc w:val="both"/>
              <w:rPr>
                <w:rFonts w:ascii="Cambria Math" w:hAnsi="Cambria Math"/>
                <w:sz w:val="20"/>
                <w:szCs w:val="20"/>
                <w:oMath/>
              </w:rPr>
            </w:pPr>
            <m:oMathPara>
              <m:oMathParaPr>
                <m:jc m:val="left"/>
              </m:oMathParaPr>
              <m:oMath>
                <m:sSub>
                  <m:sSubPr>
                    <m:ctrlPr>
                      <w:rPr>
                        <w:rFonts w:ascii="Cambria Math" w:hAnsi="Cambria Math"/>
                        <w:i/>
                        <w:sz w:val="20"/>
                        <w:szCs w:val="20"/>
                      </w:rPr>
                    </m:ctrlPr>
                  </m:sSubPr>
                  <m:e>
                    <m:r>
                      <m:rPr/>
                      <w:rPr>
                        <w:rFonts w:ascii="Cambria Math" w:hAnsi="Cambria Math"/>
                        <w:sz w:val="20"/>
                        <w:szCs w:val="20"/>
                      </w:rPr>
                      <m:t>Acc</m:t>
                    </m:r>
                    <m:ctrlPr>
                      <w:rPr>
                        <w:rFonts w:ascii="Cambria Math" w:hAnsi="Cambria Math"/>
                        <w:i/>
                        <w:sz w:val="20"/>
                        <w:szCs w:val="20"/>
                      </w:rPr>
                    </m:ctrlPr>
                  </m:e>
                  <m:sub>
                    <m:r>
                      <m:rPr/>
                      <w:rPr>
                        <w:rFonts w:ascii="Cambria Math" w:hAnsi="Cambria Math"/>
                        <w:sz w:val="20"/>
                        <w:szCs w:val="20"/>
                      </w:rPr>
                      <m:t>DME</m:t>
                    </m:r>
                    <m:ctrlPr>
                      <w:rPr>
                        <w:rFonts w:ascii="Cambria Math" w:hAnsi="Cambria Math"/>
                        <w:i/>
                        <w:sz w:val="20"/>
                        <w:szCs w:val="20"/>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 w:hRule="atLeast"/>
          <w:jc w:val="center"/>
        </w:trPr>
        <w:tc>
          <w:tcPr>
            <w:tcW w:w="1457" w:type="dxa"/>
            <w:vMerge w:val="restart"/>
            <w:tcBorders>
              <w:left w:val="nil"/>
              <w:right w:val="nil"/>
            </w:tcBorders>
            <w:vAlign w:val="center"/>
          </w:tcPr>
          <w:p>
            <w:pPr>
              <w:jc w:val="both"/>
              <w:rPr>
                <w:sz w:val="20"/>
                <w:szCs w:val="20"/>
              </w:rPr>
            </w:pPr>
            <w:r>
              <w:rPr>
                <w:rFonts w:hint="eastAsia"/>
                <w:sz w:val="20"/>
                <w:szCs w:val="20"/>
              </w:rPr>
              <w:t>Decision Tree</w:t>
            </w:r>
          </w:p>
        </w:tc>
        <w:tc>
          <w:tcPr>
            <w:tcW w:w="742" w:type="dxa"/>
            <w:tcBorders>
              <w:bottom w:val="nil"/>
              <w:right w:val="nil"/>
            </w:tcBorders>
            <w:vAlign w:val="center"/>
          </w:tcPr>
          <w:p>
            <w:pPr>
              <w:jc w:val="left"/>
              <w:rPr>
                <w:rFonts w:hint="eastAsia"/>
                <w:color w:val="7F7F7F" w:themeColor="background1" w:themeShade="80"/>
                <w:sz w:val="20"/>
                <w:szCs w:val="20"/>
                <w:lang w:val="en-US" w:eastAsia="zh-CN"/>
              </w:rPr>
            </w:pPr>
            <w:r>
              <w:rPr>
                <w:rFonts w:hint="eastAsia"/>
                <w:color w:val="7F7F7F" w:themeColor="background1" w:themeShade="80"/>
                <w:sz w:val="20"/>
                <w:szCs w:val="20"/>
                <w:lang w:val="en-US" w:eastAsia="zh-CN"/>
              </w:rPr>
              <w:t>94.41</w:t>
            </w:r>
          </w:p>
        </w:tc>
        <w:tc>
          <w:tcPr>
            <w:tcW w:w="742" w:type="dxa"/>
            <w:tcBorders>
              <w:left w:val="nil"/>
              <w:bottom w:val="nil"/>
              <w:right w:val="nil"/>
            </w:tcBorders>
            <w:vAlign w:val="center"/>
          </w:tcPr>
          <w:p>
            <w:pPr>
              <w:jc w:val="left"/>
              <w:rPr>
                <w:rFonts w:hint="default"/>
                <w:color w:val="7F7F7F" w:themeColor="background1" w:themeShade="80"/>
                <w:sz w:val="20"/>
                <w:szCs w:val="20"/>
                <w:lang w:val="en-US" w:eastAsia="zh-CN"/>
              </w:rPr>
            </w:pPr>
            <w:r>
              <w:rPr>
                <w:rFonts w:hint="eastAsia"/>
                <w:color w:val="7F7F7F" w:themeColor="background1" w:themeShade="80"/>
                <w:sz w:val="20"/>
                <w:szCs w:val="20"/>
                <w:lang w:val="en-US" w:eastAsia="zh-CN"/>
              </w:rPr>
              <w:t>89.60</w:t>
            </w:r>
          </w:p>
        </w:tc>
        <w:tc>
          <w:tcPr>
            <w:tcW w:w="742" w:type="dxa"/>
            <w:tcBorders>
              <w:left w:val="nil"/>
              <w:bottom w:val="nil"/>
              <w:right w:val="nil"/>
            </w:tcBorders>
            <w:vAlign w:val="center"/>
          </w:tcPr>
          <w:p>
            <w:pPr>
              <w:jc w:val="left"/>
              <w:rPr>
                <w:rFonts w:hint="eastAsia"/>
                <w:color w:val="7F7F7F" w:themeColor="background1" w:themeShade="80"/>
                <w:sz w:val="20"/>
                <w:szCs w:val="20"/>
                <w:lang w:val="en-US" w:eastAsia="zh-CN"/>
              </w:rPr>
            </w:pPr>
            <w:r>
              <w:rPr>
                <w:rFonts w:hint="eastAsia"/>
                <w:color w:val="7F7F7F" w:themeColor="background1" w:themeShade="80"/>
                <w:sz w:val="20"/>
                <w:szCs w:val="20"/>
                <w:lang w:val="en-US" w:eastAsia="zh-CN"/>
              </w:rPr>
              <w:t>98.87</w:t>
            </w:r>
          </w:p>
        </w:tc>
        <w:tc>
          <w:tcPr>
            <w:tcW w:w="742" w:type="dxa"/>
            <w:tcBorders>
              <w:left w:val="nil"/>
              <w:bottom w:val="nil"/>
              <w:right w:val="single" w:color="auto" w:sz="4" w:space="0"/>
            </w:tcBorders>
            <w:vAlign w:val="center"/>
          </w:tcPr>
          <w:p>
            <w:pPr>
              <w:jc w:val="left"/>
              <w:rPr>
                <w:rFonts w:hint="default"/>
                <w:color w:val="7F7F7F" w:themeColor="background1" w:themeShade="80"/>
                <w:sz w:val="20"/>
                <w:szCs w:val="20"/>
                <w:lang w:val="en-US" w:eastAsia="zh-CN"/>
              </w:rPr>
            </w:pPr>
            <w:r>
              <w:rPr>
                <w:rFonts w:hint="eastAsia"/>
                <w:color w:val="7F7F7F" w:themeColor="background1" w:themeShade="80"/>
                <w:sz w:val="20"/>
                <w:szCs w:val="20"/>
                <w:lang w:val="en-US" w:eastAsia="zh-CN"/>
              </w:rPr>
              <w:t>86.41</w:t>
            </w:r>
          </w:p>
        </w:tc>
        <w:tc>
          <w:tcPr>
            <w:tcW w:w="742" w:type="dxa"/>
            <w:tcBorders>
              <w:left w:val="single" w:color="auto" w:sz="4" w:space="0"/>
              <w:bottom w:val="nil"/>
              <w:right w:val="nil"/>
            </w:tcBorders>
            <w:vAlign w:val="center"/>
          </w:tcPr>
          <w:p>
            <w:pPr>
              <w:jc w:val="left"/>
              <w:rPr>
                <w:rFonts w:hint="eastAsia"/>
                <w:color w:val="7F7F7F" w:themeColor="background1" w:themeShade="80"/>
                <w:sz w:val="20"/>
                <w:szCs w:val="20"/>
                <w:lang w:val="en-US" w:eastAsia="zh-CN"/>
              </w:rPr>
            </w:pPr>
            <w:r>
              <w:rPr>
                <w:rFonts w:hint="eastAsia"/>
                <w:color w:val="7F7F7F" w:themeColor="background1" w:themeShade="80"/>
                <w:sz w:val="20"/>
                <w:szCs w:val="20"/>
                <w:lang w:val="en-US" w:eastAsia="zh-CN"/>
              </w:rPr>
              <w:t>88.36</w:t>
            </w:r>
          </w:p>
        </w:tc>
        <w:tc>
          <w:tcPr>
            <w:tcW w:w="747" w:type="dxa"/>
            <w:tcBorders>
              <w:left w:val="nil"/>
              <w:bottom w:val="nil"/>
              <w:right w:val="nil"/>
            </w:tcBorders>
            <w:vAlign w:val="center"/>
          </w:tcPr>
          <w:p>
            <w:pPr>
              <w:jc w:val="left"/>
              <w:rPr>
                <w:rFonts w:hint="default"/>
                <w:color w:val="7F7F7F" w:themeColor="background1" w:themeShade="80"/>
                <w:sz w:val="20"/>
                <w:szCs w:val="20"/>
                <w:lang w:val="en-US" w:eastAsia="zh-CN"/>
              </w:rPr>
            </w:pPr>
            <w:r>
              <w:rPr>
                <w:rFonts w:hint="eastAsia"/>
                <w:color w:val="7F7F7F" w:themeColor="background1" w:themeShade="80"/>
                <w:sz w:val="20"/>
                <w:szCs w:val="20"/>
                <w:lang w:val="en-US" w:eastAsia="zh-CN"/>
              </w:rPr>
              <w:t>90.46</w:t>
            </w:r>
          </w:p>
        </w:tc>
        <w:tc>
          <w:tcPr>
            <w:tcW w:w="747" w:type="dxa"/>
            <w:tcBorders>
              <w:left w:val="nil"/>
              <w:bottom w:val="nil"/>
              <w:right w:val="nil"/>
            </w:tcBorders>
            <w:vAlign w:val="center"/>
          </w:tcPr>
          <w:p>
            <w:pPr>
              <w:jc w:val="left"/>
              <w:rPr>
                <w:rFonts w:hint="default"/>
                <w:color w:val="7F7F7F" w:themeColor="background1" w:themeShade="80"/>
                <w:sz w:val="20"/>
                <w:szCs w:val="20"/>
                <w:lang w:val="en-US" w:eastAsia="zh-CN"/>
              </w:rPr>
            </w:pPr>
            <w:r>
              <w:rPr>
                <w:rFonts w:hint="eastAsia"/>
                <w:color w:val="7F7F7F" w:themeColor="background1" w:themeShade="80"/>
                <w:sz w:val="20"/>
                <w:szCs w:val="20"/>
                <w:lang w:val="en-US" w:eastAsia="zh-CN"/>
              </w:rPr>
              <w:t>92.00</w:t>
            </w:r>
          </w:p>
        </w:tc>
        <w:tc>
          <w:tcPr>
            <w:tcW w:w="747" w:type="dxa"/>
            <w:tcBorders>
              <w:left w:val="nil"/>
              <w:bottom w:val="nil"/>
              <w:right w:val="nil"/>
            </w:tcBorders>
            <w:vAlign w:val="center"/>
          </w:tcPr>
          <w:p>
            <w:pPr>
              <w:jc w:val="left"/>
              <w:rPr>
                <w:rFonts w:hint="eastAsia"/>
                <w:color w:val="7F7F7F" w:themeColor="background1" w:themeShade="80"/>
                <w:sz w:val="20"/>
                <w:szCs w:val="20"/>
                <w:lang w:val="en-US" w:eastAsia="zh-CN"/>
              </w:rPr>
            </w:pPr>
            <w:r>
              <w:rPr>
                <w:rFonts w:hint="eastAsia"/>
                <w:color w:val="7F7F7F" w:themeColor="background1" w:themeShade="80"/>
                <w:sz w:val="20"/>
                <w:szCs w:val="20"/>
                <w:lang w:val="en-US" w:eastAsia="zh-CN"/>
              </w:rPr>
              <w:t>96.92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7" w:type="dxa"/>
            <w:vMerge w:val="continue"/>
            <w:tcBorders>
              <w:left w:val="nil"/>
              <w:bottom w:val="nil"/>
              <w:right w:val="nil"/>
            </w:tcBorders>
            <w:vAlign w:val="center"/>
          </w:tcPr>
          <w:p>
            <w:pPr>
              <w:jc w:val="both"/>
              <w:rPr>
                <w:rFonts w:hint="eastAsia"/>
                <w:sz w:val="20"/>
                <w:szCs w:val="20"/>
              </w:rPr>
            </w:pPr>
          </w:p>
        </w:tc>
        <w:tc>
          <w:tcPr>
            <w:tcW w:w="742" w:type="dxa"/>
            <w:tcBorders>
              <w:top w:val="nil"/>
              <w:bottom w:val="nil"/>
              <w:right w:val="nil"/>
            </w:tcBorders>
            <w:vAlign w:val="center"/>
          </w:tcPr>
          <w:p>
            <w:pPr>
              <w:jc w:val="left"/>
              <w:rPr>
                <w:rFonts w:hint="eastAsia"/>
                <w:b w:val="0"/>
                <w:bCs w:val="0"/>
                <w:sz w:val="20"/>
                <w:szCs w:val="20"/>
                <w:lang w:val="en-US" w:eastAsia="zh-CN"/>
              </w:rPr>
            </w:pPr>
            <w:r>
              <w:rPr>
                <w:rFonts w:hint="eastAsia"/>
                <w:b w:val="0"/>
                <w:bCs w:val="0"/>
                <w:sz w:val="20"/>
                <w:szCs w:val="20"/>
                <w:lang w:val="en-US" w:eastAsia="zh-CN"/>
              </w:rPr>
              <w:t>93.96</w:t>
            </w:r>
          </w:p>
        </w:tc>
        <w:tc>
          <w:tcPr>
            <w:tcW w:w="742" w:type="dxa"/>
            <w:tcBorders>
              <w:top w:val="nil"/>
              <w:left w:val="nil"/>
              <w:bottom w:val="nil"/>
              <w:right w:val="nil"/>
            </w:tcBorders>
            <w:vAlign w:val="center"/>
          </w:tcPr>
          <w:p>
            <w:pPr>
              <w:jc w:val="left"/>
              <w:rPr>
                <w:rFonts w:hint="eastAsia"/>
                <w:b w:val="0"/>
                <w:bCs w:val="0"/>
                <w:sz w:val="20"/>
                <w:szCs w:val="20"/>
                <w:lang w:val="en-US" w:eastAsia="zh-CN"/>
              </w:rPr>
            </w:pPr>
            <w:r>
              <w:rPr>
                <w:rFonts w:hint="eastAsia"/>
                <w:b w:val="0"/>
                <w:bCs w:val="0"/>
                <w:sz w:val="20"/>
                <w:szCs w:val="20"/>
                <w:lang w:val="en-US" w:eastAsia="zh-CN"/>
              </w:rPr>
              <w:t>91.72</w:t>
            </w:r>
          </w:p>
        </w:tc>
        <w:tc>
          <w:tcPr>
            <w:tcW w:w="742" w:type="dxa"/>
            <w:tcBorders>
              <w:top w:val="nil"/>
              <w:left w:val="nil"/>
              <w:bottom w:val="nil"/>
              <w:right w:val="nil"/>
            </w:tcBorders>
            <w:vAlign w:val="center"/>
          </w:tcPr>
          <w:p>
            <w:pPr>
              <w:jc w:val="left"/>
              <w:rPr>
                <w:rFonts w:hint="eastAsia"/>
                <w:b w:val="0"/>
                <w:bCs w:val="0"/>
                <w:sz w:val="20"/>
                <w:szCs w:val="20"/>
                <w:lang w:val="en-US" w:eastAsia="zh-CN"/>
              </w:rPr>
            </w:pPr>
            <w:r>
              <w:rPr>
                <w:rFonts w:hint="eastAsia"/>
                <w:b w:val="0"/>
                <w:bCs w:val="0"/>
                <w:sz w:val="20"/>
                <w:szCs w:val="20"/>
                <w:lang w:val="en-US" w:eastAsia="zh-CN"/>
              </w:rPr>
              <w:t>98.88</w:t>
            </w:r>
          </w:p>
        </w:tc>
        <w:tc>
          <w:tcPr>
            <w:tcW w:w="742" w:type="dxa"/>
            <w:tcBorders>
              <w:top w:val="nil"/>
              <w:left w:val="nil"/>
              <w:bottom w:val="nil"/>
              <w:right w:val="single" w:color="auto" w:sz="4" w:space="0"/>
            </w:tcBorders>
            <w:vAlign w:val="center"/>
          </w:tcPr>
          <w:p>
            <w:pPr>
              <w:jc w:val="left"/>
              <w:rPr>
                <w:rFonts w:hint="eastAsia"/>
                <w:b w:val="0"/>
                <w:bCs w:val="0"/>
                <w:sz w:val="20"/>
                <w:szCs w:val="20"/>
                <w:lang w:val="en-US" w:eastAsia="zh-CN"/>
              </w:rPr>
            </w:pPr>
            <w:r>
              <w:rPr>
                <w:rFonts w:hint="eastAsia"/>
                <w:b w:val="0"/>
                <w:bCs w:val="0"/>
                <w:sz w:val="20"/>
                <w:szCs w:val="20"/>
                <w:lang w:val="en-US" w:eastAsia="zh-CN"/>
              </w:rPr>
              <w:t>90.42</w:t>
            </w:r>
          </w:p>
        </w:tc>
        <w:tc>
          <w:tcPr>
            <w:tcW w:w="742" w:type="dxa"/>
            <w:tcBorders>
              <w:top w:val="nil"/>
              <w:left w:val="single" w:color="auto" w:sz="4" w:space="0"/>
              <w:bottom w:val="nil"/>
              <w:right w:val="nil"/>
            </w:tcBorders>
            <w:vAlign w:val="center"/>
          </w:tcPr>
          <w:p>
            <w:pPr>
              <w:jc w:val="left"/>
              <w:rPr>
                <w:rFonts w:hint="eastAsia"/>
                <w:b w:val="0"/>
                <w:bCs w:val="0"/>
                <w:sz w:val="20"/>
                <w:szCs w:val="20"/>
                <w:lang w:val="en-US" w:eastAsia="zh-CN"/>
              </w:rPr>
            </w:pPr>
            <w:r>
              <w:rPr>
                <w:rFonts w:hint="eastAsia"/>
                <w:b w:val="0"/>
                <w:bCs w:val="0"/>
                <w:sz w:val="20"/>
                <w:szCs w:val="20"/>
                <w:lang w:val="en-US" w:eastAsia="zh-CN"/>
              </w:rPr>
              <w:t>88.80</w:t>
            </w:r>
          </w:p>
        </w:tc>
        <w:tc>
          <w:tcPr>
            <w:tcW w:w="747" w:type="dxa"/>
            <w:tcBorders>
              <w:top w:val="nil"/>
              <w:left w:val="nil"/>
              <w:bottom w:val="nil"/>
              <w:right w:val="nil"/>
            </w:tcBorders>
            <w:vAlign w:val="center"/>
          </w:tcPr>
          <w:p>
            <w:pPr>
              <w:jc w:val="left"/>
              <w:rPr>
                <w:rFonts w:hint="default"/>
                <w:b w:val="0"/>
                <w:bCs w:val="0"/>
                <w:sz w:val="20"/>
                <w:szCs w:val="20"/>
                <w:lang w:val="en-US" w:eastAsia="zh-CN"/>
              </w:rPr>
            </w:pPr>
            <w:r>
              <w:rPr>
                <w:rFonts w:hint="eastAsia"/>
                <w:b w:val="0"/>
                <w:bCs w:val="0"/>
                <w:sz w:val="20"/>
                <w:szCs w:val="20"/>
                <w:lang w:val="en-US" w:eastAsia="zh-CN"/>
              </w:rPr>
              <w:t>92.16</w:t>
            </w:r>
          </w:p>
        </w:tc>
        <w:tc>
          <w:tcPr>
            <w:tcW w:w="747" w:type="dxa"/>
            <w:tcBorders>
              <w:top w:val="nil"/>
              <w:left w:val="nil"/>
              <w:bottom w:val="nil"/>
              <w:right w:val="nil"/>
            </w:tcBorders>
            <w:vAlign w:val="center"/>
          </w:tcPr>
          <w:p>
            <w:pPr>
              <w:jc w:val="left"/>
              <w:rPr>
                <w:rFonts w:hint="eastAsia"/>
                <w:b w:val="0"/>
                <w:bCs w:val="0"/>
                <w:sz w:val="20"/>
                <w:szCs w:val="20"/>
                <w:lang w:val="en-US" w:eastAsia="zh-CN"/>
              </w:rPr>
            </w:pPr>
            <w:r>
              <w:rPr>
                <w:rFonts w:hint="eastAsia"/>
                <w:b w:val="0"/>
                <w:bCs w:val="0"/>
                <w:sz w:val="20"/>
                <w:szCs w:val="20"/>
                <w:lang w:val="en-US" w:eastAsia="zh-CN"/>
              </w:rPr>
              <w:t>92.33</w:t>
            </w:r>
          </w:p>
        </w:tc>
        <w:tc>
          <w:tcPr>
            <w:tcW w:w="747" w:type="dxa"/>
            <w:tcBorders>
              <w:top w:val="nil"/>
              <w:left w:val="nil"/>
              <w:bottom w:val="nil"/>
              <w:right w:val="nil"/>
            </w:tcBorders>
            <w:vAlign w:val="center"/>
          </w:tcPr>
          <w:p>
            <w:pPr>
              <w:jc w:val="left"/>
              <w:rPr>
                <w:rFonts w:hint="eastAsia"/>
                <w:b w:val="0"/>
                <w:bCs w:val="0"/>
                <w:sz w:val="20"/>
                <w:szCs w:val="20"/>
                <w:lang w:val="en-US" w:eastAsia="zh-CN"/>
              </w:rPr>
            </w:pPr>
            <w:r>
              <w:rPr>
                <w:rFonts w:hint="eastAsia"/>
                <w:b w:val="0"/>
                <w:bCs w:val="0"/>
                <w:sz w:val="20"/>
                <w:szCs w:val="20"/>
                <w:lang w:val="en-US" w:eastAsia="zh-CN"/>
              </w:rPr>
              <w:t>97.50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7" w:type="dxa"/>
            <w:vMerge w:val="restart"/>
            <w:tcBorders>
              <w:top w:val="nil"/>
              <w:left w:val="nil"/>
              <w:right w:val="nil"/>
            </w:tcBorders>
            <w:vAlign w:val="center"/>
          </w:tcPr>
          <w:p>
            <w:pPr>
              <w:jc w:val="both"/>
              <w:rPr>
                <w:sz w:val="20"/>
                <w:szCs w:val="20"/>
              </w:rPr>
            </w:pPr>
            <w:r>
              <w:rPr>
                <w:rFonts w:hint="eastAsia"/>
                <w:sz w:val="20"/>
                <w:szCs w:val="20"/>
              </w:rPr>
              <w:t>+ Bagging</w:t>
            </w:r>
          </w:p>
        </w:tc>
        <w:tc>
          <w:tcPr>
            <w:tcW w:w="742" w:type="dxa"/>
            <w:tcBorders>
              <w:top w:val="nil"/>
              <w:bottom w:val="nil"/>
              <w:right w:val="nil"/>
            </w:tcBorders>
            <w:vAlign w:val="center"/>
          </w:tcPr>
          <w:p>
            <w:pPr>
              <w:jc w:val="left"/>
              <w:rPr>
                <w:rFonts w:hint="eastAsia"/>
                <w:color w:val="7F7F7F" w:themeColor="background1" w:themeShade="80"/>
                <w:sz w:val="20"/>
                <w:szCs w:val="20"/>
                <w:lang w:val="en-US" w:eastAsia="zh-CN"/>
              </w:rPr>
            </w:pPr>
            <w:r>
              <w:rPr>
                <w:rFonts w:hint="eastAsia"/>
                <w:color w:val="7F7F7F" w:themeColor="background1" w:themeShade="80"/>
                <w:sz w:val="20"/>
                <w:szCs w:val="20"/>
                <w:lang w:val="en-US" w:eastAsia="zh-CN"/>
              </w:rPr>
              <w:t>93.55</w:t>
            </w:r>
          </w:p>
        </w:tc>
        <w:tc>
          <w:tcPr>
            <w:tcW w:w="742" w:type="dxa"/>
            <w:tcBorders>
              <w:top w:val="nil"/>
              <w:left w:val="nil"/>
              <w:bottom w:val="nil"/>
              <w:right w:val="nil"/>
            </w:tcBorders>
            <w:vAlign w:val="center"/>
          </w:tcPr>
          <w:p>
            <w:pPr>
              <w:jc w:val="left"/>
              <w:rPr>
                <w:rFonts w:hint="default"/>
                <w:color w:val="7F7F7F" w:themeColor="background1" w:themeShade="80"/>
                <w:sz w:val="20"/>
                <w:szCs w:val="20"/>
                <w:lang w:val="en-US" w:eastAsia="zh-CN"/>
              </w:rPr>
            </w:pPr>
            <w:r>
              <w:rPr>
                <w:rFonts w:hint="eastAsia"/>
                <w:color w:val="7F7F7F" w:themeColor="background1" w:themeShade="80"/>
                <w:sz w:val="20"/>
                <w:szCs w:val="20"/>
                <w:lang w:val="en-US" w:eastAsia="zh-CN"/>
              </w:rPr>
              <w:t>88.60</w:t>
            </w:r>
          </w:p>
        </w:tc>
        <w:tc>
          <w:tcPr>
            <w:tcW w:w="742" w:type="dxa"/>
            <w:tcBorders>
              <w:top w:val="nil"/>
              <w:left w:val="nil"/>
              <w:bottom w:val="nil"/>
              <w:right w:val="nil"/>
            </w:tcBorders>
            <w:vAlign w:val="center"/>
          </w:tcPr>
          <w:p>
            <w:pPr>
              <w:jc w:val="left"/>
              <w:rPr>
                <w:rFonts w:hint="eastAsia"/>
                <w:color w:val="7F7F7F" w:themeColor="background1" w:themeShade="80"/>
                <w:sz w:val="20"/>
                <w:szCs w:val="20"/>
                <w:lang w:val="en-US" w:eastAsia="zh-CN"/>
              </w:rPr>
            </w:pPr>
            <w:r>
              <w:rPr>
                <w:rFonts w:hint="eastAsia"/>
                <w:color w:val="7F7F7F" w:themeColor="background1" w:themeShade="80"/>
                <w:sz w:val="20"/>
                <w:szCs w:val="20"/>
                <w:lang w:val="en-US" w:eastAsia="zh-CN"/>
              </w:rPr>
              <w:t>98.18</w:t>
            </w:r>
          </w:p>
        </w:tc>
        <w:tc>
          <w:tcPr>
            <w:tcW w:w="742" w:type="dxa"/>
            <w:tcBorders>
              <w:top w:val="nil"/>
              <w:left w:val="nil"/>
              <w:bottom w:val="nil"/>
              <w:right w:val="single" w:color="auto" w:sz="4" w:space="0"/>
            </w:tcBorders>
            <w:vAlign w:val="center"/>
          </w:tcPr>
          <w:p>
            <w:pPr>
              <w:jc w:val="left"/>
              <w:rPr>
                <w:rFonts w:hint="eastAsia"/>
                <w:color w:val="7F7F7F" w:themeColor="background1" w:themeShade="80"/>
                <w:sz w:val="20"/>
                <w:szCs w:val="20"/>
                <w:lang w:val="en-US" w:eastAsia="zh-CN"/>
              </w:rPr>
            </w:pPr>
            <w:r>
              <w:rPr>
                <w:rFonts w:hint="eastAsia"/>
                <w:color w:val="7F7F7F" w:themeColor="background1" w:themeShade="80"/>
                <w:sz w:val="20"/>
                <w:szCs w:val="20"/>
                <w:lang w:val="en-US" w:eastAsia="zh-CN"/>
              </w:rPr>
              <w:t>91.58</w:t>
            </w:r>
          </w:p>
        </w:tc>
        <w:tc>
          <w:tcPr>
            <w:tcW w:w="742" w:type="dxa"/>
            <w:tcBorders>
              <w:top w:val="nil"/>
              <w:left w:val="single" w:color="auto" w:sz="4" w:space="0"/>
              <w:bottom w:val="nil"/>
              <w:right w:val="nil"/>
            </w:tcBorders>
            <w:vAlign w:val="center"/>
          </w:tcPr>
          <w:p>
            <w:pPr>
              <w:jc w:val="left"/>
              <w:rPr>
                <w:rFonts w:hint="default"/>
                <w:color w:val="7F7F7F" w:themeColor="background1" w:themeShade="80"/>
                <w:sz w:val="20"/>
                <w:szCs w:val="20"/>
                <w:lang w:val="en-US" w:eastAsia="zh-CN"/>
              </w:rPr>
            </w:pPr>
            <w:r>
              <w:rPr>
                <w:rFonts w:hint="eastAsia"/>
                <w:color w:val="7F7F7F" w:themeColor="background1" w:themeShade="80"/>
                <w:sz w:val="20"/>
                <w:szCs w:val="20"/>
                <w:lang w:val="en-US" w:eastAsia="zh-CN"/>
              </w:rPr>
              <w:t>86.95</w:t>
            </w:r>
          </w:p>
        </w:tc>
        <w:tc>
          <w:tcPr>
            <w:tcW w:w="747" w:type="dxa"/>
            <w:tcBorders>
              <w:top w:val="nil"/>
              <w:left w:val="nil"/>
              <w:bottom w:val="nil"/>
              <w:right w:val="nil"/>
            </w:tcBorders>
            <w:vAlign w:val="center"/>
          </w:tcPr>
          <w:p>
            <w:pPr>
              <w:jc w:val="left"/>
              <w:rPr>
                <w:rFonts w:hint="eastAsia"/>
                <w:color w:val="7F7F7F" w:themeColor="background1" w:themeShade="80"/>
                <w:sz w:val="20"/>
                <w:szCs w:val="20"/>
                <w:lang w:val="en-US" w:eastAsia="zh-CN"/>
              </w:rPr>
            </w:pPr>
            <w:r>
              <w:rPr>
                <w:rFonts w:hint="eastAsia"/>
                <w:color w:val="7F7F7F" w:themeColor="background1" w:themeShade="80"/>
                <w:sz w:val="20"/>
                <w:szCs w:val="20"/>
                <w:lang w:val="en-US" w:eastAsia="zh-CN"/>
              </w:rPr>
              <w:t>91.49</w:t>
            </w:r>
          </w:p>
        </w:tc>
        <w:tc>
          <w:tcPr>
            <w:tcW w:w="747" w:type="dxa"/>
            <w:tcBorders>
              <w:top w:val="nil"/>
              <w:left w:val="nil"/>
              <w:bottom w:val="nil"/>
              <w:right w:val="nil"/>
            </w:tcBorders>
            <w:vAlign w:val="center"/>
          </w:tcPr>
          <w:p>
            <w:pPr>
              <w:jc w:val="left"/>
              <w:rPr>
                <w:rFonts w:hint="eastAsia"/>
                <w:color w:val="7F7F7F" w:themeColor="background1" w:themeShade="80"/>
                <w:sz w:val="20"/>
                <w:szCs w:val="20"/>
                <w:lang w:val="en-US" w:eastAsia="zh-CN"/>
              </w:rPr>
            </w:pPr>
            <w:r>
              <w:rPr>
                <w:rFonts w:hint="eastAsia"/>
                <w:color w:val="7F7F7F" w:themeColor="background1" w:themeShade="80"/>
                <w:sz w:val="20"/>
                <w:szCs w:val="20"/>
                <w:lang w:val="en-US" w:eastAsia="zh-CN"/>
              </w:rPr>
              <w:t>91.08</w:t>
            </w:r>
          </w:p>
        </w:tc>
        <w:tc>
          <w:tcPr>
            <w:tcW w:w="747" w:type="dxa"/>
            <w:tcBorders>
              <w:top w:val="nil"/>
              <w:left w:val="nil"/>
              <w:bottom w:val="nil"/>
              <w:right w:val="nil"/>
            </w:tcBorders>
            <w:vAlign w:val="center"/>
          </w:tcPr>
          <w:p>
            <w:pPr>
              <w:jc w:val="left"/>
              <w:rPr>
                <w:rFonts w:hint="eastAsia"/>
                <w:color w:val="7F7F7F" w:themeColor="background1" w:themeShade="80"/>
                <w:sz w:val="20"/>
                <w:szCs w:val="20"/>
                <w:lang w:val="en-US" w:eastAsia="zh-CN"/>
              </w:rPr>
            </w:pPr>
            <w:r>
              <w:rPr>
                <w:rFonts w:hint="eastAsia"/>
                <w:color w:val="7F7F7F" w:themeColor="background1" w:themeShade="80"/>
                <w:sz w:val="20"/>
                <w:szCs w:val="20"/>
                <w:lang w:val="en-US" w:eastAsia="zh-CN"/>
              </w:rPr>
              <w:t>97.33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7" w:type="dxa"/>
            <w:vMerge w:val="continue"/>
            <w:tcBorders>
              <w:left w:val="nil"/>
              <w:bottom w:val="nil"/>
              <w:right w:val="nil"/>
            </w:tcBorders>
            <w:vAlign w:val="center"/>
          </w:tcPr>
          <w:p>
            <w:pPr>
              <w:jc w:val="both"/>
              <w:rPr>
                <w:rFonts w:hint="eastAsia"/>
                <w:sz w:val="20"/>
                <w:szCs w:val="20"/>
              </w:rPr>
            </w:pPr>
          </w:p>
        </w:tc>
        <w:tc>
          <w:tcPr>
            <w:tcW w:w="742" w:type="dxa"/>
            <w:tcBorders>
              <w:top w:val="nil"/>
              <w:bottom w:val="nil"/>
              <w:right w:val="nil"/>
            </w:tcBorders>
            <w:vAlign w:val="center"/>
          </w:tcPr>
          <w:p>
            <w:pPr>
              <w:jc w:val="left"/>
              <w:rPr>
                <w:rFonts w:hint="eastAsia"/>
                <w:b w:val="0"/>
                <w:bCs w:val="0"/>
                <w:sz w:val="20"/>
                <w:szCs w:val="20"/>
                <w:lang w:val="en-US" w:eastAsia="zh-CN"/>
              </w:rPr>
            </w:pPr>
            <w:r>
              <w:rPr>
                <w:rFonts w:hint="eastAsia"/>
                <w:b/>
                <w:bCs/>
                <w:sz w:val="20"/>
                <w:szCs w:val="20"/>
                <w:lang w:val="en-US" w:eastAsia="zh-CN"/>
              </w:rPr>
              <w:t>96.59</w:t>
            </w:r>
          </w:p>
        </w:tc>
        <w:tc>
          <w:tcPr>
            <w:tcW w:w="742" w:type="dxa"/>
            <w:tcBorders>
              <w:top w:val="nil"/>
              <w:left w:val="nil"/>
              <w:bottom w:val="nil"/>
              <w:right w:val="nil"/>
            </w:tcBorders>
            <w:vAlign w:val="center"/>
          </w:tcPr>
          <w:p>
            <w:pPr>
              <w:jc w:val="left"/>
              <w:rPr>
                <w:rFonts w:hint="eastAsia"/>
                <w:b w:val="0"/>
                <w:bCs w:val="0"/>
                <w:sz w:val="20"/>
                <w:szCs w:val="20"/>
                <w:lang w:val="en-US" w:eastAsia="zh-CN"/>
              </w:rPr>
            </w:pPr>
            <w:r>
              <w:rPr>
                <w:rFonts w:hint="eastAsia"/>
                <w:b/>
                <w:bCs/>
                <w:i w:val="0"/>
                <w:iCs w:val="0"/>
                <w:sz w:val="20"/>
                <w:szCs w:val="20"/>
                <w:lang w:val="en-US" w:eastAsia="zh-CN"/>
              </w:rPr>
              <w:t>95.06</w:t>
            </w:r>
          </w:p>
        </w:tc>
        <w:tc>
          <w:tcPr>
            <w:tcW w:w="742" w:type="dxa"/>
            <w:tcBorders>
              <w:top w:val="nil"/>
              <w:left w:val="nil"/>
              <w:bottom w:val="nil"/>
              <w:right w:val="nil"/>
            </w:tcBorders>
            <w:vAlign w:val="center"/>
          </w:tcPr>
          <w:p>
            <w:pPr>
              <w:jc w:val="left"/>
              <w:rPr>
                <w:rFonts w:hint="eastAsia"/>
                <w:b w:val="0"/>
                <w:bCs w:val="0"/>
                <w:sz w:val="20"/>
                <w:szCs w:val="20"/>
                <w:lang w:val="en-US" w:eastAsia="zh-CN"/>
              </w:rPr>
            </w:pPr>
            <w:r>
              <w:rPr>
                <w:rFonts w:hint="eastAsia"/>
                <w:b w:val="0"/>
                <w:bCs w:val="0"/>
                <w:sz w:val="20"/>
                <w:szCs w:val="20"/>
                <w:lang w:val="en-US" w:eastAsia="zh-CN"/>
              </w:rPr>
              <w:t>98.88</w:t>
            </w:r>
          </w:p>
        </w:tc>
        <w:tc>
          <w:tcPr>
            <w:tcW w:w="742" w:type="dxa"/>
            <w:tcBorders>
              <w:top w:val="nil"/>
              <w:left w:val="nil"/>
              <w:bottom w:val="nil"/>
              <w:right w:val="single" w:color="auto" w:sz="4" w:space="0"/>
            </w:tcBorders>
            <w:vAlign w:val="center"/>
          </w:tcPr>
          <w:p>
            <w:pPr>
              <w:jc w:val="left"/>
              <w:rPr>
                <w:rFonts w:hint="eastAsia"/>
                <w:b w:val="0"/>
                <w:bCs w:val="0"/>
                <w:sz w:val="20"/>
                <w:szCs w:val="20"/>
                <w:lang w:val="en-US" w:eastAsia="zh-CN"/>
              </w:rPr>
            </w:pPr>
            <w:r>
              <w:rPr>
                <w:rFonts w:hint="eastAsia"/>
                <w:b w:val="0"/>
                <w:bCs w:val="0"/>
                <w:sz w:val="20"/>
                <w:szCs w:val="20"/>
                <w:lang w:val="en-US" w:eastAsia="zh-CN"/>
              </w:rPr>
              <w:t>95.76</w:t>
            </w:r>
          </w:p>
        </w:tc>
        <w:tc>
          <w:tcPr>
            <w:tcW w:w="742" w:type="dxa"/>
            <w:tcBorders>
              <w:top w:val="nil"/>
              <w:left w:val="single" w:color="auto" w:sz="4" w:space="0"/>
              <w:bottom w:val="nil"/>
              <w:right w:val="nil"/>
            </w:tcBorders>
            <w:vAlign w:val="center"/>
          </w:tcPr>
          <w:p>
            <w:pPr>
              <w:jc w:val="left"/>
              <w:rPr>
                <w:rFonts w:hint="eastAsia"/>
                <w:b w:val="0"/>
                <w:bCs w:val="0"/>
                <w:sz w:val="20"/>
                <w:szCs w:val="20"/>
                <w:lang w:val="en-US" w:eastAsia="zh-CN"/>
              </w:rPr>
            </w:pPr>
            <w:r>
              <w:rPr>
                <w:rFonts w:hint="eastAsia"/>
                <w:b/>
                <w:bCs/>
                <w:i w:val="0"/>
                <w:iCs w:val="0"/>
                <w:sz w:val="20"/>
                <w:szCs w:val="20"/>
                <w:lang w:val="en-US" w:eastAsia="zh-CN"/>
              </w:rPr>
              <w:t>93.56</w:t>
            </w:r>
          </w:p>
        </w:tc>
        <w:tc>
          <w:tcPr>
            <w:tcW w:w="747" w:type="dxa"/>
            <w:tcBorders>
              <w:top w:val="nil"/>
              <w:left w:val="nil"/>
              <w:bottom w:val="nil"/>
              <w:right w:val="nil"/>
            </w:tcBorders>
            <w:vAlign w:val="center"/>
          </w:tcPr>
          <w:p>
            <w:pPr>
              <w:jc w:val="left"/>
              <w:rPr>
                <w:rFonts w:hint="eastAsia"/>
                <w:b w:val="0"/>
                <w:bCs w:val="0"/>
                <w:sz w:val="20"/>
                <w:szCs w:val="20"/>
                <w:lang w:val="en-US" w:eastAsia="zh-CN"/>
              </w:rPr>
            </w:pPr>
            <w:r>
              <w:rPr>
                <w:rFonts w:hint="eastAsia"/>
                <w:b w:val="0"/>
                <w:bCs w:val="0"/>
                <w:sz w:val="20"/>
                <w:szCs w:val="20"/>
                <w:lang w:val="en-US" w:eastAsia="zh-CN"/>
              </w:rPr>
              <w:t>95.01</w:t>
            </w:r>
          </w:p>
        </w:tc>
        <w:tc>
          <w:tcPr>
            <w:tcW w:w="747" w:type="dxa"/>
            <w:tcBorders>
              <w:top w:val="nil"/>
              <w:left w:val="nil"/>
              <w:bottom w:val="nil"/>
              <w:right w:val="nil"/>
            </w:tcBorders>
            <w:vAlign w:val="center"/>
          </w:tcPr>
          <w:p>
            <w:pPr>
              <w:jc w:val="left"/>
              <w:rPr>
                <w:rFonts w:hint="eastAsia"/>
                <w:b w:val="0"/>
                <w:bCs w:val="0"/>
                <w:sz w:val="20"/>
                <w:szCs w:val="20"/>
                <w:lang w:val="en-US" w:eastAsia="zh-CN"/>
              </w:rPr>
            </w:pPr>
            <w:r>
              <w:rPr>
                <w:rFonts w:hint="eastAsia"/>
                <w:b/>
                <w:bCs/>
                <w:i w:val="0"/>
                <w:iCs w:val="0"/>
                <w:sz w:val="20"/>
                <w:szCs w:val="20"/>
                <w:lang w:val="en-US" w:eastAsia="zh-CN"/>
              </w:rPr>
              <w:t>95.58</w:t>
            </w:r>
          </w:p>
        </w:tc>
        <w:tc>
          <w:tcPr>
            <w:tcW w:w="747" w:type="dxa"/>
            <w:tcBorders>
              <w:top w:val="nil"/>
              <w:left w:val="nil"/>
              <w:bottom w:val="nil"/>
              <w:right w:val="nil"/>
            </w:tcBorders>
            <w:vAlign w:val="center"/>
          </w:tcPr>
          <w:p>
            <w:pPr>
              <w:jc w:val="left"/>
              <w:rPr>
                <w:rFonts w:hint="default"/>
                <w:b w:val="0"/>
                <w:bCs w:val="0"/>
                <w:sz w:val="20"/>
                <w:szCs w:val="20"/>
                <w:lang w:val="en-US" w:eastAsia="zh-CN"/>
              </w:rPr>
            </w:pPr>
            <w:r>
              <w:rPr>
                <w:rFonts w:hint="eastAsia"/>
                <w:b w:val="0"/>
                <w:bCs w:val="0"/>
                <w:sz w:val="20"/>
                <w:szCs w:val="20"/>
                <w:lang w:val="en-US" w:eastAsia="zh-CN"/>
              </w:rPr>
              <w:t>98.42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7" w:type="dxa"/>
            <w:vMerge w:val="restart"/>
            <w:tcBorders>
              <w:top w:val="nil"/>
              <w:left w:val="nil"/>
              <w:right w:val="nil"/>
            </w:tcBorders>
            <w:vAlign w:val="center"/>
          </w:tcPr>
          <w:p>
            <w:pPr>
              <w:jc w:val="both"/>
              <w:rPr>
                <w:sz w:val="20"/>
                <w:szCs w:val="20"/>
              </w:rPr>
            </w:pPr>
            <w:r>
              <w:rPr>
                <w:rFonts w:hint="eastAsia"/>
                <w:sz w:val="20"/>
                <w:szCs w:val="20"/>
              </w:rPr>
              <w:t>+ AdaBoost</w:t>
            </w:r>
          </w:p>
        </w:tc>
        <w:tc>
          <w:tcPr>
            <w:tcW w:w="742" w:type="dxa"/>
            <w:tcBorders>
              <w:top w:val="nil"/>
              <w:bottom w:val="nil"/>
              <w:right w:val="nil"/>
            </w:tcBorders>
            <w:vAlign w:val="center"/>
          </w:tcPr>
          <w:p>
            <w:pPr>
              <w:jc w:val="left"/>
              <w:rPr>
                <w:rFonts w:hint="default"/>
                <w:color w:val="7F7F7F" w:themeColor="background1" w:themeShade="80"/>
                <w:sz w:val="20"/>
                <w:szCs w:val="20"/>
                <w:lang w:val="en-US" w:eastAsia="zh-CN"/>
              </w:rPr>
            </w:pPr>
            <w:r>
              <w:rPr>
                <w:rFonts w:hint="eastAsia"/>
                <w:color w:val="7F7F7F" w:themeColor="background1" w:themeShade="80"/>
                <w:sz w:val="20"/>
                <w:szCs w:val="20"/>
                <w:lang w:val="en-US" w:eastAsia="zh-CN"/>
              </w:rPr>
              <w:t>92.92</w:t>
            </w:r>
          </w:p>
        </w:tc>
        <w:tc>
          <w:tcPr>
            <w:tcW w:w="742" w:type="dxa"/>
            <w:tcBorders>
              <w:top w:val="nil"/>
              <w:left w:val="nil"/>
              <w:bottom w:val="nil"/>
              <w:right w:val="nil"/>
            </w:tcBorders>
            <w:vAlign w:val="center"/>
          </w:tcPr>
          <w:p>
            <w:pPr>
              <w:jc w:val="left"/>
              <w:rPr>
                <w:rFonts w:hint="eastAsia"/>
                <w:color w:val="7F7F7F" w:themeColor="background1" w:themeShade="80"/>
                <w:sz w:val="20"/>
                <w:szCs w:val="20"/>
                <w:lang w:val="en-US" w:eastAsia="zh-CN"/>
              </w:rPr>
            </w:pPr>
            <w:r>
              <w:rPr>
                <w:rFonts w:hint="eastAsia"/>
                <w:color w:val="7F7F7F" w:themeColor="background1" w:themeShade="80"/>
                <w:sz w:val="20"/>
                <w:szCs w:val="20"/>
                <w:lang w:val="en-US" w:eastAsia="zh-CN"/>
              </w:rPr>
              <w:t>90.49</w:t>
            </w:r>
          </w:p>
        </w:tc>
        <w:tc>
          <w:tcPr>
            <w:tcW w:w="742" w:type="dxa"/>
            <w:tcBorders>
              <w:top w:val="nil"/>
              <w:left w:val="nil"/>
              <w:bottom w:val="nil"/>
              <w:right w:val="nil"/>
            </w:tcBorders>
            <w:vAlign w:val="center"/>
          </w:tcPr>
          <w:p>
            <w:pPr>
              <w:jc w:val="left"/>
              <w:rPr>
                <w:rFonts w:hint="eastAsia"/>
                <w:color w:val="7F7F7F" w:themeColor="background1" w:themeShade="80"/>
                <w:sz w:val="20"/>
                <w:szCs w:val="20"/>
                <w:lang w:val="en-US" w:eastAsia="zh-CN"/>
              </w:rPr>
            </w:pPr>
            <w:r>
              <w:rPr>
                <w:rFonts w:hint="eastAsia"/>
                <w:color w:val="7F7F7F" w:themeColor="background1" w:themeShade="80"/>
                <w:sz w:val="20"/>
                <w:szCs w:val="20"/>
                <w:lang w:val="en-US" w:eastAsia="zh-CN"/>
              </w:rPr>
              <w:t>98.58</w:t>
            </w:r>
          </w:p>
        </w:tc>
        <w:tc>
          <w:tcPr>
            <w:tcW w:w="742" w:type="dxa"/>
            <w:tcBorders>
              <w:top w:val="nil"/>
              <w:left w:val="nil"/>
              <w:bottom w:val="nil"/>
              <w:right w:val="single" w:color="auto" w:sz="4" w:space="0"/>
            </w:tcBorders>
            <w:vAlign w:val="center"/>
          </w:tcPr>
          <w:p>
            <w:pPr>
              <w:jc w:val="left"/>
              <w:rPr>
                <w:rFonts w:hint="eastAsia"/>
                <w:color w:val="7F7F7F" w:themeColor="background1" w:themeShade="80"/>
                <w:sz w:val="20"/>
                <w:szCs w:val="20"/>
                <w:lang w:val="en-US" w:eastAsia="zh-CN"/>
              </w:rPr>
            </w:pPr>
            <w:r>
              <w:rPr>
                <w:rFonts w:hint="eastAsia"/>
                <w:color w:val="7F7F7F" w:themeColor="background1" w:themeShade="80"/>
                <w:sz w:val="20"/>
                <w:szCs w:val="20"/>
                <w:lang w:val="en-US" w:eastAsia="zh-CN"/>
              </w:rPr>
              <w:t>91.04</w:t>
            </w:r>
          </w:p>
        </w:tc>
        <w:tc>
          <w:tcPr>
            <w:tcW w:w="742" w:type="dxa"/>
            <w:tcBorders>
              <w:top w:val="nil"/>
              <w:left w:val="single" w:color="auto" w:sz="4" w:space="0"/>
              <w:bottom w:val="nil"/>
              <w:right w:val="nil"/>
            </w:tcBorders>
            <w:vAlign w:val="center"/>
          </w:tcPr>
          <w:p>
            <w:pPr>
              <w:jc w:val="left"/>
              <w:rPr>
                <w:rFonts w:hint="eastAsia"/>
                <w:color w:val="7F7F7F" w:themeColor="background1" w:themeShade="80"/>
                <w:sz w:val="20"/>
                <w:szCs w:val="20"/>
                <w:lang w:val="en-US" w:eastAsia="zh-CN"/>
              </w:rPr>
            </w:pPr>
            <w:r>
              <w:rPr>
                <w:rFonts w:hint="eastAsia"/>
                <w:color w:val="7F7F7F" w:themeColor="background1" w:themeShade="80"/>
                <w:sz w:val="20"/>
                <w:szCs w:val="20"/>
                <w:lang w:val="en-US" w:eastAsia="zh-CN"/>
              </w:rPr>
              <w:t>88.15</w:t>
            </w:r>
          </w:p>
        </w:tc>
        <w:tc>
          <w:tcPr>
            <w:tcW w:w="747" w:type="dxa"/>
            <w:tcBorders>
              <w:top w:val="nil"/>
              <w:left w:val="nil"/>
              <w:bottom w:val="nil"/>
              <w:right w:val="nil"/>
            </w:tcBorders>
            <w:vAlign w:val="center"/>
          </w:tcPr>
          <w:p>
            <w:pPr>
              <w:jc w:val="left"/>
              <w:rPr>
                <w:rFonts w:hint="default"/>
                <w:color w:val="7F7F7F" w:themeColor="background1" w:themeShade="80"/>
                <w:sz w:val="20"/>
                <w:szCs w:val="20"/>
                <w:lang w:val="en-US" w:eastAsia="zh-CN"/>
              </w:rPr>
            </w:pPr>
            <w:r>
              <w:rPr>
                <w:rFonts w:hint="eastAsia"/>
                <w:color w:val="7F7F7F" w:themeColor="background1" w:themeShade="80"/>
                <w:sz w:val="20"/>
                <w:szCs w:val="20"/>
                <w:lang w:val="en-US" w:eastAsia="zh-CN"/>
              </w:rPr>
              <w:t>92.07</w:t>
            </w:r>
          </w:p>
        </w:tc>
        <w:tc>
          <w:tcPr>
            <w:tcW w:w="747" w:type="dxa"/>
            <w:tcBorders>
              <w:top w:val="nil"/>
              <w:left w:val="nil"/>
              <w:bottom w:val="nil"/>
              <w:right w:val="nil"/>
            </w:tcBorders>
            <w:vAlign w:val="center"/>
          </w:tcPr>
          <w:p>
            <w:pPr>
              <w:jc w:val="left"/>
              <w:rPr>
                <w:rFonts w:hint="eastAsia"/>
                <w:color w:val="7F7F7F" w:themeColor="background1" w:themeShade="80"/>
                <w:sz w:val="20"/>
                <w:szCs w:val="20"/>
                <w:lang w:val="en-US" w:eastAsia="zh-CN"/>
              </w:rPr>
            </w:pPr>
            <w:r>
              <w:rPr>
                <w:rFonts w:hint="eastAsia"/>
                <w:color w:val="7F7F7F" w:themeColor="background1" w:themeShade="80"/>
                <w:sz w:val="20"/>
                <w:szCs w:val="20"/>
                <w:lang w:val="en-US" w:eastAsia="zh-CN"/>
              </w:rPr>
              <w:t>91.92</w:t>
            </w:r>
          </w:p>
        </w:tc>
        <w:tc>
          <w:tcPr>
            <w:tcW w:w="747" w:type="dxa"/>
            <w:tcBorders>
              <w:top w:val="nil"/>
              <w:left w:val="nil"/>
              <w:bottom w:val="nil"/>
              <w:right w:val="nil"/>
            </w:tcBorders>
            <w:vAlign w:val="center"/>
          </w:tcPr>
          <w:p>
            <w:pPr>
              <w:jc w:val="left"/>
              <w:rPr>
                <w:rFonts w:hint="default"/>
                <w:color w:val="7F7F7F" w:themeColor="background1" w:themeShade="80"/>
                <w:sz w:val="20"/>
                <w:szCs w:val="20"/>
                <w:lang w:val="en-US" w:eastAsia="zh-CN"/>
              </w:rPr>
            </w:pPr>
            <w:r>
              <w:rPr>
                <w:rFonts w:hint="eastAsia"/>
                <w:color w:val="7F7F7F" w:themeColor="background1" w:themeShade="80"/>
                <w:sz w:val="20"/>
                <w:szCs w:val="20"/>
                <w:lang w:val="en-US" w:eastAsia="zh-CN"/>
              </w:rPr>
              <w:t>97.50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7" w:type="dxa"/>
            <w:vMerge w:val="continue"/>
            <w:tcBorders>
              <w:left w:val="nil"/>
              <w:bottom w:val="single" w:color="auto" w:sz="4" w:space="0"/>
              <w:right w:val="nil"/>
            </w:tcBorders>
            <w:vAlign w:val="center"/>
          </w:tcPr>
          <w:p>
            <w:pPr>
              <w:jc w:val="both"/>
              <w:rPr>
                <w:rFonts w:hint="eastAsia"/>
                <w:sz w:val="20"/>
                <w:szCs w:val="20"/>
              </w:rPr>
            </w:pPr>
          </w:p>
        </w:tc>
        <w:tc>
          <w:tcPr>
            <w:tcW w:w="742" w:type="dxa"/>
            <w:tcBorders>
              <w:top w:val="nil"/>
              <w:bottom w:val="single" w:color="auto" w:sz="4" w:space="0"/>
              <w:right w:val="nil"/>
            </w:tcBorders>
            <w:vAlign w:val="center"/>
          </w:tcPr>
          <w:p>
            <w:pPr>
              <w:jc w:val="left"/>
              <w:rPr>
                <w:rFonts w:hint="eastAsia"/>
                <w:sz w:val="20"/>
                <w:szCs w:val="20"/>
                <w:lang w:val="en-US" w:eastAsia="zh-CN"/>
              </w:rPr>
            </w:pPr>
            <w:r>
              <w:rPr>
                <w:rFonts w:hint="eastAsia"/>
                <w:b w:val="0"/>
                <w:bCs w:val="0"/>
                <w:sz w:val="20"/>
                <w:szCs w:val="20"/>
                <w:lang w:val="en-US" w:eastAsia="zh-CN"/>
              </w:rPr>
              <w:t>96.22</w:t>
            </w:r>
          </w:p>
        </w:tc>
        <w:tc>
          <w:tcPr>
            <w:tcW w:w="742" w:type="dxa"/>
            <w:tcBorders>
              <w:top w:val="nil"/>
              <w:left w:val="nil"/>
              <w:bottom w:val="single" w:color="auto" w:sz="4" w:space="0"/>
              <w:right w:val="nil"/>
            </w:tcBorders>
            <w:vAlign w:val="center"/>
          </w:tcPr>
          <w:p>
            <w:pPr>
              <w:jc w:val="left"/>
              <w:rPr>
                <w:rFonts w:hint="eastAsia"/>
                <w:b/>
                <w:bCs/>
                <w:sz w:val="20"/>
                <w:szCs w:val="20"/>
                <w:lang w:val="en-US" w:eastAsia="zh-CN"/>
              </w:rPr>
            </w:pPr>
            <w:r>
              <w:rPr>
                <w:rFonts w:hint="eastAsia"/>
                <w:b w:val="0"/>
                <w:bCs w:val="0"/>
                <w:sz w:val="20"/>
                <w:szCs w:val="20"/>
                <w:lang w:val="en-US" w:eastAsia="zh-CN"/>
              </w:rPr>
              <w:t>93.56</w:t>
            </w:r>
          </w:p>
        </w:tc>
        <w:tc>
          <w:tcPr>
            <w:tcW w:w="742" w:type="dxa"/>
            <w:tcBorders>
              <w:top w:val="nil"/>
              <w:left w:val="nil"/>
              <w:bottom w:val="single" w:color="auto" w:sz="4" w:space="0"/>
              <w:right w:val="nil"/>
            </w:tcBorders>
            <w:vAlign w:val="center"/>
          </w:tcPr>
          <w:p>
            <w:pPr>
              <w:jc w:val="left"/>
              <w:rPr>
                <w:rFonts w:hint="eastAsia"/>
                <w:b/>
                <w:bCs/>
                <w:sz w:val="20"/>
                <w:szCs w:val="20"/>
                <w:lang w:val="en-US" w:eastAsia="zh-CN"/>
              </w:rPr>
            </w:pPr>
            <w:r>
              <w:rPr>
                <w:rFonts w:hint="eastAsia"/>
                <w:b/>
                <w:bCs/>
                <w:i w:val="0"/>
                <w:iCs w:val="0"/>
                <w:sz w:val="20"/>
                <w:szCs w:val="20"/>
                <w:lang w:val="en-US" w:eastAsia="zh-CN"/>
              </w:rPr>
              <w:t>98.98</w:t>
            </w:r>
          </w:p>
        </w:tc>
        <w:tc>
          <w:tcPr>
            <w:tcW w:w="742" w:type="dxa"/>
            <w:tcBorders>
              <w:top w:val="nil"/>
              <w:left w:val="nil"/>
              <w:bottom w:val="single" w:color="auto" w:sz="4" w:space="0"/>
              <w:right w:val="single" w:color="auto" w:sz="4" w:space="0"/>
            </w:tcBorders>
            <w:vAlign w:val="center"/>
          </w:tcPr>
          <w:p>
            <w:pPr>
              <w:jc w:val="left"/>
              <w:rPr>
                <w:rFonts w:hint="eastAsia"/>
                <w:sz w:val="20"/>
                <w:szCs w:val="20"/>
                <w:lang w:val="en-US" w:eastAsia="zh-CN"/>
              </w:rPr>
            </w:pPr>
            <w:r>
              <w:rPr>
                <w:rFonts w:hint="eastAsia"/>
                <w:b/>
                <w:bCs/>
                <w:i w:val="0"/>
                <w:iCs w:val="0"/>
                <w:sz w:val="20"/>
                <w:szCs w:val="20"/>
                <w:lang w:val="en-US" w:eastAsia="zh-CN"/>
              </w:rPr>
              <w:t>96.48</w:t>
            </w:r>
          </w:p>
        </w:tc>
        <w:tc>
          <w:tcPr>
            <w:tcW w:w="742" w:type="dxa"/>
            <w:tcBorders>
              <w:top w:val="nil"/>
              <w:left w:val="single" w:color="auto" w:sz="4" w:space="0"/>
              <w:bottom w:val="single" w:color="auto" w:sz="4" w:space="0"/>
              <w:right w:val="nil"/>
            </w:tcBorders>
            <w:vAlign w:val="center"/>
          </w:tcPr>
          <w:p>
            <w:pPr>
              <w:jc w:val="left"/>
              <w:rPr>
                <w:rFonts w:hint="default"/>
                <w:sz w:val="20"/>
                <w:szCs w:val="20"/>
                <w:lang w:val="en-US" w:eastAsia="zh-CN"/>
              </w:rPr>
            </w:pPr>
            <w:r>
              <w:rPr>
                <w:rFonts w:hint="eastAsia"/>
                <w:b w:val="0"/>
                <w:bCs w:val="0"/>
                <w:sz w:val="20"/>
                <w:szCs w:val="20"/>
                <w:lang w:val="en-US" w:eastAsia="zh-CN"/>
              </w:rPr>
              <w:t>92.11</w:t>
            </w:r>
          </w:p>
        </w:tc>
        <w:tc>
          <w:tcPr>
            <w:tcW w:w="747" w:type="dxa"/>
            <w:tcBorders>
              <w:top w:val="nil"/>
              <w:left w:val="nil"/>
              <w:bottom w:val="single" w:color="auto" w:sz="4" w:space="0"/>
              <w:right w:val="nil"/>
            </w:tcBorders>
            <w:vAlign w:val="center"/>
          </w:tcPr>
          <w:p>
            <w:pPr>
              <w:jc w:val="left"/>
              <w:rPr>
                <w:rFonts w:hint="eastAsia"/>
                <w:sz w:val="20"/>
                <w:szCs w:val="20"/>
                <w:lang w:val="en-US" w:eastAsia="zh-CN"/>
              </w:rPr>
            </w:pPr>
            <w:r>
              <w:rPr>
                <w:rFonts w:hint="eastAsia"/>
                <w:b/>
                <w:bCs/>
                <w:i w:val="0"/>
                <w:iCs w:val="0"/>
                <w:sz w:val="20"/>
                <w:szCs w:val="20"/>
                <w:lang w:val="en-US" w:eastAsia="zh-CN"/>
              </w:rPr>
              <w:t>95.51</w:t>
            </w:r>
          </w:p>
        </w:tc>
        <w:tc>
          <w:tcPr>
            <w:tcW w:w="747" w:type="dxa"/>
            <w:tcBorders>
              <w:top w:val="nil"/>
              <w:left w:val="nil"/>
              <w:bottom w:val="single" w:color="auto" w:sz="4" w:space="0"/>
              <w:right w:val="nil"/>
            </w:tcBorders>
            <w:vAlign w:val="center"/>
          </w:tcPr>
          <w:p>
            <w:pPr>
              <w:jc w:val="left"/>
              <w:rPr>
                <w:rFonts w:hint="eastAsia"/>
                <w:sz w:val="20"/>
                <w:szCs w:val="20"/>
                <w:lang w:val="en-US" w:eastAsia="zh-CN"/>
              </w:rPr>
            </w:pPr>
            <w:r>
              <w:rPr>
                <w:rFonts w:hint="eastAsia"/>
                <w:b w:val="0"/>
                <w:bCs w:val="0"/>
                <w:sz w:val="20"/>
                <w:szCs w:val="20"/>
                <w:lang w:val="en-US" w:eastAsia="zh-CN"/>
              </w:rPr>
              <w:t>94.58</w:t>
            </w:r>
          </w:p>
        </w:tc>
        <w:tc>
          <w:tcPr>
            <w:tcW w:w="747" w:type="dxa"/>
            <w:tcBorders>
              <w:top w:val="nil"/>
              <w:left w:val="nil"/>
              <w:bottom w:val="single" w:color="auto" w:sz="4" w:space="0"/>
              <w:right w:val="nil"/>
            </w:tcBorders>
            <w:vAlign w:val="center"/>
          </w:tcPr>
          <w:p>
            <w:pPr>
              <w:jc w:val="left"/>
              <w:rPr>
                <w:rFonts w:hint="eastAsia"/>
                <w:sz w:val="20"/>
                <w:szCs w:val="20"/>
                <w:lang w:val="en-US" w:eastAsia="zh-CN"/>
              </w:rPr>
            </w:pPr>
            <w:r>
              <w:rPr>
                <w:rFonts w:hint="eastAsia"/>
                <w:b/>
                <w:bCs/>
                <w:i w:val="0"/>
                <w:iCs w:val="0"/>
                <w:sz w:val="20"/>
                <w:szCs w:val="20"/>
                <w:lang w:val="en-US" w:eastAsia="zh-CN"/>
              </w:rPr>
              <w:t>98.58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7" w:type="dxa"/>
            <w:vMerge w:val="restart"/>
            <w:tcBorders>
              <w:top w:val="single" w:color="auto" w:sz="4" w:space="0"/>
              <w:left w:val="nil"/>
              <w:right w:val="nil"/>
            </w:tcBorders>
            <w:vAlign w:val="center"/>
          </w:tcPr>
          <w:p>
            <w:pPr>
              <w:jc w:val="both"/>
              <w:rPr>
                <w:sz w:val="20"/>
                <w:szCs w:val="20"/>
              </w:rPr>
            </w:pPr>
            <w:r>
              <w:rPr>
                <w:rFonts w:hint="eastAsia"/>
                <w:sz w:val="20"/>
                <w:szCs w:val="20"/>
              </w:rPr>
              <w:t>SVM</w:t>
            </w:r>
          </w:p>
        </w:tc>
        <w:tc>
          <w:tcPr>
            <w:tcW w:w="742" w:type="dxa"/>
            <w:tcBorders>
              <w:top w:val="single" w:color="auto" w:sz="4" w:space="0"/>
              <w:bottom w:val="nil"/>
              <w:right w:val="nil"/>
            </w:tcBorders>
            <w:vAlign w:val="center"/>
          </w:tcPr>
          <w:p>
            <w:pPr>
              <w:jc w:val="left"/>
              <w:rPr>
                <w:rFonts w:hint="default"/>
                <w:color w:val="7F7F7F" w:themeColor="background1" w:themeShade="80"/>
                <w:sz w:val="20"/>
                <w:szCs w:val="20"/>
                <w:lang w:val="en-US" w:eastAsia="zh-CN"/>
              </w:rPr>
            </w:pPr>
            <w:r>
              <w:rPr>
                <w:rFonts w:hint="eastAsia"/>
                <w:color w:val="7F7F7F" w:themeColor="background1" w:themeShade="80"/>
                <w:sz w:val="20"/>
                <w:szCs w:val="20"/>
                <w:lang w:val="en-US" w:eastAsia="zh-CN"/>
              </w:rPr>
              <w:t>96.28</w:t>
            </w:r>
          </w:p>
        </w:tc>
        <w:tc>
          <w:tcPr>
            <w:tcW w:w="742" w:type="dxa"/>
            <w:tcBorders>
              <w:top w:val="single" w:color="auto" w:sz="4" w:space="0"/>
              <w:left w:val="nil"/>
              <w:bottom w:val="nil"/>
              <w:right w:val="nil"/>
            </w:tcBorders>
            <w:vAlign w:val="center"/>
          </w:tcPr>
          <w:p>
            <w:pPr>
              <w:jc w:val="left"/>
              <w:rPr>
                <w:rFonts w:hint="default"/>
                <w:color w:val="7F7F7F" w:themeColor="background1" w:themeShade="80"/>
                <w:sz w:val="20"/>
                <w:szCs w:val="20"/>
                <w:lang w:val="en-US" w:eastAsia="zh-CN"/>
              </w:rPr>
            </w:pPr>
            <w:r>
              <w:rPr>
                <w:rFonts w:hint="eastAsia"/>
                <w:color w:val="7F7F7F" w:themeColor="background1" w:themeShade="80"/>
                <w:sz w:val="20"/>
                <w:szCs w:val="20"/>
                <w:lang w:val="en-US" w:eastAsia="zh-CN"/>
              </w:rPr>
              <w:t>96.16</w:t>
            </w:r>
          </w:p>
        </w:tc>
        <w:tc>
          <w:tcPr>
            <w:tcW w:w="742" w:type="dxa"/>
            <w:tcBorders>
              <w:top w:val="single" w:color="auto" w:sz="4" w:space="0"/>
              <w:left w:val="nil"/>
              <w:bottom w:val="nil"/>
              <w:right w:val="nil"/>
            </w:tcBorders>
            <w:vAlign w:val="center"/>
          </w:tcPr>
          <w:p>
            <w:pPr>
              <w:jc w:val="left"/>
              <w:rPr>
                <w:rFonts w:hint="default"/>
                <w:color w:val="7F7F7F" w:themeColor="background1" w:themeShade="80"/>
                <w:sz w:val="20"/>
                <w:szCs w:val="20"/>
                <w:lang w:val="en-US" w:eastAsia="zh-CN"/>
              </w:rPr>
            </w:pPr>
            <w:r>
              <w:rPr>
                <w:rFonts w:hint="eastAsia"/>
                <w:color w:val="7F7F7F" w:themeColor="background1" w:themeShade="80"/>
                <w:sz w:val="20"/>
                <w:szCs w:val="20"/>
                <w:lang w:val="en-US" w:eastAsia="zh-CN"/>
              </w:rPr>
              <w:t>98.58</w:t>
            </w:r>
          </w:p>
        </w:tc>
        <w:tc>
          <w:tcPr>
            <w:tcW w:w="742" w:type="dxa"/>
            <w:tcBorders>
              <w:top w:val="single" w:color="auto" w:sz="4" w:space="0"/>
              <w:left w:val="nil"/>
              <w:bottom w:val="nil"/>
              <w:right w:val="single" w:color="auto" w:sz="4" w:space="0"/>
            </w:tcBorders>
            <w:vAlign w:val="center"/>
          </w:tcPr>
          <w:p>
            <w:pPr>
              <w:jc w:val="left"/>
              <w:rPr>
                <w:rFonts w:hint="default"/>
                <w:color w:val="7F7F7F" w:themeColor="background1" w:themeShade="80"/>
                <w:sz w:val="20"/>
                <w:szCs w:val="20"/>
                <w:lang w:val="en-US" w:eastAsia="zh-CN"/>
              </w:rPr>
            </w:pPr>
            <w:r>
              <w:rPr>
                <w:rFonts w:hint="eastAsia"/>
                <w:color w:val="7F7F7F" w:themeColor="background1" w:themeShade="80"/>
                <w:sz w:val="20"/>
                <w:szCs w:val="20"/>
                <w:lang w:val="en-US" w:eastAsia="zh-CN"/>
              </w:rPr>
              <w:t>98.18</w:t>
            </w:r>
          </w:p>
        </w:tc>
        <w:tc>
          <w:tcPr>
            <w:tcW w:w="742" w:type="dxa"/>
            <w:tcBorders>
              <w:top w:val="single" w:color="auto" w:sz="4" w:space="0"/>
              <w:left w:val="single" w:color="auto" w:sz="4" w:space="0"/>
              <w:bottom w:val="nil"/>
              <w:right w:val="nil"/>
            </w:tcBorders>
            <w:vAlign w:val="center"/>
          </w:tcPr>
          <w:p>
            <w:pPr>
              <w:jc w:val="left"/>
              <w:rPr>
                <w:rFonts w:hint="default"/>
                <w:color w:val="7F7F7F" w:themeColor="background1" w:themeShade="80"/>
                <w:sz w:val="20"/>
                <w:szCs w:val="20"/>
                <w:lang w:val="en-US" w:eastAsia="zh-CN"/>
              </w:rPr>
            </w:pPr>
            <w:r>
              <w:rPr>
                <w:rFonts w:hint="eastAsia"/>
                <w:color w:val="7F7F7F" w:themeColor="background1" w:themeShade="80"/>
                <w:sz w:val="20"/>
                <w:szCs w:val="20"/>
                <w:lang w:val="en-US" w:eastAsia="zh-CN"/>
              </w:rPr>
              <w:t>94.27</w:t>
            </w:r>
          </w:p>
        </w:tc>
        <w:tc>
          <w:tcPr>
            <w:tcW w:w="747" w:type="dxa"/>
            <w:tcBorders>
              <w:top w:val="single" w:color="auto" w:sz="4" w:space="0"/>
              <w:left w:val="nil"/>
              <w:bottom w:val="nil"/>
              <w:right w:val="nil"/>
            </w:tcBorders>
            <w:vAlign w:val="center"/>
          </w:tcPr>
          <w:p>
            <w:pPr>
              <w:jc w:val="left"/>
              <w:rPr>
                <w:rFonts w:hint="eastAsia"/>
                <w:color w:val="7F7F7F" w:themeColor="background1" w:themeShade="80"/>
                <w:sz w:val="20"/>
                <w:szCs w:val="20"/>
                <w:lang w:val="en-US" w:eastAsia="zh-CN"/>
              </w:rPr>
            </w:pPr>
            <w:r>
              <w:rPr>
                <w:rFonts w:hint="eastAsia"/>
                <w:color w:val="7F7F7F" w:themeColor="background1" w:themeShade="80"/>
                <w:sz w:val="20"/>
                <w:szCs w:val="20"/>
                <w:lang w:val="en-US" w:eastAsia="zh-CN"/>
              </w:rPr>
              <w:t>95.47</w:t>
            </w:r>
          </w:p>
        </w:tc>
        <w:tc>
          <w:tcPr>
            <w:tcW w:w="747" w:type="dxa"/>
            <w:tcBorders>
              <w:top w:val="single" w:color="auto" w:sz="4" w:space="0"/>
              <w:left w:val="nil"/>
              <w:bottom w:val="nil"/>
              <w:right w:val="nil"/>
            </w:tcBorders>
            <w:vAlign w:val="center"/>
          </w:tcPr>
          <w:p>
            <w:pPr>
              <w:jc w:val="left"/>
              <w:rPr>
                <w:rFonts w:hint="default"/>
                <w:color w:val="7F7F7F" w:themeColor="background1" w:themeShade="80"/>
                <w:sz w:val="20"/>
                <w:szCs w:val="20"/>
                <w:lang w:val="en-US" w:eastAsia="zh-CN"/>
              </w:rPr>
            </w:pPr>
            <w:r>
              <w:rPr>
                <w:rFonts w:hint="eastAsia"/>
                <w:color w:val="7F7F7F" w:themeColor="background1" w:themeShade="80"/>
                <w:sz w:val="20"/>
                <w:szCs w:val="20"/>
                <w:lang w:val="en-US" w:eastAsia="zh-CN"/>
              </w:rPr>
              <w:t>96.08</w:t>
            </w:r>
          </w:p>
        </w:tc>
        <w:tc>
          <w:tcPr>
            <w:tcW w:w="747" w:type="dxa"/>
            <w:tcBorders>
              <w:top w:val="single" w:color="auto" w:sz="4" w:space="0"/>
              <w:left w:val="nil"/>
              <w:bottom w:val="nil"/>
              <w:right w:val="nil"/>
            </w:tcBorders>
            <w:vAlign w:val="center"/>
          </w:tcPr>
          <w:p>
            <w:pPr>
              <w:jc w:val="left"/>
              <w:rPr>
                <w:rFonts w:hint="default"/>
                <w:color w:val="7F7F7F" w:themeColor="background1" w:themeShade="80"/>
                <w:sz w:val="20"/>
                <w:szCs w:val="20"/>
                <w:lang w:val="en-US" w:eastAsia="zh-CN"/>
              </w:rPr>
            </w:pPr>
            <w:r>
              <w:rPr>
                <w:rFonts w:hint="eastAsia"/>
                <w:color w:val="7F7F7F" w:themeColor="background1" w:themeShade="80"/>
                <w:sz w:val="20"/>
                <w:szCs w:val="20"/>
                <w:lang w:val="en-US" w:eastAsia="zh-CN"/>
              </w:rPr>
              <w:t>98.58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7" w:type="dxa"/>
            <w:vMerge w:val="continue"/>
            <w:tcBorders>
              <w:left w:val="nil"/>
              <w:bottom w:val="nil"/>
              <w:right w:val="nil"/>
            </w:tcBorders>
            <w:vAlign w:val="center"/>
          </w:tcPr>
          <w:p>
            <w:pPr>
              <w:jc w:val="both"/>
              <w:rPr>
                <w:rFonts w:hint="eastAsia"/>
                <w:sz w:val="20"/>
                <w:szCs w:val="20"/>
              </w:rPr>
            </w:pPr>
          </w:p>
        </w:tc>
        <w:tc>
          <w:tcPr>
            <w:tcW w:w="742" w:type="dxa"/>
            <w:tcBorders>
              <w:top w:val="nil"/>
              <w:bottom w:val="nil"/>
              <w:right w:val="nil"/>
            </w:tcBorders>
            <w:vAlign w:val="center"/>
          </w:tcPr>
          <w:p>
            <w:pPr>
              <w:jc w:val="left"/>
              <w:rPr>
                <w:rFonts w:hint="eastAsia"/>
                <w:sz w:val="20"/>
                <w:szCs w:val="20"/>
                <w:lang w:val="en-US" w:eastAsia="zh-CN"/>
              </w:rPr>
            </w:pPr>
            <w:r>
              <w:rPr>
                <w:rFonts w:hint="eastAsia"/>
                <w:b/>
                <w:bCs/>
                <w:i w:val="0"/>
                <w:iCs w:val="0"/>
                <w:sz w:val="20"/>
                <w:szCs w:val="20"/>
                <w:lang w:val="en-US" w:eastAsia="zh-CN"/>
              </w:rPr>
              <w:t>96.11</w:t>
            </w:r>
          </w:p>
        </w:tc>
        <w:tc>
          <w:tcPr>
            <w:tcW w:w="742" w:type="dxa"/>
            <w:tcBorders>
              <w:top w:val="nil"/>
              <w:left w:val="nil"/>
              <w:bottom w:val="nil"/>
              <w:right w:val="nil"/>
            </w:tcBorders>
            <w:vAlign w:val="center"/>
          </w:tcPr>
          <w:p>
            <w:pPr>
              <w:jc w:val="left"/>
              <w:rPr>
                <w:rFonts w:hint="default"/>
                <w:sz w:val="20"/>
                <w:szCs w:val="20"/>
                <w:lang w:val="en-US" w:eastAsia="zh-CN"/>
              </w:rPr>
            </w:pPr>
            <w:r>
              <w:rPr>
                <w:rFonts w:hint="eastAsia"/>
                <w:b w:val="0"/>
                <w:bCs w:val="0"/>
                <w:sz w:val="20"/>
                <w:szCs w:val="20"/>
                <w:lang w:val="en-US" w:eastAsia="zh-CN"/>
              </w:rPr>
              <w:t>96.15</w:t>
            </w:r>
          </w:p>
        </w:tc>
        <w:tc>
          <w:tcPr>
            <w:tcW w:w="742" w:type="dxa"/>
            <w:tcBorders>
              <w:top w:val="nil"/>
              <w:left w:val="nil"/>
              <w:bottom w:val="nil"/>
              <w:right w:val="nil"/>
            </w:tcBorders>
            <w:vAlign w:val="center"/>
          </w:tcPr>
          <w:p>
            <w:pPr>
              <w:jc w:val="left"/>
              <w:rPr>
                <w:rFonts w:hint="eastAsia"/>
                <w:b/>
                <w:bCs/>
                <w:i w:val="0"/>
                <w:iCs w:val="0"/>
                <w:sz w:val="20"/>
                <w:szCs w:val="20"/>
                <w:lang w:val="en-US" w:eastAsia="zh-CN"/>
              </w:rPr>
            </w:pPr>
            <w:r>
              <w:rPr>
                <w:rFonts w:hint="eastAsia"/>
                <w:b/>
                <w:bCs/>
                <w:i w:val="0"/>
                <w:iCs w:val="0"/>
                <w:sz w:val="20"/>
                <w:szCs w:val="20"/>
                <w:lang w:val="en-US" w:eastAsia="zh-CN"/>
              </w:rPr>
              <w:t>98.68</w:t>
            </w:r>
          </w:p>
        </w:tc>
        <w:tc>
          <w:tcPr>
            <w:tcW w:w="742" w:type="dxa"/>
            <w:tcBorders>
              <w:top w:val="nil"/>
              <w:left w:val="nil"/>
              <w:bottom w:val="nil"/>
              <w:right w:val="single" w:color="auto" w:sz="4" w:space="0"/>
            </w:tcBorders>
            <w:vAlign w:val="center"/>
          </w:tcPr>
          <w:p>
            <w:pPr>
              <w:jc w:val="left"/>
              <w:rPr>
                <w:rFonts w:hint="default"/>
                <w:b/>
                <w:bCs/>
                <w:i w:val="0"/>
                <w:iCs w:val="0"/>
                <w:sz w:val="20"/>
                <w:szCs w:val="20"/>
                <w:lang w:val="en-US" w:eastAsia="zh-CN"/>
              </w:rPr>
            </w:pPr>
            <w:r>
              <w:rPr>
                <w:rFonts w:hint="eastAsia"/>
                <w:b/>
                <w:bCs/>
                <w:i w:val="0"/>
                <w:iCs w:val="0"/>
                <w:sz w:val="20"/>
                <w:szCs w:val="20"/>
                <w:lang w:val="en-US" w:eastAsia="zh-CN"/>
              </w:rPr>
              <w:t>98.92</w:t>
            </w:r>
          </w:p>
        </w:tc>
        <w:tc>
          <w:tcPr>
            <w:tcW w:w="742" w:type="dxa"/>
            <w:tcBorders>
              <w:top w:val="nil"/>
              <w:left w:val="single" w:color="auto" w:sz="4" w:space="0"/>
              <w:bottom w:val="nil"/>
              <w:right w:val="nil"/>
            </w:tcBorders>
            <w:vAlign w:val="center"/>
          </w:tcPr>
          <w:p>
            <w:pPr>
              <w:jc w:val="left"/>
              <w:rPr>
                <w:rFonts w:hint="eastAsia"/>
                <w:sz w:val="20"/>
                <w:szCs w:val="20"/>
                <w:lang w:val="en-US" w:eastAsia="zh-CN"/>
              </w:rPr>
            </w:pPr>
            <w:r>
              <w:rPr>
                <w:rFonts w:hint="eastAsia"/>
                <w:b w:val="0"/>
                <w:bCs w:val="0"/>
                <w:sz w:val="20"/>
                <w:szCs w:val="20"/>
                <w:lang w:val="en-US" w:eastAsia="zh-CN"/>
              </w:rPr>
              <w:t>94.15</w:t>
            </w:r>
          </w:p>
        </w:tc>
        <w:tc>
          <w:tcPr>
            <w:tcW w:w="747" w:type="dxa"/>
            <w:tcBorders>
              <w:top w:val="nil"/>
              <w:left w:val="nil"/>
              <w:bottom w:val="nil"/>
              <w:right w:val="nil"/>
            </w:tcBorders>
            <w:vAlign w:val="center"/>
          </w:tcPr>
          <w:p>
            <w:pPr>
              <w:jc w:val="left"/>
              <w:rPr>
                <w:rFonts w:hint="eastAsia"/>
                <w:sz w:val="20"/>
                <w:szCs w:val="20"/>
                <w:lang w:val="en-US" w:eastAsia="zh-CN"/>
              </w:rPr>
            </w:pPr>
            <w:r>
              <w:rPr>
                <w:rFonts w:hint="eastAsia"/>
                <w:b/>
                <w:bCs/>
                <w:i w:val="0"/>
                <w:iCs w:val="0"/>
                <w:sz w:val="20"/>
                <w:szCs w:val="20"/>
                <w:lang w:val="en-US" w:eastAsia="zh-CN"/>
              </w:rPr>
              <w:t>96.02</w:t>
            </w:r>
          </w:p>
        </w:tc>
        <w:tc>
          <w:tcPr>
            <w:tcW w:w="747" w:type="dxa"/>
            <w:tcBorders>
              <w:top w:val="nil"/>
              <w:left w:val="nil"/>
              <w:bottom w:val="nil"/>
              <w:right w:val="nil"/>
            </w:tcBorders>
            <w:vAlign w:val="center"/>
          </w:tcPr>
          <w:p>
            <w:pPr>
              <w:jc w:val="left"/>
              <w:rPr>
                <w:rFonts w:hint="eastAsia"/>
                <w:sz w:val="20"/>
                <w:szCs w:val="20"/>
                <w:lang w:val="en-US" w:eastAsia="zh-CN"/>
              </w:rPr>
            </w:pPr>
            <w:r>
              <w:rPr>
                <w:rFonts w:hint="eastAsia"/>
                <w:b w:val="0"/>
                <w:bCs w:val="0"/>
                <w:sz w:val="20"/>
                <w:szCs w:val="20"/>
                <w:lang w:val="en-US" w:eastAsia="zh-CN"/>
              </w:rPr>
              <w:t>96.00</w:t>
            </w:r>
          </w:p>
        </w:tc>
        <w:tc>
          <w:tcPr>
            <w:tcW w:w="747" w:type="dxa"/>
            <w:tcBorders>
              <w:top w:val="nil"/>
              <w:left w:val="nil"/>
              <w:bottom w:val="nil"/>
              <w:right w:val="nil"/>
            </w:tcBorders>
            <w:vAlign w:val="center"/>
          </w:tcPr>
          <w:p>
            <w:pPr>
              <w:jc w:val="left"/>
              <w:rPr>
                <w:rFonts w:hint="eastAsia"/>
                <w:b/>
                <w:bCs/>
                <w:i w:val="0"/>
                <w:iCs w:val="0"/>
                <w:sz w:val="20"/>
                <w:szCs w:val="20"/>
                <w:lang w:val="en-US" w:eastAsia="zh-CN"/>
              </w:rPr>
            </w:pPr>
            <w:r>
              <w:rPr>
                <w:rFonts w:hint="eastAsia"/>
                <w:b/>
                <w:bCs/>
                <w:i w:val="0"/>
                <w:iCs w:val="0"/>
                <w:sz w:val="20"/>
                <w:szCs w:val="20"/>
                <w:lang w:val="en-US" w:eastAsia="zh-CN"/>
              </w:rPr>
              <w:t>98.75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7" w:type="dxa"/>
            <w:vMerge w:val="restart"/>
            <w:tcBorders>
              <w:top w:val="nil"/>
              <w:left w:val="nil"/>
              <w:right w:val="nil"/>
            </w:tcBorders>
            <w:vAlign w:val="center"/>
          </w:tcPr>
          <w:p>
            <w:pPr>
              <w:jc w:val="both"/>
              <w:rPr>
                <w:sz w:val="20"/>
                <w:szCs w:val="20"/>
              </w:rPr>
            </w:pPr>
            <w:r>
              <w:rPr>
                <w:rFonts w:hint="eastAsia"/>
                <w:sz w:val="20"/>
                <w:szCs w:val="20"/>
              </w:rPr>
              <w:t>+ Bagging</w:t>
            </w:r>
          </w:p>
        </w:tc>
        <w:tc>
          <w:tcPr>
            <w:tcW w:w="742" w:type="dxa"/>
            <w:tcBorders>
              <w:top w:val="nil"/>
              <w:bottom w:val="nil"/>
              <w:right w:val="nil"/>
            </w:tcBorders>
            <w:vAlign w:val="center"/>
          </w:tcPr>
          <w:p>
            <w:pPr>
              <w:jc w:val="left"/>
              <w:rPr>
                <w:rFonts w:hint="default"/>
                <w:color w:val="7F7F7F" w:themeColor="background1" w:themeShade="80"/>
                <w:sz w:val="20"/>
                <w:szCs w:val="20"/>
                <w:lang w:val="en-US" w:eastAsia="zh-CN"/>
              </w:rPr>
            </w:pPr>
            <w:r>
              <w:rPr>
                <w:rFonts w:hint="eastAsia"/>
                <w:color w:val="7F7F7F" w:themeColor="background1" w:themeShade="80"/>
                <w:sz w:val="20"/>
                <w:szCs w:val="20"/>
                <w:lang w:val="en-US" w:eastAsia="zh-CN"/>
              </w:rPr>
              <w:t>95.61</w:t>
            </w:r>
          </w:p>
        </w:tc>
        <w:tc>
          <w:tcPr>
            <w:tcW w:w="742" w:type="dxa"/>
            <w:tcBorders>
              <w:top w:val="nil"/>
              <w:left w:val="nil"/>
              <w:bottom w:val="nil"/>
              <w:right w:val="nil"/>
            </w:tcBorders>
            <w:vAlign w:val="center"/>
          </w:tcPr>
          <w:p>
            <w:pPr>
              <w:jc w:val="left"/>
              <w:rPr>
                <w:rFonts w:hint="default"/>
                <w:color w:val="7F7F7F" w:themeColor="background1" w:themeShade="80"/>
                <w:sz w:val="20"/>
                <w:szCs w:val="20"/>
                <w:lang w:val="en-US" w:eastAsia="zh-CN"/>
              </w:rPr>
            </w:pPr>
            <w:r>
              <w:rPr>
                <w:rFonts w:hint="eastAsia"/>
                <w:color w:val="7F7F7F" w:themeColor="background1" w:themeShade="80"/>
                <w:sz w:val="20"/>
                <w:szCs w:val="20"/>
                <w:lang w:val="en-US" w:eastAsia="zh-CN"/>
              </w:rPr>
              <w:t>96.57</w:t>
            </w:r>
          </w:p>
        </w:tc>
        <w:tc>
          <w:tcPr>
            <w:tcW w:w="742" w:type="dxa"/>
            <w:tcBorders>
              <w:top w:val="nil"/>
              <w:left w:val="nil"/>
              <w:bottom w:val="nil"/>
              <w:right w:val="nil"/>
            </w:tcBorders>
            <w:vAlign w:val="center"/>
          </w:tcPr>
          <w:p>
            <w:pPr>
              <w:jc w:val="left"/>
              <w:rPr>
                <w:rFonts w:hint="default"/>
                <w:color w:val="7F7F7F" w:themeColor="background1" w:themeShade="80"/>
                <w:sz w:val="20"/>
                <w:szCs w:val="20"/>
                <w:lang w:val="en-US" w:eastAsia="zh-CN"/>
              </w:rPr>
            </w:pPr>
            <w:r>
              <w:rPr>
                <w:rFonts w:hint="eastAsia"/>
                <w:color w:val="7F7F7F" w:themeColor="background1" w:themeShade="80"/>
                <w:sz w:val="20"/>
                <w:szCs w:val="20"/>
                <w:lang w:val="en-US" w:eastAsia="zh-CN"/>
              </w:rPr>
              <w:t>98.58</w:t>
            </w:r>
          </w:p>
        </w:tc>
        <w:tc>
          <w:tcPr>
            <w:tcW w:w="742" w:type="dxa"/>
            <w:tcBorders>
              <w:top w:val="nil"/>
              <w:left w:val="nil"/>
              <w:bottom w:val="nil"/>
              <w:right w:val="single" w:color="auto" w:sz="4" w:space="0"/>
            </w:tcBorders>
            <w:vAlign w:val="center"/>
          </w:tcPr>
          <w:p>
            <w:pPr>
              <w:jc w:val="left"/>
              <w:rPr>
                <w:rFonts w:hint="default"/>
                <w:color w:val="7F7F7F" w:themeColor="background1" w:themeShade="80"/>
                <w:sz w:val="20"/>
                <w:szCs w:val="20"/>
                <w:lang w:val="en-US" w:eastAsia="zh-CN"/>
              </w:rPr>
            </w:pPr>
            <w:r>
              <w:rPr>
                <w:rFonts w:hint="eastAsia"/>
                <w:color w:val="7F7F7F" w:themeColor="background1" w:themeShade="80"/>
                <w:sz w:val="20"/>
                <w:szCs w:val="20"/>
                <w:lang w:val="en-US" w:eastAsia="zh-CN"/>
              </w:rPr>
              <w:t>98.92</w:t>
            </w:r>
          </w:p>
        </w:tc>
        <w:tc>
          <w:tcPr>
            <w:tcW w:w="742" w:type="dxa"/>
            <w:tcBorders>
              <w:top w:val="nil"/>
              <w:left w:val="single" w:color="auto" w:sz="4" w:space="0"/>
              <w:bottom w:val="nil"/>
              <w:right w:val="nil"/>
            </w:tcBorders>
            <w:vAlign w:val="center"/>
          </w:tcPr>
          <w:p>
            <w:pPr>
              <w:jc w:val="left"/>
              <w:rPr>
                <w:rFonts w:hint="default"/>
                <w:color w:val="7F7F7F" w:themeColor="background1" w:themeShade="80"/>
                <w:sz w:val="20"/>
                <w:szCs w:val="20"/>
                <w:lang w:val="en-US" w:eastAsia="zh-CN"/>
              </w:rPr>
            </w:pPr>
            <w:r>
              <w:rPr>
                <w:rFonts w:hint="eastAsia"/>
                <w:color w:val="7F7F7F" w:themeColor="background1" w:themeShade="80"/>
                <w:sz w:val="20"/>
                <w:szCs w:val="20"/>
                <w:lang w:val="en-US" w:eastAsia="zh-CN"/>
              </w:rPr>
              <w:t>94.27</w:t>
            </w:r>
          </w:p>
        </w:tc>
        <w:tc>
          <w:tcPr>
            <w:tcW w:w="747" w:type="dxa"/>
            <w:tcBorders>
              <w:top w:val="nil"/>
              <w:left w:val="nil"/>
              <w:bottom w:val="nil"/>
              <w:right w:val="nil"/>
            </w:tcBorders>
            <w:vAlign w:val="center"/>
          </w:tcPr>
          <w:p>
            <w:pPr>
              <w:jc w:val="left"/>
              <w:rPr>
                <w:rFonts w:hint="default"/>
                <w:color w:val="7F7F7F" w:themeColor="background1" w:themeShade="80"/>
                <w:sz w:val="20"/>
                <w:szCs w:val="20"/>
                <w:lang w:val="en-US" w:eastAsia="zh-CN"/>
              </w:rPr>
            </w:pPr>
            <w:r>
              <w:rPr>
                <w:rFonts w:hint="eastAsia"/>
                <w:color w:val="7F7F7F" w:themeColor="background1" w:themeShade="80"/>
                <w:sz w:val="20"/>
                <w:szCs w:val="20"/>
                <w:lang w:val="en-US" w:eastAsia="zh-CN"/>
              </w:rPr>
              <w:t>95.76</w:t>
            </w:r>
          </w:p>
        </w:tc>
        <w:tc>
          <w:tcPr>
            <w:tcW w:w="747" w:type="dxa"/>
            <w:tcBorders>
              <w:top w:val="nil"/>
              <w:left w:val="nil"/>
              <w:bottom w:val="nil"/>
              <w:right w:val="nil"/>
            </w:tcBorders>
            <w:vAlign w:val="center"/>
          </w:tcPr>
          <w:p>
            <w:pPr>
              <w:jc w:val="left"/>
              <w:rPr>
                <w:rFonts w:hint="default"/>
                <w:color w:val="7F7F7F" w:themeColor="background1" w:themeShade="80"/>
                <w:sz w:val="20"/>
                <w:szCs w:val="20"/>
                <w:lang w:val="en-US" w:eastAsia="zh-CN"/>
              </w:rPr>
            </w:pPr>
            <w:r>
              <w:rPr>
                <w:rFonts w:hint="eastAsia"/>
                <w:color w:val="7F7F7F" w:themeColor="background1" w:themeShade="80"/>
                <w:sz w:val="20"/>
                <w:szCs w:val="20"/>
                <w:lang w:val="en-US" w:eastAsia="zh-CN"/>
              </w:rPr>
              <w:t>96.08</w:t>
            </w:r>
          </w:p>
        </w:tc>
        <w:tc>
          <w:tcPr>
            <w:tcW w:w="747" w:type="dxa"/>
            <w:tcBorders>
              <w:top w:val="nil"/>
              <w:left w:val="nil"/>
              <w:bottom w:val="nil"/>
              <w:right w:val="nil"/>
            </w:tcBorders>
            <w:vAlign w:val="center"/>
          </w:tcPr>
          <w:p>
            <w:pPr>
              <w:jc w:val="left"/>
              <w:rPr>
                <w:rFonts w:hint="default"/>
                <w:color w:val="7F7F7F" w:themeColor="background1" w:themeShade="80"/>
                <w:sz w:val="20"/>
                <w:szCs w:val="20"/>
                <w:lang w:val="en-US" w:eastAsia="zh-CN"/>
              </w:rPr>
            </w:pPr>
            <w:r>
              <w:rPr>
                <w:rFonts w:hint="eastAsia"/>
                <w:color w:val="7F7F7F" w:themeColor="background1" w:themeShade="80"/>
                <w:sz w:val="20"/>
                <w:szCs w:val="20"/>
                <w:lang w:val="en-US" w:eastAsia="zh-CN"/>
              </w:rPr>
              <w:t>98.67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7" w:type="dxa"/>
            <w:vMerge w:val="continue"/>
            <w:tcBorders>
              <w:left w:val="nil"/>
              <w:bottom w:val="single" w:color="auto" w:sz="4" w:space="0"/>
              <w:right w:val="nil"/>
            </w:tcBorders>
            <w:vAlign w:val="center"/>
          </w:tcPr>
          <w:p>
            <w:pPr>
              <w:jc w:val="both"/>
              <w:rPr>
                <w:rFonts w:hint="eastAsia"/>
                <w:sz w:val="20"/>
                <w:szCs w:val="20"/>
              </w:rPr>
            </w:pPr>
          </w:p>
        </w:tc>
        <w:tc>
          <w:tcPr>
            <w:tcW w:w="742" w:type="dxa"/>
            <w:tcBorders>
              <w:top w:val="nil"/>
              <w:bottom w:val="single" w:color="auto" w:sz="4" w:space="0"/>
              <w:right w:val="nil"/>
            </w:tcBorders>
            <w:vAlign w:val="center"/>
          </w:tcPr>
          <w:p>
            <w:pPr>
              <w:jc w:val="left"/>
              <w:rPr>
                <w:rFonts w:hint="default"/>
                <w:sz w:val="20"/>
                <w:szCs w:val="20"/>
                <w:lang w:val="en-US" w:eastAsia="zh-CN"/>
              </w:rPr>
            </w:pPr>
            <w:r>
              <w:rPr>
                <w:rFonts w:hint="eastAsia"/>
                <w:b w:val="0"/>
                <w:bCs w:val="0"/>
                <w:sz w:val="20"/>
                <w:szCs w:val="20"/>
                <w:lang w:val="en-US" w:eastAsia="zh-CN"/>
              </w:rPr>
              <w:t>95.94</w:t>
            </w:r>
          </w:p>
        </w:tc>
        <w:tc>
          <w:tcPr>
            <w:tcW w:w="742" w:type="dxa"/>
            <w:tcBorders>
              <w:top w:val="nil"/>
              <w:left w:val="nil"/>
              <w:bottom w:val="single" w:color="auto" w:sz="4" w:space="0"/>
              <w:right w:val="nil"/>
            </w:tcBorders>
            <w:vAlign w:val="center"/>
          </w:tcPr>
          <w:p>
            <w:pPr>
              <w:jc w:val="left"/>
              <w:rPr>
                <w:rFonts w:hint="eastAsia"/>
                <w:b/>
                <w:bCs/>
                <w:sz w:val="20"/>
                <w:szCs w:val="20"/>
                <w:lang w:val="en-US" w:eastAsia="zh-CN"/>
              </w:rPr>
            </w:pPr>
            <w:r>
              <w:rPr>
                <w:rFonts w:hint="eastAsia"/>
                <w:b/>
                <w:bCs/>
                <w:i w:val="0"/>
                <w:iCs w:val="0"/>
                <w:sz w:val="20"/>
                <w:szCs w:val="20"/>
                <w:lang w:val="en-US" w:eastAsia="zh-CN"/>
              </w:rPr>
              <w:t>96.68</w:t>
            </w:r>
          </w:p>
        </w:tc>
        <w:tc>
          <w:tcPr>
            <w:tcW w:w="742" w:type="dxa"/>
            <w:tcBorders>
              <w:top w:val="nil"/>
              <w:left w:val="nil"/>
              <w:bottom w:val="single" w:color="auto" w:sz="4" w:space="0"/>
              <w:right w:val="nil"/>
            </w:tcBorders>
            <w:vAlign w:val="center"/>
          </w:tcPr>
          <w:p>
            <w:pPr>
              <w:jc w:val="left"/>
              <w:rPr>
                <w:rFonts w:hint="eastAsia"/>
                <w:b/>
                <w:bCs/>
                <w:sz w:val="20"/>
                <w:szCs w:val="20"/>
                <w:lang w:val="en-US" w:eastAsia="zh-CN"/>
              </w:rPr>
            </w:pPr>
            <w:r>
              <w:rPr>
                <w:rFonts w:hint="eastAsia"/>
                <w:b/>
                <w:bCs/>
                <w:i w:val="0"/>
                <w:iCs w:val="0"/>
                <w:sz w:val="20"/>
                <w:szCs w:val="20"/>
                <w:lang w:val="en-US" w:eastAsia="zh-CN"/>
              </w:rPr>
              <w:t>98.68</w:t>
            </w:r>
          </w:p>
        </w:tc>
        <w:tc>
          <w:tcPr>
            <w:tcW w:w="742" w:type="dxa"/>
            <w:tcBorders>
              <w:top w:val="nil"/>
              <w:left w:val="nil"/>
              <w:bottom w:val="single" w:color="auto" w:sz="4" w:space="0"/>
              <w:right w:val="single" w:color="auto" w:sz="4" w:space="0"/>
            </w:tcBorders>
            <w:vAlign w:val="center"/>
          </w:tcPr>
          <w:p>
            <w:pPr>
              <w:jc w:val="left"/>
              <w:rPr>
                <w:rFonts w:hint="eastAsia"/>
                <w:b/>
                <w:bCs/>
                <w:sz w:val="20"/>
                <w:szCs w:val="20"/>
                <w:lang w:val="en-US" w:eastAsia="zh-CN"/>
              </w:rPr>
            </w:pPr>
            <w:r>
              <w:rPr>
                <w:rFonts w:hint="eastAsia"/>
                <w:b/>
                <w:bCs/>
                <w:i w:val="0"/>
                <w:iCs w:val="0"/>
                <w:sz w:val="20"/>
                <w:szCs w:val="20"/>
                <w:lang w:val="en-US" w:eastAsia="zh-CN"/>
              </w:rPr>
              <w:t>98.92</w:t>
            </w:r>
          </w:p>
        </w:tc>
        <w:tc>
          <w:tcPr>
            <w:tcW w:w="742" w:type="dxa"/>
            <w:tcBorders>
              <w:top w:val="nil"/>
              <w:left w:val="single" w:color="auto" w:sz="4" w:space="0"/>
              <w:bottom w:val="single" w:color="auto" w:sz="4" w:space="0"/>
              <w:right w:val="nil"/>
            </w:tcBorders>
            <w:vAlign w:val="center"/>
          </w:tcPr>
          <w:p>
            <w:pPr>
              <w:jc w:val="left"/>
              <w:rPr>
                <w:rFonts w:hint="eastAsia"/>
                <w:b/>
                <w:bCs/>
                <w:i w:val="0"/>
                <w:iCs w:val="0"/>
                <w:sz w:val="20"/>
                <w:szCs w:val="20"/>
                <w:lang w:val="en-US" w:eastAsia="zh-CN"/>
              </w:rPr>
            </w:pPr>
            <w:r>
              <w:rPr>
                <w:rFonts w:hint="eastAsia"/>
                <w:b/>
                <w:bCs/>
                <w:i w:val="0"/>
                <w:iCs w:val="0"/>
                <w:sz w:val="20"/>
                <w:szCs w:val="20"/>
                <w:lang w:val="en-US" w:eastAsia="zh-CN"/>
              </w:rPr>
              <w:t>94.52</w:t>
            </w:r>
          </w:p>
        </w:tc>
        <w:tc>
          <w:tcPr>
            <w:tcW w:w="747" w:type="dxa"/>
            <w:tcBorders>
              <w:top w:val="nil"/>
              <w:left w:val="nil"/>
              <w:bottom w:val="single" w:color="auto" w:sz="4" w:space="0"/>
              <w:right w:val="nil"/>
            </w:tcBorders>
            <w:vAlign w:val="center"/>
          </w:tcPr>
          <w:p>
            <w:pPr>
              <w:jc w:val="left"/>
              <w:rPr>
                <w:rFonts w:hint="eastAsia"/>
                <w:b/>
                <w:bCs/>
                <w:i w:val="0"/>
                <w:iCs w:val="0"/>
                <w:sz w:val="20"/>
                <w:szCs w:val="20"/>
                <w:lang w:val="en-US" w:eastAsia="zh-CN"/>
              </w:rPr>
            </w:pPr>
            <w:r>
              <w:rPr>
                <w:rFonts w:hint="eastAsia"/>
                <w:b/>
                <w:bCs/>
                <w:i w:val="0"/>
                <w:iCs w:val="0"/>
                <w:sz w:val="20"/>
                <w:szCs w:val="20"/>
                <w:lang w:val="en-US" w:eastAsia="zh-CN"/>
              </w:rPr>
              <w:t>96.02</w:t>
            </w:r>
          </w:p>
        </w:tc>
        <w:tc>
          <w:tcPr>
            <w:tcW w:w="747" w:type="dxa"/>
            <w:tcBorders>
              <w:top w:val="nil"/>
              <w:left w:val="nil"/>
              <w:bottom w:val="single" w:color="auto" w:sz="4" w:space="0"/>
              <w:right w:val="nil"/>
            </w:tcBorders>
            <w:vAlign w:val="center"/>
          </w:tcPr>
          <w:p>
            <w:pPr>
              <w:jc w:val="left"/>
              <w:rPr>
                <w:rFonts w:hint="eastAsia"/>
                <w:b/>
                <w:bCs/>
                <w:i w:val="0"/>
                <w:iCs w:val="0"/>
                <w:sz w:val="20"/>
                <w:szCs w:val="20"/>
                <w:lang w:val="en-US" w:eastAsia="zh-CN"/>
              </w:rPr>
            </w:pPr>
            <w:r>
              <w:rPr>
                <w:rFonts w:hint="eastAsia"/>
                <w:b/>
                <w:bCs/>
                <w:i w:val="0"/>
                <w:iCs w:val="0"/>
                <w:sz w:val="20"/>
                <w:szCs w:val="20"/>
                <w:lang w:val="en-US" w:eastAsia="zh-CN"/>
              </w:rPr>
              <w:t>96.25</w:t>
            </w:r>
          </w:p>
        </w:tc>
        <w:tc>
          <w:tcPr>
            <w:tcW w:w="747" w:type="dxa"/>
            <w:tcBorders>
              <w:top w:val="nil"/>
              <w:left w:val="nil"/>
              <w:bottom w:val="single" w:color="auto" w:sz="4" w:space="0"/>
              <w:right w:val="nil"/>
            </w:tcBorders>
            <w:vAlign w:val="center"/>
          </w:tcPr>
          <w:p>
            <w:pPr>
              <w:jc w:val="left"/>
              <w:rPr>
                <w:rFonts w:hint="eastAsia"/>
                <w:b/>
                <w:bCs/>
                <w:i w:val="0"/>
                <w:iCs w:val="0"/>
                <w:sz w:val="20"/>
                <w:szCs w:val="20"/>
                <w:lang w:val="en-US" w:eastAsia="zh-CN"/>
              </w:rPr>
            </w:pPr>
            <w:r>
              <w:rPr>
                <w:rFonts w:hint="eastAsia"/>
                <w:b/>
                <w:bCs/>
                <w:i w:val="0"/>
                <w:iCs w:val="0"/>
                <w:sz w:val="20"/>
                <w:szCs w:val="20"/>
                <w:lang w:val="en-US" w:eastAsia="zh-CN"/>
              </w:rPr>
              <w:t>98.75</w:t>
            </w:r>
          </w:p>
        </w:tc>
      </w:tr>
    </w:tbl>
    <w:p>
      <w:pPr>
        <w:spacing w:after="156" w:afterLines="50"/>
        <w:rPr>
          <w:rFonts w:hint="default" w:eastAsia="黑体"/>
          <w:lang w:val="en-US" w:eastAsia="zh-CN"/>
        </w:rPr>
      </w:pPr>
    </w:p>
    <w:p>
      <w:pPr>
        <w:spacing w:after="156" w:afterLines="50"/>
        <w:rPr>
          <w:rFonts w:hint="default" w:eastAsia="黑体"/>
          <w:lang w:val="en-US" w:eastAsia="zh-CN"/>
        </w:rPr>
      </w:pPr>
    </w:p>
    <w:p>
      <w:pPr>
        <w:spacing w:before="160" w:after="156" w:afterLines="50"/>
        <w:outlineLvl w:val="1"/>
      </w:pPr>
      <w:bookmarkStart w:id="23" w:name="_Toc4579"/>
      <w:r>
        <w:rPr>
          <w:rFonts w:hint="eastAsia" w:eastAsia="黑体"/>
          <w:b/>
          <w:bCs/>
          <w:szCs w:val="32"/>
        </w:rPr>
        <w:t>4.1 决策树</w:t>
      </w:r>
      <w:bookmarkEnd w:id="23"/>
    </w:p>
    <w:p>
      <w:pPr>
        <w:pStyle w:val="4"/>
        <w:spacing w:before="80" w:after="156" w:afterLines="50" w:line="240" w:lineRule="auto"/>
      </w:pPr>
      <w:bookmarkStart w:id="24" w:name="_Toc11237"/>
      <w:r>
        <w:rPr>
          <w:rFonts w:hint="eastAsia" w:ascii="Times New Roman" w:hAnsi="Times New Roman" w:cs="Times New Roman"/>
          <w:i/>
        </w:rPr>
        <w:t>4</w:t>
      </w:r>
      <w:r>
        <w:rPr>
          <w:rFonts w:ascii="Times New Roman" w:hAnsi="Times New Roman" w:cs="Times New Roman"/>
          <w:i/>
        </w:rPr>
        <w:t xml:space="preserve">.1.1 </w:t>
      </w:r>
      <w:r>
        <w:rPr>
          <w:rFonts w:hint="eastAsia" w:ascii="Times New Roman" w:hAnsi="Times New Roman" w:cs="Times New Roman"/>
          <w:i/>
        </w:rPr>
        <w:t>算法原理</w:t>
      </w:r>
      <w:bookmarkEnd w:id="24"/>
    </w:p>
    <w:p>
      <w:pPr>
        <w:ind w:firstLine="420"/>
        <w:rPr>
          <w:rFonts w:asciiTheme="minorEastAsia" w:hAnsiTheme="minorEastAsia" w:eastAsiaTheme="minorEastAsia"/>
        </w:rPr>
      </w:pPr>
      <w:r>
        <w:rPr>
          <w:rFonts w:asciiTheme="minorEastAsia" w:hAnsiTheme="minorEastAsia" w:eastAsiaTheme="minorEastAsia"/>
        </w:rPr>
        <w:t>决策树是一种基于树形结构的分类和回归模型，它通过对数据集的分裂来构建一棵树，每个叶子节点代表一个分类或回归结果。决策树的构建过程是基于对数据的特征进行测试和分裂，使得在每个分裂后的子集中都能够得到最好的分类或回归结果。</w:t>
      </w:r>
    </w:p>
    <w:p>
      <w:pPr>
        <w:widowControl/>
        <w:shd w:val="clear" w:color="auto" w:fill="FFFFFF"/>
        <w:spacing w:before="336" w:after="336"/>
        <w:ind w:firstLine="360"/>
        <w:contextualSpacing/>
        <w:jc w:val="left"/>
        <w:rPr>
          <w:rFonts w:cs="宋体" w:asciiTheme="minorEastAsia" w:hAnsiTheme="minorEastAsia" w:eastAsiaTheme="minorEastAsia"/>
          <w:color w:val="121212"/>
          <w:kern w:val="0"/>
        </w:rPr>
      </w:pPr>
      <w:r>
        <w:rPr>
          <w:rFonts w:hint="eastAsia" w:cs="宋体" w:asciiTheme="minorEastAsia" w:hAnsiTheme="minorEastAsia" w:eastAsiaTheme="minorEastAsia"/>
          <w:color w:val="121212"/>
          <w:kern w:val="0"/>
        </w:rPr>
        <w:t>一个决策树包含三种类型的节点：</w:t>
      </w:r>
    </w:p>
    <w:p>
      <w:pPr>
        <w:widowControl/>
        <w:numPr>
          <w:ilvl w:val="0"/>
          <w:numId w:val="4"/>
        </w:numPr>
        <w:shd w:val="clear" w:color="auto" w:fill="FFFFFF"/>
        <w:spacing w:before="100" w:beforeAutospacing="1" w:after="100" w:afterAutospacing="1"/>
        <w:contextualSpacing/>
        <w:jc w:val="left"/>
        <w:rPr>
          <w:rFonts w:cs="宋体" w:asciiTheme="minorEastAsia" w:hAnsiTheme="minorEastAsia" w:eastAsiaTheme="minorEastAsia"/>
          <w:color w:val="121212"/>
          <w:kern w:val="0"/>
        </w:rPr>
      </w:pPr>
      <w:r>
        <w:rPr>
          <w:rFonts w:hint="eastAsia" w:cs="宋体" w:asciiTheme="minorEastAsia" w:hAnsiTheme="minorEastAsia" w:eastAsiaTheme="minorEastAsia"/>
          <w:color w:val="121212"/>
          <w:kern w:val="0"/>
        </w:rPr>
        <w:t>决策节点：通常用矩形框来表示</w:t>
      </w:r>
    </w:p>
    <w:p>
      <w:pPr>
        <w:widowControl/>
        <w:numPr>
          <w:ilvl w:val="0"/>
          <w:numId w:val="4"/>
        </w:numPr>
        <w:shd w:val="clear" w:color="auto" w:fill="FFFFFF"/>
        <w:spacing w:before="100" w:beforeAutospacing="1" w:after="100" w:afterAutospacing="1"/>
        <w:contextualSpacing/>
        <w:jc w:val="left"/>
        <w:rPr>
          <w:rFonts w:cs="宋体" w:asciiTheme="minorEastAsia" w:hAnsiTheme="minorEastAsia" w:eastAsiaTheme="minorEastAsia"/>
          <w:color w:val="121212"/>
          <w:kern w:val="0"/>
        </w:rPr>
      </w:pPr>
      <w:r>
        <w:rPr>
          <w:rFonts w:hint="eastAsia" w:cs="宋体" w:asciiTheme="minorEastAsia" w:hAnsiTheme="minorEastAsia" w:eastAsiaTheme="minorEastAsia"/>
          <w:color w:val="121212"/>
          <w:kern w:val="0"/>
        </w:rPr>
        <w:t>机会节点：通常用圆圈来表示</w:t>
      </w:r>
    </w:p>
    <w:p>
      <w:pPr>
        <w:widowControl/>
        <w:numPr>
          <w:ilvl w:val="0"/>
          <w:numId w:val="4"/>
        </w:numPr>
        <w:shd w:val="clear" w:color="auto" w:fill="FFFFFF"/>
        <w:spacing w:before="100" w:beforeAutospacing="1" w:after="100" w:afterAutospacing="1"/>
        <w:contextualSpacing/>
        <w:jc w:val="left"/>
        <w:rPr>
          <w:rFonts w:cs="宋体" w:asciiTheme="minorEastAsia" w:hAnsiTheme="minorEastAsia" w:eastAsiaTheme="minorEastAsia"/>
          <w:color w:val="121212"/>
          <w:kern w:val="0"/>
        </w:rPr>
      </w:pPr>
      <w:r>
        <w:rPr>
          <w:rFonts w:hint="eastAsia" w:cs="宋体" w:asciiTheme="minorEastAsia" w:hAnsiTheme="minorEastAsia" w:eastAsiaTheme="minorEastAsia"/>
          <w:color w:val="121212"/>
          <w:kern w:val="0"/>
        </w:rPr>
        <w:t>终结节点：通常用三角形来表示</w:t>
      </w:r>
    </w:p>
    <w:p>
      <w:pPr>
        <w:jc w:val="center"/>
        <w:rPr>
          <w:rFonts w:asciiTheme="minorEastAsia" w:hAnsiTheme="minorEastAsia" w:eastAsiaTheme="minorEastAsia"/>
          <w:b/>
          <w:bCs/>
        </w:rPr>
      </w:pPr>
      <w:r>
        <w:rPr>
          <w:rFonts w:asciiTheme="minorEastAsia" w:hAnsiTheme="minorEastAsia" w:eastAsiaTheme="minorEastAsia"/>
          <w:b/>
          <w:bCs/>
        </w:rPr>
        <w:drawing>
          <wp:inline distT="0" distB="0" distL="0" distR="0">
            <wp:extent cx="3443605" cy="1040130"/>
            <wp:effectExtent l="0" t="0" r="63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0"/>
                    <a:srcRect l="3419" t="6304" r="10691"/>
                    <a:stretch>
                      <a:fillRect/>
                    </a:stretch>
                  </pic:blipFill>
                  <pic:spPr>
                    <a:xfrm>
                      <a:off x="0" y="0"/>
                      <a:ext cx="3443605" cy="1040130"/>
                    </a:xfrm>
                    <a:prstGeom prst="rect">
                      <a:avLst/>
                    </a:prstGeom>
                  </pic:spPr>
                </pic:pic>
              </a:graphicData>
            </a:graphic>
          </wp:inline>
        </w:drawing>
      </w:r>
    </w:p>
    <w:p>
      <w:pPr>
        <w:ind w:firstLine="420"/>
        <w:rPr>
          <w:rFonts w:asciiTheme="minorEastAsia" w:hAnsiTheme="minorEastAsia" w:eastAsiaTheme="minorEastAsia"/>
          <w:b/>
          <w:bCs/>
        </w:rPr>
      </w:pP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4"/>
        <w:gridCol w:w="70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4" w:type="dxa"/>
          </w:tcPr>
          <w:p>
            <w:pPr>
              <w:rPr>
                <w:rFonts w:asciiTheme="minorEastAsia" w:hAnsiTheme="minorEastAsia" w:eastAsiaTheme="minorEastAsia"/>
              </w:rPr>
            </w:pPr>
            <w:r>
              <w:rPr>
                <w:rFonts w:hint="eastAsia" w:asciiTheme="minorEastAsia" w:hAnsiTheme="minorEastAsia" w:eastAsiaTheme="minorEastAsia"/>
              </w:rPr>
              <w:t>ID</w:t>
            </w:r>
            <w:r>
              <w:rPr>
                <w:rFonts w:asciiTheme="minorEastAsia" w:hAnsiTheme="minorEastAsia" w:eastAsiaTheme="minorEastAsia"/>
              </w:rPr>
              <w:t>3</w:t>
            </w:r>
            <w:r>
              <w:rPr>
                <w:rFonts w:hint="eastAsia" w:asciiTheme="minorEastAsia" w:hAnsiTheme="minorEastAsia" w:eastAsiaTheme="minorEastAsia"/>
              </w:rPr>
              <w:t>算法</w:t>
            </w:r>
          </w:p>
        </w:tc>
        <w:tc>
          <w:tcPr>
            <w:tcW w:w="7042" w:type="dxa"/>
          </w:tcPr>
          <w:p>
            <w:pPr>
              <w:rPr>
                <w:rFonts w:asciiTheme="minorEastAsia" w:hAnsiTheme="minorEastAsia" w:eastAsiaTheme="minorEastAsia"/>
              </w:rPr>
            </w:pPr>
            <w:r>
              <w:rPr>
                <w:rFonts w:hint="eastAsia" w:asciiTheme="minorEastAsia" w:hAnsiTheme="minorEastAsia" w:eastAsiaTheme="minorEastAsia"/>
              </w:rPr>
              <w:t>其核心是在决策树的各级节点上，使用信息增益方法作为属性的选择标准，来帮助确定生成每个节点时所采用的合适属性</w:t>
            </w:r>
          </w:p>
          <w:p>
            <w:pPr>
              <w:rPr>
                <w:rFonts w:asciiTheme="minorEastAsia" w:hAnsiTheme="minorEastAsia" w:eastAsia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4" w:type="dxa"/>
          </w:tcPr>
          <w:p>
            <w:pPr>
              <w:rPr>
                <w:rFonts w:asciiTheme="minorEastAsia" w:hAnsiTheme="minorEastAsia" w:eastAsiaTheme="minorEastAsia"/>
              </w:rPr>
            </w:pPr>
            <w:r>
              <w:rPr>
                <w:rFonts w:hint="eastAsia" w:asciiTheme="minorEastAsia" w:hAnsiTheme="minorEastAsia" w:eastAsiaTheme="minorEastAsia"/>
              </w:rPr>
              <w:t>C</w:t>
            </w:r>
            <w:r>
              <w:rPr>
                <w:rFonts w:asciiTheme="minorEastAsia" w:hAnsiTheme="minorEastAsia" w:eastAsiaTheme="minorEastAsia"/>
              </w:rPr>
              <w:t>4.5</w:t>
            </w:r>
            <w:r>
              <w:rPr>
                <w:rFonts w:hint="eastAsia" w:asciiTheme="minorEastAsia" w:hAnsiTheme="minorEastAsia" w:eastAsiaTheme="minorEastAsia"/>
              </w:rPr>
              <w:t>算法</w:t>
            </w:r>
          </w:p>
        </w:tc>
        <w:tc>
          <w:tcPr>
            <w:tcW w:w="7042" w:type="dxa"/>
          </w:tcPr>
          <w:p>
            <w:pPr>
              <w:rPr>
                <w:rFonts w:asciiTheme="minorEastAsia" w:hAnsiTheme="minorEastAsia" w:eastAsiaTheme="minorEastAsia"/>
              </w:rPr>
            </w:pPr>
            <w:r>
              <w:rPr>
                <w:rFonts w:hint="eastAsia" w:asciiTheme="minorEastAsia" w:hAnsiTheme="minorEastAsia" w:eastAsiaTheme="minorEastAsia"/>
              </w:rPr>
              <w:t>C</w:t>
            </w:r>
            <w:r>
              <w:rPr>
                <w:rFonts w:asciiTheme="minorEastAsia" w:hAnsiTheme="minorEastAsia" w:eastAsiaTheme="minorEastAsia"/>
              </w:rPr>
              <w:t>4.5</w:t>
            </w:r>
            <w:r>
              <w:rPr>
                <w:rFonts w:hint="eastAsia" w:asciiTheme="minorEastAsia" w:hAnsiTheme="minorEastAsia" w:eastAsiaTheme="minorEastAsia"/>
              </w:rPr>
              <w:t>决策树生成算法相对于ID</w:t>
            </w:r>
            <w:r>
              <w:rPr>
                <w:rFonts w:asciiTheme="minorEastAsia" w:hAnsiTheme="minorEastAsia" w:eastAsiaTheme="minorEastAsia"/>
              </w:rPr>
              <w:t>3</w:t>
            </w:r>
            <w:r>
              <w:rPr>
                <w:rFonts w:hint="eastAsia" w:asciiTheme="minorEastAsia" w:hAnsiTheme="minorEastAsia" w:eastAsiaTheme="minorEastAsia"/>
              </w:rPr>
              <w:t>算法的重要改进是使用信息增益率来选择节点属性。C</w:t>
            </w:r>
            <w:r>
              <w:rPr>
                <w:rFonts w:asciiTheme="minorEastAsia" w:hAnsiTheme="minorEastAsia" w:eastAsiaTheme="minorEastAsia"/>
              </w:rPr>
              <w:t>4.5</w:t>
            </w:r>
            <w:r>
              <w:rPr>
                <w:rFonts w:hint="eastAsia" w:asciiTheme="minorEastAsia" w:hAnsiTheme="minorEastAsia" w:eastAsiaTheme="minorEastAsia"/>
              </w:rPr>
              <w:t>算法可以可是ID</w:t>
            </w:r>
            <w:r>
              <w:rPr>
                <w:rFonts w:asciiTheme="minorEastAsia" w:hAnsiTheme="minorEastAsia" w:eastAsiaTheme="minorEastAsia"/>
              </w:rPr>
              <w:t>3</w:t>
            </w:r>
            <w:r>
              <w:rPr>
                <w:rFonts w:hint="eastAsia" w:asciiTheme="minorEastAsia" w:hAnsiTheme="minorEastAsia" w:eastAsiaTheme="minorEastAsia"/>
              </w:rPr>
              <w:t>算法存在的不足：ID</w:t>
            </w:r>
            <w:r>
              <w:rPr>
                <w:rFonts w:asciiTheme="minorEastAsia" w:hAnsiTheme="minorEastAsia" w:eastAsiaTheme="minorEastAsia"/>
              </w:rPr>
              <w:t>3</w:t>
            </w:r>
            <w:r>
              <w:rPr>
                <w:rFonts w:hint="eastAsia" w:asciiTheme="minorEastAsia" w:hAnsiTheme="minorEastAsia" w:eastAsiaTheme="minorEastAsia"/>
              </w:rPr>
              <w:t>算法只适用于离散的描述属性，而C</w:t>
            </w:r>
            <w:r>
              <w:rPr>
                <w:rFonts w:asciiTheme="minorEastAsia" w:hAnsiTheme="minorEastAsia" w:eastAsiaTheme="minorEastAsia"/>
              </w:rPr>
              <w:t>4.5</w:t>
            </w:r>
            <w:r>
              <w:rPr>
                <w:rFonts w:hint="eastAsia" w:asciiTheme="minorEastAsia" w:hAnsiTheme="minorEastAsia" w:eastAsiaTheme="minorEastAsia"/>
              </w:rPr>
              <w:t>算法既能够处理离散的描述属性，也可以处理连续的描述属性</w:t>
            </w:r>
          </w:p>
          <w:p>
            <w:pPr>
              <w:rPr>
                <w:rFonts w:asciiTheme="minorEastAsia" w:hAnsiTheme="minorEastAsia" w:eastAsia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4" w:type="dxa"/>
          </w:tcPr>
          <w:p>
            <w:pPr>
              <w:rPr>
                <w:rFonts w:asciiTheme="minorEastAsia" w:hAnsiTheme="minorEastAsia" w:eastAsiaTheme="minorEastAsia"/>
              </w:rPr>
            </w:pPr>
            <w:r>
              <w:rPr>
                <w:rFonts w:hint="eastAsia" w:asciiTheme="minorEastAsia" w:hAnsiTheme="minorEastAsia" w:eastAsiaTheme="minorEastAsia"/>
              </w:rPr>
              <w:t>CART算法</w:t>
            </w:r>
          </w:p>
        </w:tc>
        <w:tc>
          <w:tcPr>
            <w:tcW w:w="7042" w:type="dxa"/>
          </w:tcPr>
          <w:p>
            <w:pPr>
              <w:rPr>
                <w:rFonts w:asciiTheme="minorEastAsia" w:hAnsiTheme="minorEastAsia" w:eastAsiaTheme="minorEastAsia"/>
              </w:rPr>
            </w:pPr>
            <w:r>
              <w:rPr>
                <w:rFonts w:hint="eastAsia" w:asciiTheme="minorEastAsia" w:hAnsiTheme="minorEastAsia" w:eastAsiaTheme="minorEastAsia"/>
              </w:rPr>
              <w:t>CART决策树是一种十分有效的非参数分类和回归方法，通过构建树，修剪树，评估树来构建一个二叉树。当终点是连续变量时，该数为回归树；当终点是分类变量，该数为分类树</w:t>
            </w:r>
          </w:p>
        </w:tc>
      </w:tr>
    </w:tbl>
    <w:p>
      <w:pPr>
        <w:rPr>
          <w:rFonts w:asciiTheme="minorEastAsia" w:hAnsiTheme="minorEastAsia" w:eastAsiaTheme="minorEastAsia"/>
          <w:b/>
          <w:bCs/>
        </w:rPr>
      </w:pPr>
    </w:p>
    <w:p>
      <w:pPr>
        <w:pStyle w:val="53"/>
        <w:numPr>
          <w:ilvl w:val="0"/>
          <w:numId w:val="5"/>
        </w:numPr>
        <w:ind w:firstLineChars="0"/>
        <w:rPr>
          <w:rFonts w:asciiTheme="minorEastAsia" w:hAnsiTheme="minorEastAsia" w:eastAsiaTheme="minorEastAsia"/>
        </w:rPr>
      </w:pPr>
      <w:r>
        <w:rPr>
          <w:rFonts w:hint="eastAsia" w:asciiTheme="minorEastAsia" w:hAnsiTheme="minorEastAsia" w:eastAsiaTheme="minorEastAsia"/>
        </w:rPr>
        <w:t>信息增益</w:t>
      </w:r>
    </w:p>
    <w:p>
      <w:pPr>
        <w:pStyle w:val="36"/>
        <w:shd w:val="clear" w:color="auto" w:fill="FFFFFF"/>
        <w:spacing w:before="0" w:beforeAutospacing="0" w:after="0" w:afterAutospacing="0"/>
        <w:ind w:left="420"/>
        <w:rPr>
          <w:rFonts w:asciiTheme="minorEastAsia" w:hAnsiTheme="minorEastAsia" w:eastAsiaTheme="minorEastAsia"/>
          <w:color w:val="121212"/>
          <w:szCs w:val="24"/>
        </w:rPr>
      </w:pPr>
      <w:r>
        <w:rPr>
          <w:rFonts w:hint="eastAsia" w:asciiTheme="minorEastAsia" w:hAnsiTheme="minorEastAsia" w:eastAsiaTheme="minorEastAsia"/>
          <w:color w:val="121212"/>
          <w:szCs w:val="24"/>
        </w:rPr>
        <w:t>熵</w:t>
      </w:r>
      <m:oMath>
        <m:r>
          <m:rPr/>
          <w:rPr>
            <w:rFonts w:hint="eastAsia" w:ascii="Cambria Math" w:hAnsi="Cambria Math" w:eastAsiaTheme="minorEastAsia"/>
            <w:color w:val="121212"/>
            <w:szCs w:val="24"/>
          </w:rPr>
          <m:t>H</m:t>
        </m:r>
        <m:r>
          <m:rPr/>
          <w:rPr>
            <w:rFonts w:ascii="Cambria Math" w:hAnsi="Cambria Math" w:eastAsiaTheme="minorEastAsia"/>
            <w:color w:val="121212"/>
            <w:szCs w:val="24"/>
          </w:rPr>
          <m:t>(X)</m:t>
        </m:r>
      </m:oMath>
      <w:r>
        <w:rPr>
          <w:rFonts w:hint="eastAsia" w:asciiTheme="minorEastAsia" w:hAnsiTheme="minorEastAsia" w:eastAsiaTheme="minorEastAsia"/>
          <w:color w:val="121212"/>
          <w:szCs w:val="24"/>
        </w:rPr>
        <w:t>与条件熵</w:t>
      </w:r>
      <m:oMath>
        <m:r>
          <m:rPr/>
          <w:rPr>
            <w:rFonts w:hint="eastAsia" w:ascii="Cambria Math" w:hAnsi="Cambria Math" w:eastAsiaTheme="minorEastAsia"/>
            <w:color w:val="121212"/>
            <w:szCs w:val="24"/>
          </w:rPr>
          <m:t>H</m:t>
        </m:r>
        <m:r>
          <m:rPr/>
          <w:rPr>
            <w:rFonts w:ascii="Cambria Math" w:hAnsi="Cambria Math" w:eastAsiaTheme="minorEastAsia"/>
            <w:color w:val="121212"/>
            <w:szCs w:val="24"/>
          </w:rPr>
          <m:t>(Y|X)</m:t>
        </m:r>
      </m:oMath>
      <w:r>
        <w:rPr>
          <w:rFonts w:hint="eastAsia" w:asciiTheme="minorEastAsia" w:hAnsiTheme="minorEastAsia" w:eastAsiaTheme="minorEastAsia"/>
          <w:color w:val="121212"/>
          <w:szCs w:val="24"/>
        </w:rPr>
        <w:t>之差称为互信息，决策树学习中信息增益就等价于</w:t>
      </w:r>
    </w:p>
    <w:p>
      <w:pPr>
        <w:pStyle w:val="36"/>
        <w:shd w:val="clear" w:color="auto" w:fill="FFFFFF"/>
        <w:spacing w:before="0" w:beforeAutospacing="0" w:after="0" w:afterAutospacing="0"/>
        <w:rPr>
          <w:rFonts w:asciiTheme="minorEastAsia" w:hAnsiTheme="minorEastAsia" w:eastAsiaTheme="minorEastAsia"/>
          <w:color w:val="121212"/>
          <w:szCs w:val="24"/>
        </w:rPr>
      </w:pPr>
      <w:r>
        <w:rPr>
          <w:rFonts w:hint="eastAsia" w:asciiTheme="minorEastAsia" w:hAnsiTheme="minorEastAsia" w:eastAsiaTheme="minorEastAsia"/>
          <w:color w:val="121212"/>
          <w:szCs w:val="24"/>
        </w:rPr>
        <w:t>训练数据集中类与特征的互信息，对于训练数据集</w:t>
      </w:r>
      <m:oMath>
        <m:r>
          <m:rPr/>
          <w:rPr>
            <w:rFonts w:ascii="Cambria Math" w:hAnsi="Cambria Math" w:eastAsiaTheme="minorEastAsia"/>
            <w:color w:val="121212"/>
            <w:szCs w:val="24"/>
          </w:rPr>
          <m:t>D</m:t>
        </m:r>
      </m:oMath>
      <w:r>
        <w:rPr>
          <w:rFonts w:hint="eastAsia" w:asciiTheme="minorEastAsia" w:hAnsiTheme="minorEastAsia" w:eastAsiaTheme="minorEastAsia"/>
          <w:color w:val="121212"/>
          <w:szCs w:val="24"/>
        </w:rPr>
        <w:t>和特征</w:t>
      </w:r>
      <m:oMath>
        <m:r>
          <m:rPr/>
          <w:rPr>
            <w:rFonts w:ascii="Cambria Math" w:hAnsi="Cambria Math" w:eastAsiaTheme="minorEastAsia"/>
            <w:color w:val="121212"/>
            <w:szCs w:val="24"/>
          </w:rPr>
          <m:t>A</m:t>
        </m:r>
      </m:oMath>
      <w:r>
        <w:rPr>
          <w:rFonts w:asciiTheme="minorEastAsia" w:hAnsiTheme="minorEastAsia" w:eastAsiaTheme="minorEastAsia"/>
          <w:color w:val="121212"/>
          <w:szCs w:val="24"/>
        </w:rPr>
        <w:t>,</w:t>
      </w:r>
      <w:r>
        <w:rPr>
          <w:rFonts w:hint="eastAsia" w:asciiTheme="minorEastAsia" w:hAnsiTheme="minorEastAsia" w:eastAsiaTheme="minorEastAsia"/>
          <w:color w:val="121212"/>
          <w:szCs w:val="24"/>
        </w:rPr>
        <w:t>信息增益可以表示为</w:t>
      </w:r>
      <m:oMath>
        <m:r>
          <m:rPr/>
          <w:rPr>
            <w:rFonts w:ascii="Cambria Math" w:hAnsi="Cambria Math" w:eastAsiaTheme="minorEastAsia"/>
            <w:color w:val="121212"/>
            <w:szCs w:val="24"/>
          </w:rPr>
          <m:t>g</m:t>
        </m:r>
        <m:d>
          <m:dPr>
            <m:ctrlPr>
              <w:rPr>
                <w:rFonts w:ascii="Cambria Math" w:hAnsi="Cambria Math" w:eastAsiaTheme="minorEastAsia"/>
                <w:i/>
                <w:color w:val="121212"/>
                <w:szCs w:val="24"/>
              </w:rPr>
            </m:ctrlPr>
          </m:dPr>
          <m:e>
            <m:r>
              <m:rPr/>
              <w:rPr>
                <w:rFonts w:ascii="Cambria Math" w:hAnsi="Cambria Math" w:eastAsiaTheme="minorEastAsia"/>
                <w:color w:val="121212"/>
                <w:szCs w:val="24"/>
              </w:rPr>
              <m:t>D,A</m:t>
            </m:r>
            <m:ctrlPr>
              <w:rPr>
                <w:rFonts w:ascii="Cambria Math" w:hAnsi="Cambria Math" w:eastAsiaTheme="minorEastAsia"/>
                <w:i/>
                <w:color w:val="121212"/>
                <w:szCs w:val="24"/>
              </w:rPr>
            </m:ctrlPr>
          </m:e>
        </m:d>
        <m:r>
          <m:rPr/>
          <w:rPr>
            <w:rFonts w:ascii="Cambria Math" w:hAnsi="Cambria Math" w:eastAsiaTheme="minorEastAsia"/>
            <w:color w:val="121212"/>
            <w:szCs w:val="24"/>
          </w:rPr>
          <m:t>=H</m:t>
        </m:r>
        <m:d>
          <m:dPr>
            <m:ctrlPr>
              <w:rPr>
                <w:rFonts w:ascii="Cambria Math" w:hAnsi="Cambria Math" w:eastAsiaTheme="minorEastAsia"/>
                <w:i/>
                <w:color w:val="121212"/>
                <w:szCs w:val="24"/>
              </w:rPr>
            </m:ctrlPr>
          </m:dPr>
          <m:e>
            <m:r>
              <m:rPr/>
              <w:rPr>
                <w:rFonts w:ascii="Cambria Math" w:hAnsi="Cambria Math" w:eastAsiaTheme="minorEastAsia"/>
                <w:color w:val="121212"/>
                <w:szCs w:val="24"/>
              </w:rPr>
              <m:t>D</m:t>
            </m:r>
            <m:ctrlPr>
              <w:rPr>
                <w:rFonts w:ascii="Cambria Math" w:hAnsi="Cambria Math" w:eastAsiaTheme="minorEastAsia"/>
                <w:i/>
                <w:color w:val="121212"/>
                <w:szCs w:val="24"/>
              </w:rPr>
            </m:ctrlPr>
          </m:e>
        </m:d>
        <m:r>
          <m:rPr/>
          <w:rPr>
            <w:rFonts w:ascii="Cambria Math" w:hAnsi="Cambria Math" w:eastAsiaTheme="minorEastAsia"/>
            <w:color w:val="121212"/>
            <w:szCs w:val="24"/>
          </w:rPr>
          <m:t>−H(D|A)</m:t>
        </m:r>
      </m:oMath>
    </w:p>
    <w:p>
      <w:pPr>
        <w:ind w:firstLine="420"/>
        <w:rPr>
          <w:rFonts w:asciiTheme="minorEastAsia" w:hAnsiTheme="minorEastAsia" w:eastAsiaTheme="minorEastAsia"/>
          <w:color w:val="121212"/>
          <w:shd w:val="clear" w:color="auto" w:fill="FFFFFF"/>
        </w:rPr>
      </w:pPr>
      <w:r>
        <w:rPr>
          <w:rFonts w:hint="eastAsia" w:asciiTheme="minorEastAsia" w:hAnsiTheme="minorEastAsia" w:eastAsiaTheme="minorEastAsia"/>
          <w:color w:val="121212"/>
          <w:shd w:val="clear" w:color="auto" w:fill="FFFFFF"/>
        </w:rPr>
        <w:t>信息增益的特征选择方法为：对训练集计算其每个特征的信息增益并比较大小，选择信息增益最大的特征。</w:t>
      </w:r>
    </w:p>
    <w:p>
      <w:pPr>
        <w:ind w:firstLine="420"/>
        <w:rPr>
          <w:rFonts w:asciiTheme="minorEastAsia" w:hAnsiTheme="minorEastAsia" w:eastAsiaTheme="minorEastAsia"/>
          <w:color w:val="121212"/>
          <w:shd w:val="clear" w:color="auto" w:fill="FFFFFF"/>
        </w:rPr>
      </w:pPr>
      <w:r>
        <w:rPr>
          <w:rFonts w:hint="eastAsia" w:asciiTheme="minorEastAsia" w:hAnsiTheme="minorEastAsia" w:eastAsiaTheme="minorEastAsia"/>
          <w:color w:val="121212"/>
          <w:shd w:val="clear" w:color="auto" w:fill="FFFFFF"/>
        </w:rPr>
        <w:t>信息增益的算法如下：</w:t>
      </w:r>
    </w:p>
    <w:p>
      <w:pPr>
        <w:ind w:firstLine="420"/>
        <w:rPr>
          <w:rFonts w:asciiTheme="minorEastAsia" w:hAnsiTheme="minorEastAsia" w:eastAsiaTheme="minorEastAsia"/>
          <w:color w:val="000000" w:themeColor="text1"/>
          <w:shd w:val="clear" w:color="auto" w:fill="FFFFFF"/>
          <w14:textFill>
            <w14:solidFill>
              <w14:schemeClr w14:val="tx1"/>
            </w14:solidFill>
          </w14:textFill>
        </w:rPr>
      </w:pPr>
      <w:r>
        <w:rPr>
          <w:rFonts w:hint="eastAsia" w:asciiTheme="minorEastAsia" w:hAnsiTheme="minorEastAsia" w:eastAsiaTheme="minorEastAsia"/>
          <w:color w:val="000000" w:themeColor="text1"/>
          <w:shd w:val="clear" w:color="auto" w:fill="FFFFFF"/>
          <w14:textFill>
            <w14:solidFill>
              <w14:schemeClr w14:val="tx1"/>
            </w14:solidFill>
          </w14:textFill>
        </w:rPr>
        <w:t>输入：训练数据集</w:t>
      </w:r>
      <m:oMath>
        <m:r>
          <m:rPr/>
          <w:rPr>
            <w:rFonts w:ascii="Cambria Math" w:hAnsi="Cambria Math" w:eastAsiaTheme="minorEastAsia"/>
            <w:color w:val="000000" w:themeColor="text1"/>
            <w14:textFill>
              <w14:solidFill>
                <w14:schemeClr w14:val="tx1"/>
              </w14:solidFill>
            </w14:textFill>
          </w:rPr>
          <m:t>D</m:t>
        </m:r>
      </m:oMath>
      <w:r>
        <w:rPr>
          <w:rFonts w:hint="eastAsia" w:asciiTheme="minorEastAsia" w:hAnsiTheme="minorEastAsia" w:eastAsiaTheme="minorEastAsia"/>
          <w:color w:val="000000" w:themeColor="text1"/>
          <w:shd w:val="clear" w:color="auto" w:fill="FFFFFF"/>
          <w14:textFill>
            <w14:solidFill>
              <w14:schemeClr w14:val="tx1"/>
            </w14:solidFill>
          </w14:textFill>
        </w:rPr>
        <w:t>和特征</w:t>
      </w:r>
      <m:oMath>
        <m:r>
          <m:rPr/>
          <w:rPr>
            <w:rFonts w:ascii="Cambria Math" w:hAnsi="Cambria Math" w:eastAsiaTheme="minorEastAsia"/>
            <w:color w:val="000000" w:themeColor="text1"/>
            <w:shd w:val="clear" w:color="auto" w:fill="FFFFFF"/>
            <w14:textFill>
              <w14:solidFill>
                <w14:schemeClr w14:val="tx1"/>
              </w14:solidFill>
            </w14:textFill>
          </w:rPr>
          <m:t>A</m:t>
        </m:r>
      </m:oMath>
    </w:p>
    <w:p>
      <w:pPr>
        <w:ind w:firstLine="420"/>
        <w:rPr>
          <w:rFonts w:asciiTheme="minorEastAsia" w:hAnsiTheme="minorEastAsia" w:eastAsiaTheme="minorEastAsia"/>
          <w:color w:val="000000" w:themeColor="text1"/>
          <w:shd w:val="clear" w:color="auto" w:fill="FFFFFF"/>
          <w14:textFill>
            <w14:solidFill>
              <w14:schemeClr w14:val="tx1"/>
            </w14:solidFill>
          </w14:textFill>
        </w:rPr>
      </w:pPr>
      <w:r>
        <w:rPr>
          <w:rFonts w:hint="eastAsia" w:asciiTheme="minorEastAsia" w:hAnsiTheme="minorEastAsia" w:eastAsiaTheme="minorEastAsia"/>
          <w:color w:val="000000" w:themeColor="text1"/>
          <w:shd w:val="clear" w:color="auto" w:fill="FFFFFF"/>
          <w14:textFill>
            <w14:solidFill>
              <w14:schemeClr w14:val="tx1"/>
            </w14:solidFill>
          </w14:textFill>
        </w:rPr>
        <w:t>输出：特征</w:t>
      </w:r>
      <m:oMath>
        <m:r>
          <m:rPr/>
          <w:rPr>
            <w:rFonts w:ascii="Cambria Math" w:hAnsi="Cambria Math" w:eastAsiaTheme="minorEastAsia"/>
            <w:color w:val="000000" w:themeColor="text1"/>
            <w:shd w:val="clear" w:color="auto" w:fill="FFFFFF"/>
            <w14:textFill>
              <w14:solidFill>
                <w14:schemeClr w14:val="tx1"/>
              </w14:solidFill>
            </w14:textFill>
          </w:rPr>
          <m:t>A</m:t>
        </m:r>
      </m:oMath>
      <w:r>
        <w:rPr>
          <w:rFonts w:hint="eastAsia" w:asciiTheme="minorEastAsia" w:hAnsiTheme="minorEastAsia" w:eastAsiaTheme="minorEastAsia"/>
          <w:color w:val="000000" w:themeColor="text1"/>
          <w:shd w:val="clear" w:color="auto" w:fill="FFFFFF"/>
          <w14:textFill>
            <w14:solidFill>
              <w14:schemeClr w14:val="tx1"/>
            </w14:solidFill>
          </w14:textFill>
        </w:rPr>
        <w:t>对训练数据集</w:t>
      </w:r>
      <m:oMath>
        <m:r>
          <m:rPr/>
          <w:rPr>
            <w:rFonts w:ascii="Cambria Math" w:hAnsi="Cambria Math" w:eastAsiaTheme="minorEastAsia"/>
            <w:color w:val="121212"/>
          </w:rPr>
          <m:t>D</m:t>
        </m:r>
      </m:oMath>
      <w:r>
        <w:rPr>
          <w:rFonts w:hint="eastAsia" w:asciiTheme="minorEastAsia" w:hAnsiTheme="minorEastAsia" w:eastAsiaTheme="minorEastAsia"/>
          <w:color w:val="000000" w:themeColor="text1"/>
          <w:shd w:val="clear" w:color="auto" w:fill="FFFFFF"/>
          <w14:textFill>
            <w14:solidFill>
              <w14:schemeClr w14:val="tx1"/>
            </w14:solidFill>
          </w14:textFill>
        </w:rPr>
        <w:t>的信息增益</w:t>
      </w:r>
      <m:oMath>
        <m:r>
          <m:rPr/>
          <w:rPr>
            <w:rFonts w:ascii="Cambria Math" w:hAnsi="Cambria Math" w:eastAsiaTheme="minorEastAsia"/>
            <w:color w:val="000000" w:themeColor="text1"/>
            <w:shd w:val="clear" w:color="auto" w:fill="FFFFFF"/>
            <w14:textFill>
              <w14:solidFill>
                <w14:schemeClr w14:val="tx1"/>
              </w14:solidFill>
            </w14:textFill>
          </w:rPr>
          <m:t>g(D,A)</m:t>
        </m:r>
      </m:oMath>
      <w:r>
        <w:rPr>
          <w:rFonts w:hint="eastAsia" w:asciiTheme="minorEastAsia" w:hAnsiTheme="minorEastAsia" w:eastAsiaTheme="minorEastAsia"/>
          <w:color w:val="000000" w:themeColor="text1"/>
          <w:shd w:val="clear" w:color="auto" w:fill="FFFFFF"/>
          <w14:textFill>
            <w14:solidFill>
              <w14:schemeClr w14:val="tx1"/>
            </w14:solidFill>
          </w14:textFill>
        </w:rPr>
        <w:t> </w:t>
      </w:r>
    </w:p>
    <w:p>
      <w:pPr>
        <w:pStyle w:val="53"/>
        <w:numPr>
          <w:ilvl w:val="0"/>
          <w:numId w:val="6"/>
        </w:numPr>
        <w:ind w:left="1140" w:leftChars="0" w:hanging="720" w:firstLineChars="0"/>
        <w:rPr>
          <w:rFonts w:asciiTheme="minorEastAsia" w:hAnsiTheme="minorEastAsia" w:eastAsiaTheme="minorEastAsia"/>
          <w:color w:val="121212"/>
        </w:rPr>
      </w:pPr>
      <w:r>
        <w:rPr>
          <w:rFonts w:hint="eastAsia" w:asciiTheme="minorEastAsia" w:hAnsiTheme="minorEastAsia" w:eastAsiaTheme="minorEastAsia"/>
          <w:color w:val="000000" w:themeColor="text1"/>
          <w14:textFill>
            <w14:solidFill>
              <w14:schemeClr w14:val="tx1"/>
            </w14:solidFill>
          </w14:textFill>
        </w:rPr>
        <w:t>设有</w:t>
      </w:r>
      <m:oMath>
        <m:r>
          <m:rPr/>
          <w:rPr>
            <w:rFonts w:hint="eastAsia" w:ascii="Cambria Math" w:hAnsi="Cambria Math" w:eastAsiaTheme="minorEastAsia"/>
            <w:color w:val="000000" w:themeColor="text1"/>
            <w14:textFill>
              <w14:solidFill>
                <w14:schemeClr w14:val="tx1"/>
              </w14:solidFill>
            </w14:textFill>
          </w:rPr>
          <m:t>k</m:t>
        </m:r>
      </m:oMath>
      <w:r>
        <w:rPr>
          <w:rFonts w:hint="eastAsia" w:asciiTheme="minorEastAsia" w:hAnsiTheme="minorEastAsia" w:eastAsiaTheme="minorEastAsia"/>
          <w:color w:val="000000" w:themeColor="text1"/>
          <w14:textFill>
            <w14:solidFill>
              <w14:schemeClr w14:val="tx1"/>
            </w14:solidFill>
          </w14:textFill>
        </w:rPr>
        <w:t>个</w:t>
      </w:r>
      <m:oMath>
        <m:sSub>
          <m:sSubPr>
            <m:ctrlPr>
              <w:rPr>
                <w:rFonts w:ascii="Cambria Math" w:hAnsi="Cambria Math" w:eastAsiaTheme="minorEastAsia"/>
                <w:i/>
                <w:color w:val="000000" w:themeColor="text1"/>
                <w14:textFill>
                  <w14:solidFill>
                    <w14:schemeClr w14:val="tx1"/>
                  </w14:solidFill>
                </w14:textFill>
              </w:rPr>
            </m:ctrlPr>
          </m:sSubPr>
          <m:e>
            <m:r>
              <m:rPr/>
              <w:rPr>
                <w:rFonts w:hint="eastAsia" w:ascii="Cambria Math" w:hAnsi="Cambria Math" w:eastAsiaTheme="minorEastAsia"/>
                <w:color w:val="000000" w:themeColor="text1"/>
                <w14:textFill>
                  <w14:solidFill>
                    <w14:schemeClr w14:val="tx1"/>
                  </w14:solidFill>
                </w14:textFill>
              </w:rPr>
              <m:t>C</m:t>
            </m:r>
            <m:ctrlPr>
              <w:rPr>
                <w:rFonts w:ascii="Cambria Math" w:hAnsi="Cambria Math" w:eastAsiaTheme="minorEastAsia"/>
                <w:i/>
                <w:color w:val="000000" w:themeColor="text1"/>
                <w14:textFill>
                  <w14:solidFill>
                    <w14:schemeClr w14:val="tx1"/>
                  </w14:solidFill>
                </w14:textFill>
              </w:rPr>
            </m:ctrlPr>
          </m:e>
          <m:sub>
            <m:r>
              <m:rPr/>
              <w:rPr>
                <w:rFonts w:ascii="Cambria Math" w:hAnsi="Cambria Math" w:eastAsiaTheme="minorEastAsia"/>
                <w:color w:val="000000" w:themeColor="text1"/>
                <w14:textFill>
                  <w14:solidFill>
                    <w14:schemeClr w14:val="tx1"/>
                  </w14:solidFill>
                </w14:textFill>
              </w:rPr>
              <m:t>k</m:t>
            </m:r>
            <m:ctrlPr>
              <w:rPr>
                <w:rFonts w:ascii="Cambria Math" w:hAnsi="Cambria Math" w:eastAsiaTheme="minorEastAsia"/>
                <w:i/>
                <w:color w:val="000000" w:themeColor="text1"/>
                <w14:textFill>
                  <w14:solidFill>
                    <w14:schemeClr w14:val="tx1"/>
                  </w14:solidFill>
                </w14:textFill>
              </w:rPr>
            </m:ctrlPr>
          </m:sub>
        </m:sSub>
        <m:r>
          <m:rPr/>
          <w:rPr>
            <w:rFonts w:ascii="Cambria Math" w:hAnsi="Cambria Math" w:eastAsiaTheme="minorEastAsia"/>
            <w:color w:val="000000" w:themeColor="text1"/>
            <w14:textFill>
              <w14:solidFill>
                <w14:schemeClr w14:val="tx1"/>
              </w14:solidFill>
            </w14:textFill>
          </w:rPr>
          <m:t>(</m:t>
        </m:r>
        <m:d>
          <m:dPr>
            <m:begChr m:val="|"/>
            <m:endChr m:val="|"/>
            <m:ctrlPr>
              <w:rPr>
                <w:rFonts w:ascii="Cambria Math" w:hAnsi="Cambria Math" w:eastAsiaTheme="minorEastAsia"/>
                <w:i/>
                <w:color w:val="000000" w:themeColor="text1"/>
                <w14:textFill>
                  <w14:solidFill>
                    <w14:schemeClr w14:val="tx1"/>
                  </w14:solidFill>
                </w14:textFill>
              </w:rPr>
            </m:ctrlPr>
          </m:dPr>
          <m:e>
            <m:sSub>
              <m:sSubPr>
                <m:ctrlPr>
                  <w:rPr>
                    <w:rFonts w:ascii="Cambria Math" w:hAnsi="Cambria Math" w:eastAsiaTheme="minorEastAsia"/>
                    <w:i/>
                    <w:color w:val="000000" w:themeColor="text1"/>
                    <w14:textFill>
                      <w14:solidFill>
                        <w14:schemeClr w14:val="tx1"/>
                      </w14:solidFill>
                    </w14:textFill>
                  </w:rPr>
                </m:ctrlPr>
              </m:sSubPr>
              <m:e>
                <m:r>
                  <m:rPr/>
                  <w:rPr>
                    <w:rFonts w:hint="eastAsia" w:ascii="Cambria Math" w:hAnsi="Cambria Math" w:eastAsiaTheme="minorEastAsia"/>
                    <w:color w:val="000000" w:themeColor="text1"/>
                    <w14:textFill>
                      <w14:solidFill>
                        <w14:schemeClr w14:val="tx1"/>
                      </w14:solidFill>
                    </w14:textFill>
                  </w:rPr>
                  <m:t>C</m:t>
                </m:r>
                <m:ctrlPr>
                  <w:rPr>
                    <w:rFonts w:ascii="Cambria Math" w:hAnsi="Cambria Math" w:eastAsiaTheme="minorEastAsia"/>
                    <w:i/>
                    <w:color w:val="000000" w:themeColor="text1"/>
                    <w14:textFill>
                      <w14:solidFill>
                        <w14:schemeClr w14:val="tx1"/>
                      </w14:solidFill>
                    </w14:textFill>
                  </w:rPr>
                </m:ctrlPr>
              </m:e>
              <m:sub>
                <m:r>
                  <m:rPr/>
                  <w:rPr>
                    <w:rFonts w:ascii="Cambria Math" w:hAnsi="Cambria Math" w:eastAsiaTheme="minorEastAsia"/>
                    <w:color w:val="000000" w:themeColor="text1"/>
                    <w14:textFill>
                      <w14:solidFill>
                        <w14:schemeClr w14:val="tx1"/>
                      </w14:solidFill>
                    </w14:textFill>
                  </w:rPr>
                  <m:t>k</m:t>
                </m:r>
                <m:ctrlPr>
                  <w:rPr>
                    <w:rFonts w:ascii="Cambria Math" w:hAnsi="Cambria Math" w:eastAsiaTheme="minorEastAsia"/>
                    <w:i/>
                    <w:color w:val="000000" w:themeColor="text1"/>
                    <w14:textFill>
                      <w14:solidFill>
                        <w14:schemeClr w14:val="tx1"/>
                      </w14:solidFill>
                    </w14:textFill>
                  </w:rPr>
                </m:ctrlPr>
              </m:sub>
            </m:sSub>
            <m:ctrlPr>
              <w:rPr>
                <w:rFonts w:ascii="Cambria Math" w:hAnsi="Cambria Math" w:eastAsiaTheme="minorEastAsia"/>
                <w:i/>
                <w:color w:val="000000" w:themeColor="text1"/>
                <w14:textFill>
                  <w14:solidFill>
                    <w14:schemeClr w14:val="tx1"/>
                  </w14:solidFill>
                </w14:textFill>
              </w:rPr>
            </m:ctrlPr>
          </m:e>
        </m:d>
      </m:oMath>
      <w:r>
        <w:rPr>
          <w:rFonts w:hint="eastAsia" w:asciiTheme="minorEastAsia" w:hAnsiTheme="minorEastAsia" w:eastAsiaTheme="minorEastAsia"/>
          <w:color w:val="000000" w:themeColor="text1"/>
          <w14:textFill>
            <w14:solidFill>
              <w14:schemeClr w14:val="tx1"/>
            </w14:solidFill>
          </w14:textFill>
        </w:rPr>
        <w:t>为</w:t>
      </w:r>
      <m:oMath>
        <m:sSub>
          <m:sSubPr>
            <m:ctrlPr>
              <w:rPr>
                <w:rFonts w:ascii="Cambria Math" w:hAnsi="Cambria Math" w:eastAsiaTheme="minorEastAsia"/>
                <w:i/>
                <w:color w:val="000000" w:themeColor="text1"/>
                <w14:textFill>
                  <w14:solidFill>
                    <w14:schemeClr w14:val="tx1"/>
                  </w14:solidFill>
                </w14:textFill>
              </w:rPr>
            </m:ctrlPr>
          </m:sSubPr>
          <m:e>
            <m:r>
              <m:rPr/>
              <w:rPr>
                <w:rFonts w:hint="eastAsia" w:ascii="Cambria Math" w:hAnsi="Cambria Math" w:eastAsiaTheme="minorEastAsia"/>
                <w:color w:val="000000" w:themeColor="text1"/>
                <w14:textFill>
                  <w14:solidFill>
                    <w14:schemeClr w14:val="tx1"/>
                  </w14:solidFill>
                </w14:textFill>
              </w:rPr>
              <m:t>C</m:t>
            </m:r>
            <m:ctrlPr>
              <w:rPr>
                <w:rFonts w:ascii="Cambria Math" w:hAnsi="Cambria Math" w:eastAsiaTheme="minorEastAsia"/>
                <w:i/>
                <w:color w:val="000000" w:themeColor="text1"/>
                <w14:textFill>
                  <w14:solidFill>
                    <w14:schemeClr w14:val="tx1"/>
                  </w14:solidFill>
                </w14:textFill>
              </w:rPr>
            </m:ctrlPr>
          </m:e>
          <m:sub>
            <m:r>
              <m:rPr/>
              <w:rPr>
                <w:rFonts w:ascii="Cambria Math" w:hAnsi="Cambria Math" w:eastAsiaTheme="minorEastAsia"/>
                <w:color w:val="000000" w:themeColor="text1"/>
                <w14:textFill>
                  <w14:solidFill>
                    <w14:schemeClr w14:val="tx1"/>
                  </w14:solidFill>
                </w14:textFill>
              </w:rPr>
              <m:t>k</m:t>
            </m:r>
            <m:ctrlPr>
              <w:rPr>
                <w:rFonts w:ascii="Cambria Math" w:hAnsi="Cambria Math" w:eastAsiaTheme="minorEastAsia"/>
                <w:i/>
                <w:color w:val="000000" w:themeColor="text1"/>
                <w14:textFill>
                  <w14:solidFill>
                    <w14:schemeClr w14:val="tx1"/>
                  </w14:solidFill>
                </w14:textFill>
              </w:rPr>
            </m:ctrlPr>
          </m:sub>
        </m:sSub>
      </m:oMath>
      <w:r>
        <w:rPr>
          <w:rFonts w:hint="eastAsia" w:asciiTheme="minorEastAsia" w:hAnsiTheme="minorEastAsia" w:eastAsiaTheme="minorEastAsia"/>
          <w:color w:val="000000" w:themeColor="text1"/>
          <w14:textFill>
            <w14:solidFill>
              <w14:schemeClr w14:val="tx1"/>
            </w14:solidFill>
          </w14:textFill>
        </w:rPr>
        <w:t>的1范数，表示样本个数)，计算数据集D的经验</w:t>
      </w:r>
      <w:r>
        <w:rPr>
          <w:rFonts w:hint="eastAsia" w:asciiTheme="minorEastAsia" w:hAnsiTheme="minorEastAsia" w:eastAsiaTheme="minorEastAsia"/>
          <w:color w:val="000000" w:themeColor="text1"/>
          <w:shd w:val="clear" w:color="auto" w:fill="FFFFFF"/>
          <w14:textFill>
            <w14:solidFill>
              <w14:schemeClr w14:val="tx1"/>
            </w14:solidFill>
          </w14:textFill>
        </w:rPr>
        <w:t>熵</w:t>
      </w:r>
      <m:oMath>
        <m:r>
          <m:rPr/>
          <w:rPr>
            <w:rFonts w:ascii="Cambria Math" w:hAnsi="Cambria Math" w:eastAsiaTheme="minorEastAsia"/>
            <w:color w:val="121212"/>
          </w:rPr>
          <m:t>H</m:t>
        </m:r>
        <m:d>
          <m:dPr>
            <m:ctrlPr>
              <w:rPr>
                <w:rFonts w:ascii="Cambria Math" w:hAnsi="Cambria Math" w:eastAsiaTheme="minorEastAsia"/>
                <w:i/>
                <w:color w:val="121212"/>
              </w:rPr>
            </m:ctrlPr>
          </m:dPr>
          <m:e>
            <m:r>
              <m:rPr/>
              <w:rPr>
                <w:rFonts w:ascii="Cambria Math" w:hAnsi="Cambria Math" w:eastAsiaTheme="minorEastAsia"/>
                <w:color w:val="121212"/>
              </w:rPr>
              <m:t>D</m:t>
            </m:r>
            <m:ctrlPr>
              <w:rPr>
                <w:rFonts w:ascii="Cambria Math" w:hAnsi="Cambria Math" w:eastAsiaTheme="minorEastAsia"/>
                <w:i/>
                <w:color w:val="121212"/>
              </w:rPr>
            </m:ctrlPr>
          </m:e>
        </m:d>
      </m:oMath>
    </w:p>
    <w:p>
      <w:pPr>
        <w:pStyle w:val="53"/>
        <w:ind w:left="1140" w:firstLine="0" w:firstLineChars="0"/>
        <w:rPr>
          <w:rFonts w:hAnsi="Cambria Math" w:cs="微软雅黑" w:eastAsiaTheme="minorEastAsia"/>
          <w:i w:val="0"/>
          <w:color w:val="121212"/>
        </w:rPr>
      </w:pPr>
      <m:oMathPara>
        <m:oMath>
          <m:r>
            <m:rPr/>
            <w:rPr>
              <w:rFonts w:ascii="Cambria Math" w:hAnsi="Cambria Math" w:eastAsiaTheme="minorEastAsia"/>
              <w:color w:val="121212"/>
            </w:rPr>
            <m:t>H</m:t>
          </m:r>
          <m:d>
            <m:dPr>
              <m:ctrlPr>
                <w:rPr>
                  <w:rFonts w:ascii="Cambria Math" w:hAnsi="Cambria Math" w:eastAsiaTheme="minorEastAsia"/>
                  <w:i/>
                  <w:color w:val="121212"/>
                </w:rPr>
              </m:ctrlPr>
            </m:dPr>
            <m:e>
              <m:r>
                <m:rPr/>
                <w:rPr>
                  <w:rFonts w:ascii="Cambria Math" w:hAnsi="Cambria Math" w:eastAsiaTheme="minorEastAsia"/>
                  <w:color w:val="121212"/>
                </w:rPr>
                <m:t>D</m:t>
              </m:r>
              <m:ctrlPr>
                <w:rPr>
                  <w:rFonts w:ascii="Cambria Math" w:hAnsi="Cambria Math" w:eastAsiaTheme="minorEastAsia"/>
                  <w:i/>
                  <w:color w:val="121212"/>
                </w:rPr>
              </m:ctrlPr>
            </m:e>
          </m:d>
          <m:r>
            <m:rPr/>
            <w:rPr>
              <w:rFonts w:hint="eastAsia" w:ascii="Cambria Math" w:hAnsi="Cambria Math" w:eastAsiaTheme="minorEastAsia"/>
              <w:color w:val="121212"/>
            </w:rPr>
            <m:t>=</m:t>
          </m:r>
          <m:r>
            <m:rPr/>
            <w:rPr>
              <w:rFonts w:hint="eastAsia" w:ascii="微软雅黑" w:hAnsi="微软雅黑" w:eastAsia="微软雅黑" w:cs="微软雅黑"/>
              <w:color w:val="121212"/>
            </w:rPr>
            <m:t>−</m:t>
          </m:r>
          <m:nary>
            <m:naryPr>
              <m:chr m:val="∑"/>
              <m:limLoc m:val="subSup"/>
              <m:ctrlPr>
                <w:rPr>
                  <w:rFonts w:ascii="Cambria Math" w:hAnsi="Cambria Math" w:cs="微软雅黑" w:eastAsiaTheme="minorEastAsia"/>
                  <w:i/>
                  <w:color w:val="121212"/>
                </w:rPr>
              </m:ctrlPr>
            </m:naryPr>
            <m:sub>
              <m:r>
                <m:rPr/>
                <w:rPr>
                  <w:rFonts w:ascii="Cambria Math" w:hAnsi="Cambria Math" w:cs="微软雅黑" w:eastAsiaTheme="minorEastAsia"/>
                  <w:color w:val="121212"/>
                </w:rPr>
                <m:t>k=1</m:t>
              </m:r>
              <m:ctrlPr>
                <w:rPr>
                  <w:rFonts w:ascii="Cambria Math" w:hAnsi="Cambria Math" w:cs="微软雅黑" w:eastAsiaTheme="minorEastAsia"/>
                  <w:i/>
                  <w:color w:val="121212"/>
                </w:rPr>
              </m:ctrlPr>
            </m:sub>
            <m:sup>
              <m:r>
                <m:rPr/>
                <w:rPr>
                  <w:rFonts w:hint="eastAsia" w:ascii="Cambria Math" w:hAnsi="Cambria Math" w:cs="微软雅黑" w:eastAsiaTheme="minorEastAsia"/>
                  <w:color w:val="121212"/>
                </w:rPr>
                <m:t>K</m:t>
              </m:r>
              <m:ctrlPr>
                <w:rPr>
                  <w:rFonts w:ascii="Cambria Math" w:hAnsi="Cambria Math" w:cs="微软雅黑" w:eastAsiaTheme="minorEastAsia"/>
                  <w:i/>
                  <w:color w:val="121212"/>
                </w:rPr>
              </m:ctrlPr>
            </m:sup>
            <m:e>
              <m:f>
                <m:fPr>
                  <m:ctrlPr>
                    <w:rPr>
                      <w:rFonts w:ascii="Cambria Math" w:hAnsi="Cambria Math" w:cs="微软雅黑" w:eastAsiaTheme="minorEastAsia"/>
                      <w:i/>
                      <w:color w:val="121212"/>
                    </w:rPr>
                  </m:ctrlPr>
                </m:fPr>
                <m:num>
                  <m:d>
                    <m:dPr>
                      <m:begChr m:val="|"/>
                      <m:endChr m:val="|"/>
                      <m:ctrlPr>
                        <w:rPr>
                          <w:rFonts w:ascii="Cambria Math" w:hAnsi="Cambria Math" w:eastAsiaTheme="minorEastAsia"/>
                          <w:i/>
                          <w:color w:val="000000" w:themeColor="text1"/>
                          <w14:textFill>
                            <w14:solidFill>
                              <w14:schemeClr w14:val="tx1"/>
                            </w14:solidFill>
                          </w14:textFill>
                        </w:rPr>
                      </m:ctrlPr>
                    </m:dPr>
                    <m:e>
                      <m:sSub>
                        <m:sSubPr>
                          <m:ctrlPr>
                            <w:rPr>
                              <w:rFonts w:ascii="Cambria Math" w:hAnsi="Cambria Math" w:eastAsiaTheme="minorEastAsia"/>
                              <w:i/>
                              <w:color w:val="000000" w:themeColor="text1"/>
                              <w14:textFill>
                                <w14:solidFill>
                                  <w14:schemeClr w14:val="tx1"/>
                                </w14:solidFill>
                              </w14:textFill>
                            </w:rPr>
                          </m:ctrlPr>
                        </m:sSubPr>
                        <m:e>
                          <m:r>
                            <m:rPr/>
                            <w:rPr>
                              <w:rFonts w:hint="eastAsia" w:ascii="Cambria Math" w:hAnsi="Cambria Math" w:eastAsiaTheme="minorEastAsia"/>
                              <w:color w:val="000000" w:themeColor="text1"/>
                              <w14:textFill>
                                <w14:solidFill>
                                  <w14:schemeClr w14:val="tx1"/>
                                </w14:solidFill>
                              </w14:textFill>
                            </w:rPr>
                            <m:t>C</m:t>
                          </m:r>
                          <m:ctrlPr>
                            <w:rPr>
                              <w:rFonts w:ascii="Cambria Math" w:hAnsi="Cambria Math" w:eastAsiaTheme="minorEastAsia"/>
                              <w:i/>
                              <w:color w:val="000000" w:themeColor="text1"/>
                              <w14:textFill>
                                <w14:solidFill>
                                  <w14:schemeClr w14:val="tx1"/>
                                </w14:solidFill>
                              </w14:textFill>
                            </w:rPr>
                          </m:ctrlPr>
                        </m:e>
                        <m:sub>
                          <m:r>
                            <m:rPr/>
                            <w:rPr>
                              <w:rFonts w:ascii="Cambria Math" w:hAnsi="Cambria Math" w:eastAsiaTheme="minorEastAsia"/>
                              <w:color w:val="000000" w:themeColor="text1"/>
                              <w14:textFill>
                                <w14:solidFill>
                                  <w14:schemeClr w14:val="tx1"/>
                                </w14:solidFill>
                              </w14:textFill>
                            </w:rPr>
                            <m:t>k</m:t>
                          </m:r>
                          <m:ctrlPr>
                            <w:rPr>
                              <w:rFonts w:ascii="Cambria Math" w:hAnsi="Cambria Math" w:eastAsiaTheme="minorEastAsia"/>
                              <w:i/>
                              <w:color w:val="000000" w:themeColor="text1"/>
                              <w14:textFill>
                                <w14:solidFill>
                                  <w14:schemeClr w14:val="tx1"/>
                                </w14:solidFill>
                              </w14:textFill>
                            </w:rPr>
                          </m:ctrlPr>
                        </m:sub>
                      </m:sSub>
                      <m:ctrlPr>
                        <w:rPr>
                          <w:rFonts w:ascii="Cambria Math" w:hAnsi="Cambria Math" w:eastAsiaTheme="minorEastAsia"/>
                          <w:i/>
                          <w:color w:val="000000" w:themeColor="text1"/>
                          <w14:textFill>
                            <w14:solidFill>
                              <w14:schemeClr w14:val="tx1"/>
                            </w14:solidFill>
                          </w14:textFill>
                        </w:rPr>
                      </m:ctrlPr>
                    </m:e>
                  </m:d>
                  <m:ctrlPr>
                    <w:rPr>
                      <w:rFonts w:ascii="Cambria Math" w:hAnsi="Cambria Math" w:cs="微软雅黑" w:eastAsiaTheme="minorEastAsia"/>
                      <w:i/>
                      <w:color w:val="121212"/>
                    </w:rPr>
                  </m:ctrlPr>
                </m:num>
                <m:den>
                  <m:d>
                    <m:dPr>
                      <m:begChr m:val="|"/>
                      <m:endChr m:val="|"/>
                      <m:ctrlPr>
                        <w:rPr>
                          <w:rFonts w:ascii="Cambria Math" w:hAnsi="Cambria Math" w:eastAsiaTheme="minorEastAsia"/>
                          <w:i/>
                          <w:color w:val="000000" w:themeColor="text1"/>
                          <w14:textFill>
                            <w14:solidFill>
                              <w14:schemeClr w14:val="tx1"/>
                            </w14:solidFill>
                          </w14:textFill>
                        </w:rPr>
                      </m:ctrlPr>
                    </m:dPr>
                    <m:e>
                      <m:r>
                        <m:rPr/>
                        <w:rPr>
                          <w:rFonts w:ascii="Cambria Math" w:hAnsi="Cambria Math" w:eastAsiaTheme="minorEastAsia"/>
                          <w:color w:val="000000" w:themeColor="text1"/>
                          <w14:textFill>
                            <w14:solidFill>
                              <w14:schemeClr w14:val="tx1"/>
                            </w14:solidFill>
                          </w14:textFill>
                        </w:rPr>
                        <m:t>D</m:t>
                      </m:r>
                      <m:ctrlPr>
                        <w:rPr>
                          <w:rFonts w:ascii="Cambria Math" w:hAnsi="Cambria Math" w:eastAsiaTheme="minorEastAsia"/>
                          <w:i/>
                          <w:color w:val="000000" w:themeColor="text1"/>
                          <w14:textFill>
                            <w14:solidFill>
                              <w14:schemeClr w14:val="tx1"/>
                            </w14:solidFill>
                          </w14:textFill>
                        </w:rPr>
                      </m:ctrlPr>
                    </m:e>
                  </m:d>
                  <m:ctrlPr>
                    <w:rPr>
                      <w:rFonts w:ascii="Cambria Math" w:hAnsi="Cambria Math" w:cs="微软雅黑" w:eastAsiaTheme="minorEastAsia"/>
                      <w:i/>
                      <w:color w:val="121212"/>
                    </w:rPr>
                  </m:ctrlPr>
                </m:den>
              </m:f>
              <m:r>
                <m:rPr/>
                <w:rPr>
                  <w:rFonts w:ascii="Cambria Math" w:hAnsi="Cambria Math" w:cs="微软雅黑" w:eastAsiaTheme="minorEastAsia"/>
                  <w:color w:val="121212"/>
                </w:rPr>
                <m:t>lo</m:t>
              </m:r>
              <m:sSub>
                <m:sSubPr>
                  <m:ctrlPr>
                    <w:rPr>
                      <w:rFonts w:ascii="Cambria Math" w:hAnsi="Cambria Math" w:cs="微软雅黑" w:eastAsiaTheme="minorEastAsia"/>
                      <w:i/>
                      <w:color w:val="121212"/>
                    </w:rPr>
                  </m:ctrlPr>
                </m:sSubPr>
                <m:e>
                  <m:r>
                    <m:rPr/>
                    <w:rPr>
                      <w:rFonts w:ascii="Cambria Math" w:hAnsi="Cambria Math" w:cs="微软雅黑" w:eastAsiaTheme="minorEastAsia"/>
                      <w:color w:val="121212"/>
                    </w:rPr>
                    <m:t>g</m:t>
                  </m:r>
                  <m:ctrlPr>
                    <w:rPr>
                      <w:rFonts w:ascii="Cambria Math" w:hAnsi="Cambria Math" w:cs="微软雅黑" w:eastAsiaTheme="minorEastAsia"/>
                      <w:i/>
                      <w:color w:val="121212"/>
                    </w:rPr>
                  </m:ctrlPr>
                </m:e>
                <m:sub>
                  <m:r>
                    <m:rPr/>
                    <w:rPr>
                      <w:rFonts w:ascii="Cambria Math" w:hAnsi="Cambria Math" w:cs="微软雅黑" w:eastAsiaTheme="minorEastAsia"/>
                      <w:color w:val="121212"/>
                    </w:rPr>
                    <m:t>2</m:t>
                  </m:r>
                  <m:ctrlPr>
                    <w:rPr>
                      <w:rFonts w:ascii="Cambria Math" w:hAnsi="Cambria Math" w:cs="微软雅黑" w:eastAsiaTheme="minorEastAsia"/>
                      <w:i/>
                      <w:color w:val="121212"/>
                    </w:rPr>
                  </m:ctrlPr>
                </m:sub>
              </m:sSub>
              <m:f>
                <m:fPr>
                  <m:ctrlPr>
                    <w:rPr>
                      <w:rFonts w:ascii="Cambria Math" w:hAnsi="Cambria Math" w:cs="微软雅黑" w:eastAsiaTheme="minorEastAsia"/>
                      <w:i/>
                      <w:color w:val="121212"/>
                    </w:rPr>
                  </m:ctrlPr>
                </m:fPr>
                <m:num>
                  <m:d>
                    <m:dPr>
                      <m:begChr m:val="|"/>
                      <m:endChr m:val="|"/>
                      <m:ctrlPr>
                        <w:rPr>
                          <w:rFonts w:ascii="Cambria Math" w:hAnsi="Cambria Math" w:eastAsiaTheme="minorEastAsia"/>
                          <w:i/>
                          <w:color w:val="000000" w:themeColor="text1"/>
                          <w14:textFill>
                            <w14:solidFill>
                              <w14:schemeClr w14:val="tx1"/>
                            </w14:solidFill>
                          </w14:textFill>
                        </w:rPr>
                      </m:ctrlPr>
                    </m:dPr>
                    <m:e>
                      <m:sSub>
                        <m:sSubPr>
                          <m:ctrlPr>
                            <w:rPr>
                              <w:rFonts w:ascii="Cambria Math" w:hAnsi="Cambria Math" w:eastAsiaTheme="minorEastAsia"/>
                              <w:i/>
                              <w:color w:val="000000" w:themeColor="text1"/>
                              <w14:textFill>
                                <w14:solidFill>
                                  <w14:schemeClr w14:val="tx1"/>
                                </w14:solidFill>
                              </w14:textFill>
                            </w:rPr>
                          </m:ctrlPr>
                        </m:sSubPr>
                        <m:e>
                          <m:r>
                            <m:rPr/>
                            <w:rPr>
                              <w:rFonts w:hint="eastAsia" w:ascii="Cambria Math" w:hAnsi="Cambria Math" w:eastAsiaTheme="minorEastAsia"/>
                              <w:color w:val="000000" w:themeColor="text1"/>
                              <w14:textFill>
                                <w14:solidFill>
                                  <w14:schemeClr w14:val="tx1"/>
                                </w14:solidFill>
                              </w14:textFill>
                            </w:rPr>
                            <m:t>C</m:t>
                          </m:r>
                          <m:ctrlPr>
                            <w:rPr>
                              <w:rFonts w:ascii="Cambria Math" w:hAnsi="Cambria Math" w:eastAsiaTheme="minorEastAsia"/>
                              <w:i/>
                              <w:color w:val="000000" w:themeColor="text1"/>
                              <w14:textFill>
                                <w14:solidFill>
                                  <w14:schemeClr w14:val="tx1"/>
                                </w14:solidFill>
                              </w14:textFill>
                            </w:rPr>
                          </m:ctrlPr>
                        </m:e>
                        <m:sub>
                          <m:r>
                            <m:rPr/>
                            <w:rPr>
                              <w:rFonts w:ascii="Cambria Math" w:hAnsi="Cambria Math" w:eastAsiaTheme="minorEastAsia"/>
                              <w:color w:val="000000" w:themeColor="text1"/>
                              <w14:textFill>
                                <w14:solidFill>
                                  <w14:schemeClr w14:val="tx1"/>
                                </w14:solidFill>
                              </w14:textFill>
                            </w:rPr>
                            <m:t>k</m:t>
                          </m:r>
                          <m:ctrlPr>
                            <w:rPr>
                              <w:rFonts w:ascii="Cambria Math" w:hAnsi="Cambria Math" w:eastAsiaTheme="minorEastAsia"/>
                              <w:i/>
                              <w:color w:val="000000" w:themeColor="text1"/>
                              <w14:textFill>
                                <w14:solidFill>
                                  <w14:schemeClr w14:val="tx1"/>
                                </w14:solidFill>
                              </w14:textFill>
                            </w:rPr>
                          </m:ctrlPr>
                        </m:sub>
                      </m:sSub>
                      <m:ctrlPr>
                        <w:rPr>
                          <w:rFonts w:ascii="Cambria Math" w:hAnsi="Cambria Math" w:eastAsiaTheme="minorEastAsia"/>
                          <w:i/>
                          <w:color w:val="000000" w:themeColor="text1"/>
                          <w14:textFill>
                            <w14:solidFill>
                              <w14:schemeClr w14:val="tx1"/>
                            </w14:solidFill>
                          </w14:textFill>
                        </w:rPr>
                      </m:ctrlPr>
                    </m:e>
                  </m:d>
                  <m:ctrlPr>
                    <w:rPr>
                      <w:rFonts w:ascii="Cambria Math" w:hAnsi="Cambria Math" w:cs="微软雅黑" w:eastAsiaTheme="minorEastAsia"/>
                      <w:i/>
                      <w:color w:val="121212"/>
                    </w:rPr>
                  </m:ctrlPr>
                </m:num>
                <m:den>
                  <m:d>
                    <m:dPr>
                      <m:begChr m:val="|"/>
                      <m:endChr m:val="|"/>
                      <m:ctrlPr>
                        <w:rPr>
                          <w:rFonts w:ascii="Cambria Math" w:hAnsi="Cambria Math" w:eastAsiaTheme="minorEastAsia"/>
                          <w:i/>
                          <w:color w:val="000000" w:themeColor="text1"/>
                          <w14:textFill>
                            <w14:solidFill>
                              <w14:schemeClr w14:val="tx1"/>
                            </w14:solidFill>
                          </w14:textFill>
                        </w:rPr>
                      </m:ctrlPr>
                    </m:dPr>
                    <m:e>
                      <m:r>
                        <m:rPr/>
                        <w:rPr>
                          <w:rFonts w:ascii="Cambria Math" w:hAnsi="Cambria Math" w:eastAsiaTheme="minorEastAsia"/>
                          <w:color w:val="000000" w:themeColor="text1"/>
                          <w14:textFill>
                            <w14:solidFill>
                              <w14:schemeClr w14:val="tx1"/>
                            </w14:solidFill>
                          </w14:textFill>
                        </w:rPr>
                        <m:t>D</m:t>
                      </m:r>
                      <m:ctrlPr>
                        <w:rPr>
                          <w:rFonts w:ascii="Cambria Math" w:hAnsi="Cambria Math" w:eastAsiaTheme="minorEastAsia"/>
                          <w:i/>
                          <w:color w:val="000000" w:themeColor="text1"/>
                          <w14:textFill>
                            <w14:solidFill>
                              <w14:schemeClr w14:val="tx1"/>
                            </w14:solidFill>
                          </w14:textFill>
                        </w:rPr>
                      </m:ctrlPr>
                    </m:e>
                  </m:d>
                  <m:ctrlPr>
                    <w:rPr>
                      <w:rFonts w:ascii="Cambria Math" w:hAnsi="Cambria Math" w:cs="微软雅黑" w:eastAsiaTheme="minorEastAsia"/>
                      <w:i/>
                      <w:color w:val="121212"/>
                    </w:rPr>
                  </m:ctrlPr>
                </m:den>
              </m:f>
              <m:ctrlPr>
                <w:rPr>
                  <w:rFonts w:ascii="Cambria Math" w:hAnsi="Cambria Math" w:cs="微软雅黑" w:eastAsiaTheme="minorEastAsia"/>
                  <w:i/>
                  <w:color w:val="121212"/>
                </w:rPr>
              </m:ctrlPr>
            </m:e>
          </m:nary>
        </m:oMath>
      </m:oMathPara>
    </w:p>
    <w:p>
      <w:pPr>
        <w:pStyle w:val="53"/>
        <w:ind w:left="1140" w:firstLine="0" w:firstLineChars="0"/>
        <w:rPr>
          <w:rFonts w:hAnsi="Cambria Math" w:cs="微软雅黑" w:eastAsiaTheme="minorEastAsia"/>
          <w:i w:val="0"/>
          <w:color w:val="121212"/>
        </w:rPr>
      </w:pPr>
    </w:p>
    <w:p>
      <w:pPr>
        <w:pStyle w:val="53"/>
        <w:numPr>
          <w:ilvl w:val="0"/>
          <w:numId w:val="6"/>
        </w:numPr>
        <w:ind w:left="1140" w:leftChars="0" w:hanging="720" w:firstLineChars="0"/>
        <w:rPr>
          <w:rFonts w:asciiTheme="minorEastAsia" w:hAnsiTheme="minorEastAsia" w:eastAsiaTheme="minorEastAsia"/>
          <w:color w:val="121212"/>
        </w:rPr>
      </w:pPr>
      <w:r>
        <w:rPr>
          <w:rFonts w:hint="eastAsia" w:asciiTheme="minorEastAsia" w:hAnsiTheme="minorEastAsia" w:eastAsiaTheme="minorEastAsia"/>
          <w:color w:val="121212"/>
        </w:rPr>
        <w:t>计算特征</w:t>
      </w:r>
      <m:oMath>
        <m:r>
          <m:rPr/>
          <w:rPr>
            <w:rFonts w:ascii="Cambria Math" w:hAnsi="Cambria Math" w:eastAsiaTheme="minorEastAsia"/>
            <w:color w:val="121212"/>
          </w:rPr>
          <m:t>A</m:t>
        </m:r>
      </m:oMath>
      <w:r>
        <w:rPr>
          <w:rFonts w:hint="eastAsia" w:asciiTheme="minorEastAsia" w:hAnsiTheme="minorEastAsia" w:eastAsiaTheme="minorEastAsia"/>
          <w:color w:val="121212"/>
        </w:rPr>
        <w:t>对数据集</w:t>
      </w:r>
      <m:oMath>
        <m:r>
          <m:rPr/>
          <w:rPr>
            <w:rFonts w:hint="eastAsia" w:ascii="Cambria Math" w:hAnsi="Cambria Math" w:eastAsiaTheme="minorEastAsia"/>
            <w:color w:val="121212"/>
          </w:rPr>
          <m:t>D</m:t>
        </m:r>
      </m:oMath>
      <w:r>
        <w:rPr>
          <w:rFonts w:hint="eastAsia" w:asciiTheme="minorEastAsia" w:hAnsiTheme="minorEastAsia" w:eastAsiaTheme="minorEastAsia"/>
          <w:color w:val="121212"/>
        </w:rPr>
        <w:t>的经验条件</w:t>
      </w:r>
      <w:r>
        <w:rPr>
          <w:rFonts w:hint="eastAsia" w:asciiTheme="minorEastAsia" w:hAnsiTheme="minorEastAsia" w:eastAsiaTheme="minorEastAsia"/>
          <w:color w:val="000000" w:themeColor="text1"/>
          <w:shd w:val="clear" w:color="auto" w:fill="FFFFFF"/>
          <w14:textFill>
            <w14:solidFill>
              <w14:schemeClr w14:val="tx1"/>
            </w14:solidFill>
          </w14:textFill>
        </w:rPr>
        <w:t>熵</w:t>
      </w:r>
      <m:oMath>
        <m:r>
          <m:rPr/>
          <w:rPr>
            <w:rFonts w:ascii="Cambria Math" w:hAnsi="Cambria Math" w:eastAsiaTheme="minorEastAsia"/>
            <w:color w:val="121212"/>
          </w:rPr>
          <m:t>H(D|A)</m:t>
        </m:r>
      </m:oMath>
    </w:p>
    <w:p>
      <w:pPr>
        <w:pStyle w:val="53"/>
        <w:ind w:left="1140" w:firstLine="0" w:firstLineChars="0"/>
        <w:rPr>
          <w:rFonts w:hAnsi="Cambria Math" w:cs="微软雅黑" w:eastAsiaTheme="minorEastAsia"/>
          <w:i w:val="0"/>
          <w:color w:val="121212"/>
        </w:rPr>
      </w:pPr>
      <m:oMathPara>
        <m:oMath>
          <m:r>
            <m:rPr/>
            <w:rPr>
              <w:rFonts w:ascii="Cambria Math" w:hAnsi="Cambria Math" w:eastAsiaTheme="minorEastAsia"/>
              <w:color w:val="121212"/>
            </w:rPr>
            <m:t>H</m:t>
          </m:r>
          <m:d>
            <m:dPr>
              <m:ctrlPr>
                <w:rPr>
                  <w:rFonts w:ascii="Cambria Math" w:hAnsi="Cambria Math" w:eastAsiaTheme="minorEastAsia"/>
                  <w:i/>
                  <w:color w:val="121212"/>
                </w:rPr>
              </m:ctrlPr>
            </m:dPr>
            <m:e>
              <m:r>
                <m:rPr/>
                <w:rPr>
                  <w:rFonts w:ascii="Cambria Math" w:hAnsi="Cambria Math" w:eastAsiaTheme="minorEastAsia"/>
                  <w:color w:val="121212"/>
                </w:rPr>
                <m:t>D</m:t>
              </m:r>
              <m:r>
                <m:rPr/>
                <w:rPr>
                  <w:rFonts w:hint="eastAsia" w:ascii="Cambria Math" w:hAnsi="Cambria Math" w:eastAsiaTheme="minorEastAsia"/>
                  <w:color w:val="121212"/>
                </w:rPr>
                <m:t>|A</m:t>
              </m:r>
              <m:ctrlPr>
                <w:rPr>
                  <w:rFonts w:ascii="Cambria Math" w:hAnsi="Cambria Math" w:eastAsiaTheme="minorEastAsia"/>
                  <w:i/>
                  <w:color w:val="121212"/>
                </w:rPr>
              </m:ctrlPr>
            </m:e>
          </m:d>
          <m:r>
            <m:rPr/>
            <w:rPr>
              <w:rFonts w:hint="eastAsia" w:ascii="Cambria Math" w:hAnsi="Cambria Math" w:eastAsiaTheme="minorEastAsia"/>
              <w:color w:val="121212"/>
            </w:rPr>
            <m:t>=</m:t>
          </m:r>
          <m:nary>
            <m:naryPr>
              <m:chr m:val="∑"/>
              <m:limLoc m:val="subSup"/>
              <m:ctrlPr>
                <w:rPr>
                  <w:rFonts w:ascii="Cambria Math" w:hAnsi="Cambria Math" w:cs="微软雅黑" w:eastAsiaTheme="minorEastAsia"/>
                  <w:i/>
                  <w:color w:val="121212"/>
                </w:rPr>
              </m:ctrlPr>
            </m:naryPr>
            <m:sub>
              <m:r>
                <m:rPr/>
                <w:rPr>
                  <w:rFonts w:ascii="Cambria Math" w:hAnsi="Cambria Math" w:cs="微软雅黑" w:eastAsiaTheme="minorEastAsia"/>
                  <w:color w:val="121212"/>
                </w:rPr>
                <m:t>i=1</m:t>
              </m:r>
              <m:ctrlPr>
                <w:rPr>
                  <w:rFonts w:ascii="Cambria Math" w:hAnsi="Cambria Math" w:cs="微软雅黑" w:eastAsiaTheme="minorEastAsia"/>
                  <w:i/>
                  <w:color w:val="121212"/>
                </w:rPr>
              </m:ctrlPr>
            </m:sub>
            <m:sup>
              <m:r>
                <m:rPr/>
                <w:rPr>
                  <w:rFonts w:ascii="Cambria Math" w:hAnsi="Cambria Math" w:cs="微软雅黑" w:eastAsiaTheme="minorEastAsia"/>
                  <w:color w:val="121212"/>
                </w:rPr>
                <m:t>n</m:t>
              </m:r>
              <m:ctrlPr>
                <w:rPr>
                  <w:rFonts w:ascii="Cambria Math" w:hAnsi="Cambria Math" w:cs="微软雅黑" w:eastAsiaTheme="minorEastAsia"/>
                  <w:i/>
                  <w:color w:val="121212"/>
                </w:rPr>
              </m:ctrlPr>
            </m:sup>
            <m:e>
              <m:f>
                <m:fPr>
                  <m:ctrlPr>
                    <w:rPr>
                      <w:rFonts w:ascii="Cambria Math" w:hAnsi="Cambria Math" w:cs="微软雅黑" w:eastAsiaTheme="minorEastAsia"/>
                      <w:i/>
                      <w:color w:val="121212"/>
                    </w:rPr>
                  </m:ctrlPr>
                </m:fPr>
                <m:num>
                  <m:d>
                    <m:dPr>
                      <m:begChr m:val="|"/>
                      <m:endChr m:val="|"/>
                      <m:ctrlPr>
                        <w:rPr>
                          <w:rFonts w:ascii="Cambria Math" w:hAnsi="Cambria Math" w:eastAsiaTheme="minorEastAsia"/>
                          <w:i/>
                          <w:color w:val="000000" w:themeColor="text1"/>
                          <w14:textFill>
                            <w14:solidFill>
                              <w14:schemeClr w14:val="tx1"/>
                            </w14:solidFill>
                          </w14:textFill>
                        </w:rPr>
                      </m:ctrlPr>
                    </m:dPr>
                    <m:e>
                      <m:sSub>
                        <m:sSubPr>
                          <m:ctrlPr>
                            <w:rPr>
                              <w:rFonts w:ascii="Cambria Math" w:hAnsi="Cambria Math" w:eastAsiaTheme="minorEastAsia"/>
                              <w:i/>
                              <w:color w:val="000000" w:themeColor="text1"/>
                              <w14:textFill>
                                <w14:solidFill>
                                  <w14:schemeClr w14:val="tx1"/>
                                </w14:solidFill>
                              </w14:textFill>
                            </w:rPr>
                          </m:ctrlPr>
                        </m:sSubPr>
                        <m:e>
                          <m:r>
                            <m:rPr/>
                            <w:rPr>
                              <w:rFonts w:ascii="Cambria Math" w:hAnsi="Cambria Math" w:eastAsiaTheme="minorEastAsia"/>
                              <w:color w:val="000000" w:themeColor="text1"/>
                              <w14:textFill>
                                <w14:solidFill>
                                  <w14:schemeClr w14:val="tx1"/>
                                </w14:solidFill>
                              </w14:textFill>
                            </w:rPr>
                            <m:t>D</m:t>
                          </m:r>
                          <m:ctrlPr>
                            <w:rPr>
                              <w:rFonts w:ascii="Cambria Math" w:hAnsi="Cambria Math" w:eastAsiaTheme="minorEastAsia"/>
                              <w:i/>
                              <w:color w:val="000000" w:themeColor="text1"/>
                              <w14:textFill>
                                <w14:solidFill>
                                  <w14:schemeClr w14:val="tx1"/>
                                </w14:solidFill>
                              </w14:textFill>
                            </w:rPr>
                          </m:ctrlPr>
                        </m:e>
                        <m:sub>
                          <m:r>
                            <m:rPr/>
                            <w:rPr>
                              <w:rFonts w:ascii="Cambria Math" w:hAnsi="Cambria Math" w:eastAsiaTheme="minorEastAsia"/>
                              <w:color w:val="000000" w:themeColor="text1"/>
                              <w14:textFill>
                                <w14:solidFill>
                                  <w14:schemeClr w14:val="tx1"/>
                                </w14:solidFill>
                              </w14:textFill>
                            </w:rPr>
                            <m:t>i</m:t>
                          </m:r>
                          <m:ctrlPr>
                            <w:rPr>
                              <w:rFonts w:ascii="Cambria Math" w:hAnsi="Cambria Math" w:eastAsiaTheme="minorEastAsia"/>
                              <w:i/>
                              <w:color w:val="000000" w:themeColor="text1"/>
                              <w14:textFill>
                                <w14:solidFill>
                                  <w14:schemeClr w14:val="tx1"/>
                                </w14:solidFill>
                              </w14:textFill>
                            </w:rPr>
                          </m:ctrlPr>
                        </m:sub>
                      </m:sSub>
                      <m:ctrlPr>
                        <w:rPr>
                          <w:rFonts w:ascii="Cambria Math" w:hAnsi="Cambria Math" w:eastAsiaTheme="minorEastAsia"/>
                          <w:i/>
                          <w:color w:val="000000" w:themeColor="text1"/>
                          <w14:textFill>
                            <w14:solidFill>
                              <w14:schemeClr w14:val="tx1"/>
                            </w14:solidFill>
                          </w14:textFill>
                        </w:rPr>
                      </m:ctrlPr>
                    </m:e>
                  </m:d>
                  <m:ctrlPr>
                    <w:rPr>
                      <w:rFonts w:ascii="Cambria Math" w:hAnsi="Cambria Math" w:cs="微软雅黑" w:eastAsiaTheme="minorEastAsia"/>
                      <w:i/>
                      <w:color w:val="121212"/>
                    </w:rPr>
                  </m:ctrlPr>
                </m:num>
                <m:den>
                  <m:d>
                    <m:dPr>
                      <m:begChr m:val="|"/>
                      <m:endChr m:val="|"/>
                      <m:ctrlPr>
                        <w:rPr>
                          <w:rFonts w:ascii="Cambria Math" w:hAnsi="Cambria Math" w:eastAsiaTheme="minorEastAsia"/>
                          <w:i/>
                          <w:color w:val="000000" w:themeColor="text1"/>
                          <w14:textFill>
                            <w14:solidFill>
                              <w14:schemeClr w14:val="tx1"/>
                            </w14:solidFill>
                          </w14:textFill>
                        </w:rPr>
                      </m:ctrlPr>
                    </m:dPr>
                    <m:e>
                      <m:r>
                        <m:rPr/>
                        <w:rPr>
                          <w:rFonts w:ascii="Cambria Math" w:hAnsi="Cambria Math" w:eastAsiaTheme="minorEastAsia"/>
                          <w:color w:val="000000" w:themeColor="text1"/>
                          <w14:textFill>
                            <w14:solidFill>
                              <w14:schemeClr w14:val="tx1"/>
                            </w14:solidFill>
                          </w14:textFill>
                        </w:rPr>
                        <m:t>D</m:t>
                      </m:r>
                      <m:ctrlPr>
                        <w:rPr>
                          <w:rFonts w:ascii="Cambria Math" w:hAnsi="Cambria Math" w:eastAsiaTheme="minorEastAsia"/>
                          <w:i/>
                          <w:color w:val="000000" w:themeColor="text1"/>
                          <w14:textFill>
                            <w14:solidFill>
                              <w14:schemeClr w14:val="tx1"/>
                            </w14:solidFill>
                          </w14:textFill>
                        </w:rPr>
                      </m:ctrlPr>
                    </m:e>
                  </m:d>
                  <m:ctrlPr>
                    <w:rPr>
                      <w:rFonts w:ascii="Cambria Math" w:hAnsi="Cambria Math" w:cs="微软雅黑" w:eastAsiaTheme="minorEastAsia"/>
                      <w:i/>
                      <w:color w:val="121212"/>
                    </w:rPr>
                  </m:ctrlPr>
                </m:den>
              </m:f>
              <m:r>
                <m:rPr/>
                <w:rPr>
                  <w:rFonts w:ascii="Cambria Math" w:hAnsi="Cambria Math" w:cs="微软雅黑" w:eastAsiaTheme="minorEastAsia"/>
                  <w:color w:val="121212"/>
                </w:rPr>
                <m:t>H</m:t>
              </m:r>
              <m:d>
                <m:dPr>
                  <m:ctrlPr>
                    <w:rPr>
                      <w:rFonts w:ascii="Cambria Math" w:hAnsi="Cambria Math" w:cs="微软雅黑" w:eastAsiaTheme="minorEastAsia"/>
                      <w:i/>
                      <w:color w:val="121212"/>
                    </w:rPr>
                  </m:ctrlPr>
                </m:dPr>
                <m:e>
                  <m:sSub>
                    <m:sSubPr>
                      <m:ctrlPr>
                        <w:rPr>
                          <w:rFonts w:ascii="Cambria Math" w:hAnsi="Cambria Math" w:cs="微软雅黑" w:eastAsiaTheme="minorEastAsia"/>
                          <w:i/>
                          <w:color w:val="121212"/>
                        </w:rPr>
                      </m:ctrlPr>
                    </m:sSubPr>
                    <m:e>
                      <m:r>
                        <m:rPr/>
                        <w:rPr>
                          <w:rFonts w:ascii="Cambria Math" w:hAnsi="Cambria Math" w:cs="微软雅黑" w:eastAsiaTheme="minorEastAsia"/>
                          <w:color w:val="121212"/>
                        </w:rPr>
                        <m:t>D</m:t>
                      </m:r>
                      <m:ctrlPr>
                        <w:rPr>
                          <w:rFonts w:ascii="Cambria Math" w:hAnsi="Cambria Math" w:cs="微软雅黑" w:eastAsiaTheme="minorEastAsia"/>
                          <w:i/>
                          <w:color w:val="121212"/>
                        </w:rPr>
                      </m:ctrlPr>
                    </m:e>
                    <m:sub>
                      <m:r>
                        <m:rPr/>
                        <w:rPr>
                          <w:rFonts w:ascii="Cambria Math" w:hAnsi="Cambria Math" w:cs="微软雅黑" w:eastAsiaTheme="minorEastAsia"/>
                          <w:color w:val="121212"/>
                        </w:rPr>
                        <m:t>i</m:t>
                      </m:r>
                      <m:ctrlPr>
                        <w:rPr>
                          <w:rFonts w:ascii="Cambria Math" w:hAnsi="Cambria Math" w:cs="微软雅黑" w:eastAsiaTheme="minorEastAsia"/>
                          <w:i/>
                          <w:color w:val="121212"/>
                        </w:rPr>
                      </m:ctrlPr>
                    </m:sub>
                  </m:sSub>
                  <m:ctrlPr>
                    <w:rPr>
                      <w:rFonts w:ascii="Cambria Math" w:hAnsi="Cambria Math" w:cs="微软雅黑" w:eastAsiaTheme="minorEastAsia"/>
                      <w:i/>
                      <w:color w:val="121212"/>
                    </w:rPr>
                  </m:ctrlPr>
                </m:e>
              </m:d>
              <m:r>
                <m:rPr/>
                <w:rPr>
                  <w:rFonts w:ascii="Cambria Math" w:hAnsi="Cambria Math" w:cs="微软雅黑" w:eastAsiaTheme="minorEastAsia"/>
                  <w:color w:val="121212"/>
                </w:rPr>
                <m:t>=−</m:t>
              </m:r>
              <m:nary>
                <m:naryPr>
                  <m:chr m:val="∑"/>
                  <m:limLoc m:val="subSup"/>
                  <m:ctrlPr>
                    <w:rPr>
                      <w:rFonts w:ascii="Cambria Math" w:hAnsi="Cambria Math" w:cs="微软雅黑" w:eastAsiaTheme="minorEastAsia"/>
                      <w:i/>
                      <w:color w:val="121212"/>
                    </w:rPr>
                  </m:ctrlPr>
                </m:naryPr>
                <m:sub>
                  <m:r>
                    <m:rPr/>
                    <w:rPr>
                      <w:rFonts w:ascii="Cambria Math" w:hAnsi="Cambria Math" w:cs="微软雅黑" w:eastAsiaTheme="minorEastAsia"/>
                      <w:color w:val="121212"/>
                    </w:rPr>
                    <m:t>i=1</m:t>
                  </m:r>
                  <m:ctrlPr>
                    <w:rPr>
                      <w:rFonts w:ascii="Cambria Math" w:hAnsi="Cambria Math" w:cs="微软雅黑" w:eastAsiaTheme="minorEastAsia"/>
                      <w:i/>
                      <w:color w:val="121212"/>
                    </w:rPr>
                  </m:ctrlPr>
                </m:sub>
                <m:sup>
                  <m:r>
                    <m:rPr/>
                    <w:rPr>
                      <w:rFonts w:ascii="Cambria Math" w:hAnsi="Cambria Math" w:cs="微软雅黑" w:eastAsiaTheme="minorEastAsia"/>
                      <w:color w:val="121212"/>
                    </w:rPr>
                    <m:t>n</m:t>
                  </m:r>
                  <m:ctrlPr>
                    <w:rPr>
                      <w:rFonts w:ascii="Cambria Math" w:hAnsi="Cambria Math" w:cs="微软雅黑" w:eastAsiaTheme="minorEastAsia"/>
                      <w:i/>
                      <w:color w:val="121212"/>
                    </w:rPr>
                  </m:ctrlPr>
                </m:sup>
                <m:e>
                  <m:f>
                    <m:fPr>
                      <m:ctrlPr>
                        <w:rPr>
                          <w:rFonts w:ascii="Cambria Math" w:hAnsi="Cambria Math" w:cs="微软雅黑" w:eastAsiaTheme="minorEastAsia"/>
                          <w:i/>
                          <w:color w:val="121212"/>
                        </w:rPr>
                      </m:ctrlPr>
                    </m:fPr>
                    <m:num>
                      <m:d>
                        <m:dPr>
                          <m:begChr m:val="|"/>
                          <m:endChr m:val="|"/>
                          <m:ctrlPr>
                            <w:rPr>
                              <w:rFonts w:ascii="Cambria Math" w:hAnsi="Cambria Math" w:eastAsiaTheme="minorEastAsia"/>
                              <w:i/>
                              <w:color w:val="000000" w:themeColor="text1"/>
                              <w14:textFill>
                                <w14:solidFill>
                                  <w14:schemeClr w14:val="tx1"/>
                                </w14:solidFill>
                              </w14:textFill>
                            </w:rPr>
                          </m:ctrlPr>
                        </m:dPr>
                        <m:e>
                          <m:sSub>
                            <m:sSubPr>
                              <m:ctrlPr>
                                <w:rPr>
                                  <w:rFonts w:ascii="Cambria Math" w:hAnsi="Cambria Math" w:eastAsiaTheme="minorEastAsia"/>
                                  <w:i/>
                                  <w:color w:val="000000" w:themeColor="text1"/>
                                  <w14:textFill>
                                    <w14:solidFill>
                                      <w14:schemeClr w14:val="tx1"/>
                                    </w14:solidFill>
                                  </w14:textFill>
                                </w:rPr>
                              </m:ctrlPr>
                            </m:sSubPr>
                            <m:e>
                              <m:r>
                                <m:rPr/>
                                <w:rPr>
                                  <w:rFonts w:ascii="Cambria Math" w:hAnsi="Cambria Math" w:eastAsiaTheme="minorEastAsia"/>
                                  <w:color w:val="000000" w:themeColor="text1"/>
                                  <w14:textFill>
                                    <w14:solidFill>
                                      <w14:schemeClr w14:val="tx1"/>
                                    </w14:solidFill>
                                  </w14:textFill>
                                </w:rPr>
                                <m:t>D</m:t>
                              </m:r>
                              <m:ctrlPr>
                                <w:rPr>
                                  <w:rFonts w:ascii="Cambria Math" w:hAnsi="Cambria Math" w:eastAsiaTheme="minorEastAsia"/>
                                  <w:i/>
                                  <w:color w:val="000000" w:themeColor="text1"/>
                                  <w14:textFill>
                                    <w14:solidFill>
                                      <w14:schemeClr w14:val="tx1"/>
                                    </w14:solidFill>
                                  </w14:textFill>
                                </w:rPr>
                              </m:ctrlPr>
                            </m:e>
                            <m:sub>
                              <m:r>
                                <m:rPr/>
                                <w:rPr>
                                  <w:rFonts w:ascii="Cambria Math" w:hAnsi="Cambria Math" w:eastAsiaTheme="minorEastAsia"/>
                                  <w:color w:val="000000" w:themeColor="text1"/>
                                  <w14:textFill>
                                    <w14:solidFill>
                                      <w14:schemeClr w14:val="tx1"/>
                                    </w14:solidFill>
                                  </w14:textFill>
                                </w:rPr>
                                <m:t>i</m:t>
                              </m:r>
                              <m:ctrlPr>
                                <w:rPr>
                                  <w:rFonts w:ascii="Cambria Math" w:hAnsi="Cambria Math" w:eastAsiaTheme="minorEastAsia"/>
                                  <w:i/>
                                  <w:color w:val="000000" w:themeColor="text1"/>
                                  <w14:textFill>
                                    <w14:solidFill>
                                      <w14:schemeClr w14:val="tx1"/>
                                    </w14:solidFill>
                                  </w14:textFill>
                                </w:rPr>
                              </m:ctrlPr>
                            </m:sub>
                          </m:sSub>
                          <m:ctrlPr>
                            <w:rPr>
                              <w:rFonts w:ascii="Cambria Math" w:hAnsi="Cambria Math" w:eastAsiaTheme="minorEastAsia"/>
                              <w:i/>
                              <w:color w:val="000000" w:themeColor="text1"/>
                              <w14:textFill>
                                <w14:solidFill>
                                  <w14:schemeClr w14:val="tx1"/>
                                </w14:solidFill>
                              </w14:textFill>
                            </w:rPr>
                          </m:ctrlPr>
                        </m:e>
                      </m:d>
                      <m:ctrlPr>
                        <w:rPr>
                          <w:rFonts w:ascii="Cambria Math" w:hAnsi="Cambria Math" w:cs="微软雅黑" w:eastAsiaTheme="minorEastAsia"/>
                          <w:i/>
                          <w:color w:val="121212"/>
                        </w:rPr>
                      </m:ctrlPr>
                    </m:num>
                    <m:den>
                      <m:d>
                        <m:dPr>
                          <m:begChr m:val="|"/>
                          <m:endChr m:val="|"/>
                          <m:ctrlPr>
                            <w:rPr>
                              <w:rFonts w:ascii="Cambria Math" w:hAnsi="Cambria Math" w:eastAsiaTheme="minorEastAsia"/>
                              <w:i/>
                              <w:color w:val="000000" w:themeColor="text1"/>
                              <w14:textFill>
                                <w14:solidFill>
                                  <w14:schemeClr w14:val="tx1"/>
                                </w14:solidFill>
                              </w14:textFill>
                            </w:rPr>
                          </m:ctrlPr>
                        </m:dPr>
                        <m:e>
                          <m:r>
                            <m:rPr/>
                            <w:rPr>
                              <w:rFonts w:ascii="Cambria Math" w:hAnsi="Cambria Math" w:eastAsiaTheme="minorEastAsia"/>
                              <w:color w:val="000000" w:themeColor="text1"/>
                              <w14:textFill>
                                <w14:solidFill>
                                  <w14:schemeClr w14:val="tx1"/>
                                </w14:solidFill>
                              </w14:textFill>
                            </w:rPr>
                            <m:t>D</m:t>
                          </m:r>
                          <m:ctrlPr>
                            <w:rPr>
                              <w:rFonts w:ascii="Cambria Math" w:hAnsi="Cambria Math" w:eastAsiaTheme="minorEastAsia"/>
                              <w:i/>
                              <w:color w:val="000000" w:themeColor="text1"/>
                              <w14:textFill>
                                <w14:solidFill>
                                  <w14:schemeClr w14:val="tx1"/>
                                </w14:solidFill>
                              </w14:textFill>
                            </w:rPr>
                          </m:ctrlPr>
                        </m:e>
                      </m:d>
                      <m:ctrlPr>
                        <w:rPr>
                          <w:rFonts w:ascii="Cambria Math" w:hAnsi="Cambria Math" w:cs="微软雅黑" w:eastAsiaTheme="minorEastAsia"/>
                          <w:i/>
                          <w:color w:val="121212"/>
                        </w:rPr>
                      </m:ctrlPr>
                    </m:den>
                  </m:f>
                  <m:nary>
                    <m:naryPr>
                      <m:chr m:val="∑"/>
                      <m:limLoc m:val="subSup"/>
                      <m:ctrlPr>
                        <w:rPr>
                          <w:rFonts w:ascii="Cambria Math" w:hAnsi="Cambria Math" w:cs="微软雅黑" w:eastAsiaTheme="minorEastAsia"/>
                          <w:i/>
                          <w:color w:val="121212"/>
                        </w:rPr>
                      </m:ctrlPr>
                    </m:naryPr>
                    <m:sub>
                      <m:r>
                        <m:rPr/>
                        <w:rPr>
                          <w:rFonts w:ascii="Cambria Math" w:hAnsi="Cambria Math" w:cs="微软雅黑" w:eastAsiaTheme="minorEastAsia"/>
                          <w:color w:val="121212"/>
                        </w:rPr>
                        <m:t>k=1</m:t>
                      </m:r>
                      <m:ctrlPr>
                        <w:rPr>
                          <w:rFonts w:ascii="Cambria Math" w:hAnsi="Cambria Math" w:cs="微软雅黑" w:eastAsiaTheme="minorEastAsia"/>
                          <w:i/>
                          <w:color w:val="121212"/>
                        </w:rPr>
                      </m:ctrlPr>
                    </m:sub>
                    <m:sup>
                      <m:r>
                        <m:rPr/>
                        <w:rPr>
                          <w:rFonts w:hint="eastAsia" w:ascii="Cambria Math" w:hAnsi="Cambria Math" w:cs="微软雅黑" w:eastAsiaTheme="minorEastAsia"/>
                          <w:color w:val="121212"/>
                        </w:rPr>
                        <m:t>K</m:t>
                      </m:r>
                      <m:ctrlPr>
                        <w:rPr>
                          <w:rFonts w:ascii="Cambria Math" w:hAnsi="Cambria Math" w:cs="微软雅黑" w:eastAsiaTheme="minorEastAsia"/>
                          <w:i/>
                          <w:color w:val="121212"/>
                        </w:rPr>
                      </m:ctrlPr>
                    </m:sup>
                    <m:e>
                      <m:f>
                        <m:fPr>
                          <m:ctrlPr>
                            <w:rPr>
                              <w:rFonts w:ascii="Cambria Math" w:hAnsi="Cambria Math" w:cs="微软雅黑" w:eastAsiaTheme="minorEastAsia"/>
                              <w:i/>
                              <w:color w:val="121212"/>
                            </w:rPr>
                          </m:ctrlPr>
                        </m:fPr>
                        <m:num>
                          <m:d>
                            <m:dPr>
                              <m:begChr m:val="|"/>
                              <m:endChr m:val="|"/>
                              <m:ctrlPr>
                                <w:rPr>
                                  <w:rFonts w:ascii="Cambria Math" w:hAnsi="Cambria Math" w:eastAsiaTheme="minorEastAsia"/>
                                  <w:i/>
                                  <w:color w:val="000000" w:themeColor="text1"/>
                                  <w14:textFill>
                                    <w14:solidFill>
                                      <w14:schemeClr w14:val="tx1"/>
                                    </w14:solidFill>
                                  </w14:textFill>
                                </w:rPr>
                              </m:ctrlPr>
                            </m:dPr>
                            <m:e>
                              <m:sSub>
                                <m:sSubPr>
                                  <m:ctrlPr>
                                    <w:rPr>
                                      <w:rFonts w:ascii="Cambria Math" w:hAnsi="Cambria Math" w:eastAsiaTheme="minorEastAsia"/>
                                      <w:i/>
                                      <w:color w:val="000000" w:themeColor="text1"/>
                                      <w14:textFill>
                                        <w14:solidFill>
                                          <w14:schemeClr w14:val="tx1"/>
                                        </w14:solidFill>
                                      </w14:textFill>
                                    </w:rPr>
                                  </m:ctrlPr>
                                </m:sSubPr>
                                <m:e>
                                  <m:r>
                                    <m:rPr/>
                                    <w:rPr>
                                      <w:rFonts w:ascii="Cambria Math" w:hAnsi="Cambria Math" w:eastAsiaTheme="minorEastAsia"/>
                                      <w:color w:val="000000" w:themeColor="text1"/>
                                      <w14:textFill>
                                        <w14:solidFill>
                                          <w14:schemeClr w14:val="tx1"/>
                                        </w14:solidFill>
                                      </w14:textFill>
                                    </w:rPr>
                                    <m:t>D</m:t>
                                  </m:r>
                                  <m:ctrlPr>
                                    <w:rPr>
                                      <w:rFonts w:ascii="Cambria Math" w:hAnsi="Cambria Math" w:eastAsiaTheme="minorEastAsia"/>
                                      <w:i/>
                                      <w:color w:val="000000" w:themeColor="text1"/>
                                      <w14:textFill>
                                        <w14:solidFill>
                                          <w14:schemeClr w14:val="tx1"/>
                                        </w14:solidFill>
                                      </w14:textFill>
                                    </w:rPr>
                                  </m:ctrlPr>
                                </m:e>
                                <m:sub>
                                  <m:r>
                                    <m:rPr/>
                                    <w:rPr>
                                      <w:rFonts w:ascii="Cambria Math" w:hAnsi="Cambria Math" w:eastAsiaTheme="minorEastAsia"/>
                                      <w:color w:val="000000" w:themeColor="text1"/>
                                      <w14:textFill>
                                        <w14:solidFill>
                                          <w14:schemeClr w14:val="tx1"/>
                                        </w14:solidFill>
                                      </w14:textFill>
                                    </w:rPr>
                                    <m:t>ik</m:t>
                                  </m:r>
                                  <m:ctrlPr>
                                    <w:rPr>
                                      <w:rFonts w:ascii="Cambria Math" w:hAnsi="Cambria Math" w:eastAsiaTheme="minorEastAsia"/>
                                      <w:i/>
                                      <w:color w:val="000000" w:themeColor="text1"/>
                                      <w14:textFill>
                                        <w14:solidFill>
                                          <w14:schemeClr w14:val="tx1"/>
                                        </w14:solidFill>
                                      </w14:textFill>
                                    </w:rPr>
                                  </m:ctrlPr>
                                </m:sub>
                              </m:sSub>
                              <m:ctrlPr>
                                <w:rPr>
                                  <w:rFonts w:ascii="Cambria Math" w:hAnsi="Cambria Math" w:eastAsiaTheme="minorEastAsia"/>
                                  <w:i/>
                                  <w:color w:val="000000" w:themeColor="text1"/>
                                  <w14:textFill>
                                    <w14:solidFill>
                                      <w14:schemeClr w14:val="tx1"/>
                                    </w14:solidFill>
                                  </w14:textFill>
                                </w:rPr>
                              </m:ctrlPr>
                            </m:e>
                          </m:d>
                          <m:ctrlPr>
                            <w:rPr>
                              <w:rFonts w:ascii="Cambria Math" w:hAnsi="Cambria Math" w:cs="微软雅黑" w:eastAsiaTheme="minorEastAsia"/>
                              <w:i/>
                              <w:color w:val="121212"/>
                            </w:rPr>
                          </m:ctrlPr>
                        </m:num>
                        <m:den>
                          <m:d>
                            <m:dPr>
                              <m:begChr m:val="|"/>
                              <m:endChr m:val="|"/>
                              <m:ctrlPr>
                                <w:rPr>
                                  <w:rFonts w:ascii="Cambria Math" w:hAnsi="Cambria Math" w:eastAsiaTheme="minorEastAsia"/>
                                  <w:i/>
                                  <w:color w:val="000000" w:themeColor="text1"/>
                                  <w14:textFill>
                                    <w14:solidFill>
                                      <w14:schemeClr w14:val="tx1"/>
                                    </w14:solidFill>
                                  </w14:textFill>
                                </w:rPr>
                              </m:ctrlPr>
                            </m:dPr>
                            <m:e>
                              <m:sSub>
                                <m:sSubPr>
                                  <m:ctrlPr>
                                    <w:rPr>
                                      <w:rFonts w:ascii="Cambria Math" w:hAnsi="Cambria Math" w:eastAsiaTheme="minorEastAsia"/>
                                      <w:i/>
                                      <w:color w:val="000000" w:themeColor="text1"/>
                                      <w14:textFill>
                                        <w14:solidFill>
                                          <w14:schemeClr w14:val="tx1"/>
                                        </w14:solidFill>
                                      </w14:textFill>
                                    </w:rPr>
                                  </m:ctrlPr>
                                </m:sSubPr>
                                <m:e>
                                  <m:r>
                                    <m:rPr/>
                                    <w:rPr>
                                      <w:rFonts w:ascii="Cambria Math" w:hAnsi="Cambria Math" w:eastAsiaTheme="minorEastAsia"/>
                                      <w:color w:val="000000" w:themeColor="text1"/>
                                      <w14:textFill>
                                        <w14:solidFill>
                                          <w14:schemeClr w14:val="tx1"/>
                                        </w14:solidFill>
                                      </w14:textFill>
                                    </w:rPr>
                                    <m:t>D</m:t>
                                  </m:r>
                                  <m:ctrlPr>
                                    <w:rPr>
                                      <w:rFonts w:ascii="Cambria Math" w:hAnsi="Cambria Math" w:eastAsiaTheme="minorEastAsia"/>
                                      <w:i/>
                                      <w:color w:val="000000" w:themeColor="text1"/>
                                      <w14:textFill>
                                        <w14:solidFill>
                                          <w14:schemeClr w14:val="tx1"/>
                                        </w14:solidFill>
                                      </w14:textFill>
                                    </w:rPr>
                                  </m:ctrlPr>
                                </m:e>
                                <m:sub>
                                  <m:r>
                                    <m:rPr/>
                                    <w:rPr>
                                      <w:rFonts w:ascii="Cambria Math" w:hAnsi="Cambria Math" w:eastAsiaTheme="minorEastAsia"/>
                                      <w:color w:val="000000" w:themeColor="text1"/>
                                      <w14:textFill>
                                        <w14:solidFill>
                                          <w14:schemeClr w14:val="tx1"/>
                                        </w14:solidFill>
                                      </w14:textFill>
                                    </w:rPr>
                                    <m:t>i</m:t>
                                  </m:r>
                                  <m:ctrlPr>
                                    <w:rPr>
                                      <w:rFonts w:ascii="Cambria Math" w:hAnsi="Cambria Math" w:eastAsiaTheme="minorEastAsia"/>
                                      <w:i/>
                                      <w:color w:val="000000" w:themeColor="text1"/>
                                      <w14:textFill>
                                        <w14:solidFill>
                                          <w14:schemeClr w14:val="tx1"/>
                                        </w14:solidFill>
                                      </w14:textFill>
                                    </w:rPr>
                                  </m:ctrlPr>
                                </m:sub>
                              </m:sSub>
                              <m:ctrlPr>
                                <w:rPr>
                                  <w:rFonts w:ascii="Cambria Math" w:hAnsi="Cambria Math" w:eastAsiaTheme="minorEastAsia"/>
                                  <w:i/>
                                  <w:color w:val="000000" w:themeColor="text1"/>
                                  <w14:textFill>
                                    <w14:solidFill>
                                      <w14:schemeClr w14:val="tx1"/>
                                    </w14:solidFill>
                                  </w14:textFill>
                                </w:rPr>
                              </m:ctrlPr>
                            </m:e>
                          </m:d>
                          <m:ctrlPr>
                            <w:rPr>
                              <w:rFonts w:ascii="Cambria Math" w:hAnsi="Cambria Math" w:cs="微软雅黑" w:eastAsiaTheme="minorEastAsia"/>
                              <w:i/>
                              <w:color w:val="121212"/>
                            </w:rPr>
                          </m:ctrlPr>
                        </m:den>
                      </m:f>
                      <m:r>
                        <m:rPr/>
                        <w:rPr>
                          <w:rFonts w:ascii="Cambria Math" w:hAnsi="Cambria Math" w:cs="微软雅黑" w:eastAsiaTheme="minorEastAsia"/>
                          <w:color w:val="121212"/>
                        </w:rPr>
                        <m:t>lo</m:t>
                      </m:r>
                      <m:sSub>
                        <m:sSubPr>
                          <m:ctrlPr>
                            <w:rPr>
                              <w:rFonts w:ascii="Cambria Math" w:hAnsi="Cambria Math" w:cs="微软雅黑" w:eastAsiaTheme="minorEastAsia"/>
                              <w:i/>
                              <w:color w:val="121212"/>
                            </w:rPr>
                          </m:ctrlPr>
                        </m:sSubPr>
                        <m:e>
                          <m:r>
                            <m:rPr/>
                            <w:rPr>
                              <w:rFonts w:ascii="Cambria Math" w:hAnsi="Cambria Math" w:cs="微软雅黑" w:eastAsiaTheme="minorEastAsia"/>
                              <w:color w:val="121212"/>
                            </w:rPr>
                            <m:t>g</m:t>
                          </m:r>
                          <m:ctrlPr>
                            <w:rPr>
                              <w:rFonts w:ascii="Cambria Math" w:hAnsi="Cambria Math" w:cs="微软雅黑" w:eastAsiaTheme="minorEastAsia"/>
                              <w:i/>
                              <w:color w:val="121212"/>
                            </w:rPr>
                          </m:ctrlPr>
                        </m:e>
                        <m:sub>
                          <m:r>
                            <m:rPr/>
                            <w:rPr>
                              <w:rFonts w:ascii="Cambria Math" w:hAnsi="Cambria Math" w:cs="微软雅黑" w:eastAsiaTheme="minorEastAsia"/>
                              <w:color w:val="121212"/>
                            </w:rPr>
                            <m:t>2</m:t>
                          </m:r>
                          <m:ctrlPr>
                            <w:rPr>
                              <w:rFonts w:ascii="Cambria Math" w:hAnsi="Cambria Math" w:cs="微软雅黑" w:eastAsiaTheme="minorEastAsia"/>
                              <w:i/>
                              <w:color w:val="121212"/>
                            </w:rPr>
                          </m:ctrlPr>
                        </m:sub>
                      </m:sSub>
                      <m:f>
                        <m:fPr>
                          <m:ctrlPr>
                            <w:rPr>
                              <w:rFonts w:ascii="Cambria Math" w:hAnsi="Cambria Math" w:cs="微软雅黑" w:eastAsiaTheme="minorEastAsia"/>
                              <w:i/>
                              <w:color w:val="121212"/>
                            </w:rPr>
                          </m:ctrlPr>
                        </m:fPr>
                        <m:num>
                          <m:d>
                            <m:dPr>
                              <m:begChr m:val="|"/>
                              <m:endChr m:val="|"/>
                              <m:ctrlPr>
                                <w:rPr>
                                  <w:rFonts w:ascii="Cambria Math" w:hAnsi="Cambria Math" w:eastAsiaTheme="minorEastAsia"/>
                                  <w:i/>
                                  <w:color w:val="000000" w:themeColor="text1"/>
                                  <w14:textFill>
                                    <w14:solidFill>
                                      <w14:schemeClr w14:val="tx1"/>
                                    </w14:solidFill>
                                  </w14:textFill>
                                </w:rPr>
                              </m:ctrlPr>
                            </m:dPr>
                            <m:e>
                              <m:sSub>
                                <m:sSubPr>
                                  <m:ctrlPr>
                                    <w:rPr>
                                      <w:rFonts w:ascii="Cambria Math" w:hAnsi="Cambria Math" w:eastAsiaTheme="minorEastAsia"/>
                                      <w:i/>
                                      <w:color w:val="000000" w:themeColor="text1"/>
                                      <w14:textFill>
                                        <w14:solidFill>
                                          <w14:schemeClr w14:val="tx1"/>
                                        </w14:solidFill>
                                      </w14:textFill>
                                    </w:rPr>
                                  </m:ctrlPr>
                                </m:sSubPr>
                                <m:e>
                                  <m:r>
                                    <m:rPr/>
                                    <w:rPr>
                                      <w:rFonts w:ascii="Cambria Math" w:hAnsi="Cambria Math" w:eastAsiaTheme="minorEastAsia"/>
                                      <w:color w:val="000000" w:themeColor="text1"/>
                                      <w14:textFill>
                                        <w14:solidFill>
                                          <w14:schemeClr w14:val="tx1"/>
                                        </w14:solidFill>
                                      </w14:textFill>
                                    </w:rPr>
                                    <m:t>D</m:t>
                                  </m:r>
                                  <m:ctrlPr>
                                    <w:rPr>
                                      <w:rFonts w:ascii="Cambria Math" w:hAnsi="Cambria Math" w:eastAsiaTheme="minorEastAsia"/>
                                      <w:i/>
                                      <w:color w:val="000000" w:themeColor="text1"/>
                                      <w14:textFill>
                                        <w14:solidFill>
                                          <w14:schemeClr w14:val="tx1"/>
                                        </w14:solidFill>
                                      </w14:textFill>
                                    </w:rPr>
                                  </m:ctrlPr>
                                </m:e>
                                <m:sub>
                                  <m:r>
                                    <m:rPr/>
                                    <w:rPr>
                                      <w:rFonts w:ascii="Cambria Math" w:hAnsi="Cambria Math" w:eastAsiaTheme="minorEastAsia"/>
                                      <w:color w:val="000000" w:themeColor="text1"/>
                                      <w14:textFill>
                                        <w14:solidFill>
                                          <w14:schemeClr w14:val="tx1"/>
                                        </w14:solidFill>
                                      </w14:textFill>
                                    </w:rPr>
                                    <m:t>ik</m:t>
                                  </m:r>
                                  <m:ctrlPr>
                                    <w:rPr>
                                      <w:rFonts w:ascii="Cambria Math" w:hAnsi="Cambria Math" w:eastAsiaTheme="minorEastAsia"/>
                                      <w:i/>
                                      <w:color w:val="000000" w:themeColor="text1"/>
                                      <w14:textFill>
                                        <w14:solidFill>
                                          <w14:schemeClr w14:val="tx1"/>
                                        </w14:solidFill>
                                      </w14:textFill>
                                    </w:rPr>
                                  </m:ctrlPr>
                                </m:sub>
                              </m:sSub>
                              <m:ctrlPr>
                                <w:rPr>
                                  <w:rFonts w:ascii="Cambria Math" w:hAnsi="Cambria Math" w:eastAsiaTheme="minorEastAsia"/>
                                  <w:i/>
                                  <w:color w:val="000000" w:themeColor="text1"/>
                                  <w14:textFill>
                                    <w14:solidFill>
                                      <w14:schemeClr w14:val="tx1"/>
                                    </w14:solidFill>
                                  </w14:textFill>
                                </w:rPr>
                              </m:ctrlPr>
                            </m:e>
                          </m:d>
                          <m:ctrlPr>
                            <w:rPr>
                              <w:rFonts w:ascii="Cambria Math" w:hAnsi="Cambria Math" w:cs="微软雅黑" w:eastAsiaTheme="minorEastAsia"/>
                              <w:i/>
                              <w:color w:val="121212"/>
                            </w:rPr>
                          </m:ctrlPr>
                        </m:num>
                        <m:den>
                          <m:d>
                            <m:dPr>
                              <m:begChr m:val="|"/>
                              <m:endChr m:val="|"/>
                              <m:ctrlPr>
                                <w:rPr>
                                  <w:rFonts w:ascii="Cambria Math" w:hAnsi="Cambria Math" w:eastAsiaTheme="minorEastAsia"/>
                                  <w:i/>
                                  <w:color w:val="000000" w:themeColor="text1"/>
                                  <w14:textFill>
                                    <w14:solidFill>
                                      <w14:schemeClr w14:val="tx1"/>
                                    </w14:solidFill>
                                  </w14:textFill>
                                </w:rPr>
                              </m:ctrlPr>
                            </m:dPr>
                            <m:e>
                              <m:sSub>
                                <m:sSubPr>
                                  <m:ctrlPr>
                                    <w:rPr>
                                      <w:rFonts w:ascii="Cambria Math" w:hAnsi="Cambria Math" w:eastAsiaTheme="minorEastAsia"/>
                                      <w:i/>
                                      <w:color w:val="000000" w:themeColor="text1"/>
                                      <w14:textFill>
                                        <w14:solidFill>
                                          <w14:schemeClr w14:val="tx1"/>
                                        </w14:solidFill>
                                      </w14:textFill>
                                    </w:rPr>
                                  </m:ctrlPr>
                                </m:sSubPr>
                                <m:e>
                                  <m:r>
                                    <m:rPr/>
                                    <w:rPr>
                                      <w:rFonts w:ascii="Cambria Math" w:hAnsi="Cambria Math" w:eastAsiaTheme="minorEastAsia"/>
                                      <w:color w:val="000000" w:themeColor="text1"/>
                                      <w14:textFill>
                                        <w14:solidFill>
                                          <w14:schemeClr w14:val="tx1"/>
                                        </w14:solidFill>
                                      </w14:textFill>
                                    </w:rPr>
                                    <m:t>D</m:t>
                                  </m:r>
                                  <m:ctrlPr>
                                    <w:rPr>
                                      <w:rFonts w:ascii="Cambria Math" w:hAnsi="Cambria Math" w:eastAsiaTheme="minorEastAsia"/>
                                      <w:i/>
                                      <w:color w:val="000000" w:themeColor="text1"/>
                                      <w14:textFill>
                                        <w14:solidFill>
                                          <w14:schemeClr w14:val="tx1"/>
                                        </w14:solidFill>
                                      </w14:textFill>
                                    </w:rPr>
                                  </m:ctrlPr>
                                </m:e>
                                <m:sub>
                                  <m:r>
                                    <m:rPr/>
                                    <w:rPr>
                                      <w:rFonts w:ascii="Cambria Math" w:hAnsi="Cambria Math" w:eastAsiaTheme="minorEastAsia"/>
                                      <w:color w:val="000000" w:themeColor="text1"/>
                                      <w14:textFill>
                                        <w14:solidFill>
                                          <w14:schemeClr w14:val="tx1"/>
                                        </w14:solidFill>
                                      </w14:textFill>
                                    </w:rPr>
                                    <m:t>i</m:t>
                                  </m:r>
                                  <m:ctrlPr>
                                    <w:rPr>
                                      <w:rFonts w:ascii="Cambria Math" w:hAnsi="Cambria Math" w:eastAsiaTheme="minorEastAsia"/>
                                      <w:i/>
                                      <w:color w:val="000000" w:themeColor="text1"/>
                                      <w14:textFill>
                                        <w14:solidFill>
                                          <w14:schemeClr w14:val="tx1"/>
                                        </w14:solidFill>
                                      </w14:textFill>
                                    </w:rPr>
                                  </m:ctrlPr>
                                </m:sub>
                              </m:sSub>
                              <m:ctrlPr>
                                <w:rPr>
                                  <w:rFonts w:ascii="Cambria Math" w:hAnsi="Cambria Math" w:eastAsiaTheme="minorEastAsia"/>
                                  <w:i/>
                                  <w:color w:val="000000" w:themeColor="text1"/>
                                  <w14:textFill>
                                    <w14:solidFill>
                                      <w14:schemeClr w14:val="tx1"/>
                                    </w14:solidFill>
                                  </w14:textFill>
                                </w:rPr>
                              </m:ctrlPr>
                            </m:e>
                          </m:d>
                          <m:ctrlPr>
                            <w:rPr>
                              <w:rFonts w:ascii="Cambria Math" w:hAnsi="Cambria Math" w:cs="微软雅黑" w:eastAsiaTheme="minorEastAsia"/>
                              <w:i/>
                              <w:color w:val="121212"/>
                            </w:rPr>
                          </m:ctrlPr>
                        </m:den>
                      </m:f>
                      <m:ctrlPr>
                        <w:rPr>
                          <w:rFonts w:ascii="Cambria Math" w:hAnsi="Cambria Math" w:cs="微软雅黑" w:eastAsiaTheme="minorEastAsia"/>
                          <w:i/>
                          <w:color w:val="121212"/>
                        </w:rPr>
                      </m:ctrlPr>
                    </m:e>
                  </m:nary>
                  <m:ctrlPr>
                    <w:rPr>
                      <w:rFonts w:ascii="Cambria Math" w:hAnsi="Cambria Math" w:cs="微软雅黑" w:eastAsiaTheme="minorEastAsia"/>
                      <w:i/>
                      <w:color w:val="121212"/>
                    </w:rPr>
                  </m:ctrlPr>
                </m:e>
              </m:nary>
              <m:ctrlPr>
                <w:rPr>
                  <w:rFonts w:ascii="Cambria Math" w:hAnsi="Cambria Math" w:cs="微软雅黑" w:eastAsiaTheme="minorEastAsia"/>
                  <w:i/>
                  <w:color w:val="121212"/>
                </w:rPr>
              </m:ctrlPr>
            </m:e>
          </m:nary>
        </m:oMath>
      </m:oMathPara>
    </w:p>
    <w:p>
      <w:pPr>
        <w:pStyle w:val="53"/>
        <w:ind w:left="1140" w:firstLine="0" w:firstLineChars="0"/>
        <w:rPr>
          <w:rFonts w:hAnsi="Cambria Math" w:cs="微软雅黑" w:eastAsiaTheme="minorEastAsia"/>
          <w:i w:val="0"/>
          <w:color w:val="121212"/>
        </w:rPr>
      </w:pPr>
    </w:p>
    <w:p>
      <w:pPr>
        <w:pStyle w:val="53"/>
        <w:numPr>
          <w:ilvl w:val="0"/>
          <w:numId w:val="6"/>
        </w:numPr>
        <w:ind w:left="1140" w:leftChars="0" w:hanging="720" w:firstLineChars="0"/>
        <w:rPr>
          <w:rFonts w:asciiTheme="minorEastAsia" w:hAnsiTheme="minorEastAsia" w:eastAsiaTheme="minorEastAsia"/>
          <w:color w:val="121212"/>
        </w:rPr>
      </w:pPr>
      <w:r>
        <w:rPr>
          <w:rFonts w:hint="eastAsia" w:asciiTheme="minorEastAsia" w:hAnsiTheme="minorEastAsia" w:eastAsiaTheme="minorEastAsia"/>
          <w:color w:val="121212"/>
        </w:rPr>
        <w:t>计算信息增益</w:t>
      </w:r>
    </w:p>
    <w:p>
      <w:pPr>
        <w:pStyle w:val="53"/>
        <w:ind w:left="1140" w:firstLine="0" w:firstLineChars="0"/>
        <w:rPr>
          <w:rFonts w:asciiTheme="minorEastAsia" w:hAnsiTheme="minorEastAsia" w:eastAsiaTheme="minorEastAsia"/>
          <w:color w:val="121212"/>
        </w:rPr>
      </w:pPr>
      <m:oMathPara>
        <m:oMath>
          <m:r>
            <m:rPr/>
            <w:rPr>
              <w:rFonts w:ascii="Cambria Math" w:hAnsi="Cambria Math" w:eastAsiaTheme="minorEastAsia"/>
              <w:color w:val="121212"/>
            </w:rPr>
            <m:t>g</m:t>
          </m:r>
          <m:d>
            <m:dPr>
              <m:ctrlPr>
                <w:rPr>
                  <w:rFonts w:ascii="Cambria Math" w:hAnsi="Cambria Math" w:eastAsiaTheme="minorEastAsia"/>
                  <w:i/>
                  <w:color w:val="121212"/>
                </w:rPr>
              </m:ctrlPr>
            </m:dPr>
            <m:e>
              <m:r>
                <m:rPr/>
                <w:rPr>
                  <w:rFonts w:ascii="Cambria Math" w:hAnsi="Cambria Math" w:eastAsiaTheme="minorEastAsia"/>
                  <w:color w:val="121212"/>
                </w:rPr>
                <m:t>D,A</m:t>
              </m:r>
              <m:ctrlPr>
                <w:rPr>
                  <w:rFonts w:ascii="Cambria Math" w:hAnsi="Cambria Math" w:eastAsiaTheme="minorEastAsia"/>
                  <w:i/>
                  <w:color w:val="121212"/>
                </w:rPr>
              </m:ctrlPr>
            </m:e>
          </m:d>
          <m:r>
            <m:rPr/>
            <w:rPr>
              <w:rFonts w:ascii="Cambria Math" w:hAnsi="Cambria Math" w:eastAsiaTheme="minorEastAsia"/>
              <w:color w:val="121212"/>
            </w:rPr>
            <m:t>=H</m:t>
          </m:r>
          <m:d>
            <m:dPr>
              <m:ctrlPr>
                <w:rPr>
                  <w:rFonts w:ascii="Cambria Math" w:hAnsi="Cambria Math" w:eastAsiaTheme="minorEastAsia"/>
                  <w:i/>
                  <w:color w:val="121212"/>
                </w:rPr>
              </m:ctrlPr>
            </m:dPr>
            <m:e>
              <m:r>
                <m:rPr/>
                <w:rPr>
                  <w:rFonts w:ascii="Cambria Math" w:hAnsi="Cambria Math" w:eastAsiaTheme="minorEastAsia"/>
                  <w:color w:val="121212"/>
                </w:rPr>
                <m:t>D</m:t>
              </m:r>
              <m:ctrlPr>
                <w:rPr>
                  <w:rFonts w:ascii="Cambria Math" w:hAnsi="Cambria Math" w:eastAsiaTheme="minorEastAsia"/>
                  <w:i/>
                  <w:color w:val="121212"/>
                </w:rPr>
              </m:ctrlPr>
            </m:e>
          </m:d>
          <m:r>
            <m:rPr/>
            <w:rPr>
              <w:rFonts w:ascii="Cambria Math" w:hAnsi="Cambria Math" w:eastAsiaTheme="minorEastAsia"/>
              <w:color w:val="121212"/>
            </w:rPr>
            <m:t>−H(D|A)</m:t>
          </m:r>
        </m:oMath>
      </m:oMathPara>
    </w:p>
    <w:p>
      <w:pPr>
        <w:pStyle w:val="53"/>
        <w:ind w:left="1140" w:firstLine="0" w:firstLineChars="0"/>
        <w:rPr>
          <w:rFonts w:asciiTheme="minorEastAsia" w:hAnsiTheme="minorEastAsia" w:eastAsiaTheme="minorEastAsia"/>
          <w:color w:val="121212"/>
        </w:rPr>
      </w:pPr>
    </w:p>
    <w:p>
      <w:pPr>
        <w:pStyle w:val="53"/>
        <w:numPr>
          <w:ilvl w:val="0"/>
          <w:numId w:val="5"/>
        </w:numPr>
        <w:ind w:firstLineChars="0"/>
        <w:rPr>
          <w:rFonts w:asciiTheme="minorEastAsia" w:hAnsiTheme="minorEastAsia" w:eastAsiaTheme="minorEastAsia"/>
          <w:color w:val="121212"/>
        </w:rPr>
      </w:pPr>
      <w:r>
        <w:rPr>
          <w:rFonts w:hint="eastAsia" w:asciiTheme="minorEastAsia" w:hAnsiTheme="minorEastAsia" w:eastAsiaTheme="minorEastAsia"/>
          <w:color w:val="121212"/>
          <w:lang w:val="en-US" w:eastAsia="zh-CN"/>
        </w:rPr>
        <w:t>随机森林</w:t>
      </w:r>
    </w:p>
    <w:p>
      <w:pPr>
        <w:ind w:firstLine="420" w:firstLineChars="0"/>
        <w:contextualSpacing/>
        <w:rPr>
          <w:rFonts w:asciiTheme="minorEastAsia" w:hAnsiTheme="minorEastAsia" w:eastAsiaTheme="minorEastAsia"/>
          <w:color w:val="121212"/>
          <w:shd w:val="clear" w:color="auto" w:fill="FFFFFF"/>
        </w:rPr>
      </w:pPr>
      <w:r>
        <w:rPr>
          <w:rFonts w:hint="eastAsia" w:asciiTheme="minorEastAsia" w:hAnsiTheme="minorEastAsia" w:eastAsiaTheme="minorEastAsia"/>
          <w:color w:val="121212"/>
          <w:shd w:val="clear" w:color="auto" w:fill="FFFFFF"/>
        </w:rPr>
        <w:t>随机森林是一种集成算法，它属于Bagging类型，通过组合多个弱分类器，最终结果通过投票或取均值，使得整体模型的结果具有较高的精确度和泛化性能。其可以取得不错成绩，主要归功于“随机”和“森林”，一个使它具有抗过拟合能力，一个使它更加精准。随机森林相对于Bagging只是对其中一些细节做了自己的规定和设计。</w:t>
      </w:r>
    </w:p>
    <w:p>
      <w:pPr>
        <w:ind w:firstLine="420"/>
        <w:contextualSpacing/>
        <w:rPr>
          <w:rFonts w:asciiTheme="minorEastAsia" w:hAnsiTheme="minorEastAsia" w:eastAsiaTheme="minorEastAsia"/>
          <w:color w:val="121212"/>
          <w:shd w:val="clear" w:color="auto" w:fill="FFFFFF"/>
        </w:rPr>
      </w:pPr>
    </w:p>
    <w:p>
      <w:pPr>
        <w:numPr>
          <w:ilvl w:val="0"/>
          <w:numId w:val="7"/>
        </w:numPr>
        <w:ind w:left="845" w:leftChars="0" w:hanging="425" w:firstLineChars="0"/>
        <w:contextualSpacing/>
        <w:rPr>
          <w:rFonts w:hint="eastAsia" w:asciiTheme="minorEastAsia" w:hAnsiTheme="minorEastAsia" w:eastAsiaTheme="minorEastAsia"/>
          <w:color w:val="000000" w:themeColor="text1"/>
          <w:shd w:val="clear" w:color="auto" w:fill="FFFFFF"/>
          <w14:textFill>
            <w14:solidFill>
              <w14:schemeClr w14:val="tx1"/>
            </w14:solidFill>
          </w14:textFill>
        </w:rPr>
      </w:pPr>
      <w:r>
        <w:rPr>
          <w:rFonts w:hint="eastAsia" w:asciiTheme="minorEastAsia" w:hAnsiTheme="minorEastAsia" w:eastAsiaTheme="minorEastAsia"/>
          <w:color w:val="000000" w:themeColor="text1"/>
          <w:shd w:val="clear" w:color="auto" w:fill="FFFFFF"/>
          <w14:textFill>
            <w14:solidFill>
              <w14:schemeClr w14:val="tx1"/>
            </w14:solidFill>
          </w14:textFill>
        </w:rPr>
        <w:t>弱分类器</w:t>
      </w:r>
      <w:r>
        <w:rPr>
          <w:rFonts w:hint="eastAsia" w:asciiTheme="minorEastAsia" w:hAnsiTheme="minorEastAsia" w:eastAsiaTheme="minorEastAsia"/>
          <w:color w:val="000000" w:themeColor="text1"/>
          <w:shd w:val="clear" w:color="auto" w:fill="FFFFFF"/>
          <w:lang w:eastAsia="zh-CN"/>
          <w14:textFill>
            <w14:solidFill>
              <w14:schemeClr w14:val="tx1"/>
            </w14:solidFill>
          </w14:textFill>
        </w:rPr>
        <w:t>：</w:t>
      </w:r>
      <w:r>
        <w:rPr>
          <w:rFonts w:hint="eastAsia" w:asciiTheme="minorEastAsia" w:hAnsiTheme="minorEastAsia" w:eastAsiaTheme="minorEastAsia"/>
          <w:color w:val="121212"/>
          <w:shd w:val="clear" w:color="auto" w:fill="FFFFFF"/>
        </w:rPr>
        <w:t>随机森林</w:t>
      </w:r>
      <w:r>
        <w:rPr>
          <w:rFonts w:hint="eastAsia" w:asciiTheme="minorEastAsia" w:hAnsiTheme="minorEastAsia" w:eastAsiaTheme="minorEastAsia"/>
          <w:color w:val="000000" w:themeColor="text1"/>
          <w:shd w:val="clear" w:color="auto" w:fill="FFFFFF"/>
          <w14:textFill>
            <w14:solidFill>
              <w14:schemeClr w14:val="tx1"/>
            </w14:solidFill>
          </w14:textFill>
        </w:rPr>
        <w:t>使用了CART决策树作为弱学习器。</w:t>
      </w:r>
    </w:p>
    <w:p>
      <w:pPr>
        <w:numPr>
          <w:ilvl w:val="0"/>
          <w:numId w:val="7"/>
        </w:numPr>
        <w:ind w:left="845" w:leftChars="0" w:hanging="425" w:firstLineChars="0"/>
        <w:contextualSpacing/>
        <w:rPr>
          <w:rFonts w:hint="eastAsia" w:asciiTheme="minorEastAsia" w:hAnsiTheme="minorEastAsia" w:eastAsiaTheme="minorEastAsia"/>
          <w:color w:val="000000" w:themeColor="text1"/>
          <w:shd w:val="clear" w:color="auto" w:fill="FFFFFF"/>
          <w14:textFill>
            <w14:solidFill>
              <w14:schemeClr w14:val="tx1"/>
            </w14:solidFill>
          </w14:textFill>
        </w:rPr>
      </w:pPr>
      <w:r>
        <w:rPr>
          <w:rFonts w:hint="eastAsia" w:asciiTheme="minorEastAsia" w:hAnsiTheme="minorEastAsia" w:eastAsiaTheme="minorEastAsia"/>
          <w:color w:val="000000" w:themeColor="text1"/>
          <w:shd w:val="clear" w:color="auto" w:fill="FFFFFF"/>
          <w14:textFill>
            <w14:solidFill>
              <w14:schemeClr w14:val="tx1"/>
            </w14:solidFill>
          </w14:textFill>
        </w:rPr>
        <w:t>随机性</w:t>
      </w:r>
      <w:r>
        <w:rPr>
          <w:rFonts w:hint="eastAsia" w:asciiTheme="minorEastAsia" w:hAnsiTheme="minorEastAsia" w:eastAsiaTheme="minorEastAsia"/>
          <w:color w:val="000000" w:themeColor="text1"/>
          <w:shd w:val="clear" w:color="auto" w:fill="FFFFFF"/>
          <w:lang w:eastAsia="zh-CN"/>
          <w14:textFill>
            <w14:solidFill>
              <w14:schemeClr w14:val="tx1"/>
            </w14:solidFill>
          </w14:textFill>
        </w:rPr>
        <w:t>：</w:t>
      </w:r>
      <w:r>
        <w:rPr>
          <w:rFonts w:hint="eastAsia" w:asciiTheme="minorEastAsia" w:hAnsiTheme="minorEastAsia" w:eastAsiaTheme="minorEastAsia"/>
          <w:color w:val="000000" w:themeColor="text1"/>
          <w:shd w:val="clear" w:color="auto" w:fill="FFFFFF"/>
          <w14:textFill>
            <w14:solidFill>
              <w14:schemeClr w14:val="tx1"/>
            </w14:solidFill>
          </w14:textFill>
        </w:rPr>
        <w:t>在生成每棵树的时候，每个树选取的特征都仅仅是随机选出的少数特征，一般默认取特征总数m的开方。而一般的CART树则是会选取全部的特征进行建模。因此，不但特征是随机的，也保证了特征随机性。</w:t>
      </w:r>
    </w:p>
    <w:p>
      <w:pPr>
        <w:numPr>
          <w:ilvl w:val="0"/>
          <w:numId w:val="7"/>
        </w:numPr>
        <w:ind w:left="845" w:leftChars="0" w:hanging="425" w:firstLineChars="0"/>
        <w:contextualSpacing/>
        <w:rPr>
          <w:rFonts w:hint="eastAsia" w:asciiTheme="minorEastAsia" w:hAnsiTheme="minorEastAsia" w:eastAsiaTheme="minorEastAsia"/>
          <w:color w:val="000000" w:themeColor="text1"/>
          <w:shd w:val="clear" w:color="auto" w:fill="FFFFFF"/>
          <w14:textFill>
            <w14:solidFill>
              <w14:schemeClr w14:val="tx1"/>
            </w14:solidFill>
          </w14:textFill>
        </w:rPr>
      </w:pPr>
      <w:r>
        <w:rPr>
          <w:rFonts w:hint="eastAsia" w:asciiTheme="minorEastAsia" w:hAnsiTheme="minorEastAsia" w:eastAsiaTheme="minorEastAsia"/>
          <w:color w:val="000000" w:themeColor="text1"/>
          <w:shd w:val="clear" w:color="auto" w:fill="FFFFFF"/>
          <w14:textFill>
            <w14:solidFill>
              <w14:schemeClr w14:val="tx1"/>
            </w14:solidFill>
          </w14:textFill>
        </w:rPr>
        <w:t>样本量</w:t>
      </w:r>
      <w:r>
        <w:rPr>
          <w:rFonts w:hint="eastAsia" w:asciiTheme="minorEastAsia" w:hAnsiTheme="minorEastAsia" w:eastAsiaTheme="minorEastAsia"/>
          <w:color w:val="000000" w:themeColor="text1"/>
          <w:shd w:val="clear" w:color="auto" w:fill="FFFFFF"/>
          <w:lang w:eastAsia="zh-CN"/>
          <w14:textFill>
            <w14:solidFill>
              <w14:schemeClr w14:val="tx1"/>
            </w14:solidFill>
          </w14:textFill>
        </w:rPr>
        <w:t>：</w:t>
      </w:r>
      <w:r>
        <w:rPr>
          <w:rFonts w:hint="eastAsia" w:asciiTheme="minorEastAsia" w:hAnsiTheme="minorEastAsia" w:eastAsiaTheme="minorEastAsia"/>
          <w:color w:val="000000" w:themeColor="text1"/>
          <w:shd w:val="clear" w:color="auto" w:fill="FFFFFF"/>
          <w14:textFill>
            <w14:solidFill>
              <w14:schemeClr w14:val="tx1"/>
            </w14:solidFill>
          </w14:textFill>
        </w:rPr>
        <w:t>相对于一般的Bagging算法，</w:t>
      </w:r>
      <w:r>
        <w:rPr>
          <w:rFonts w:hint="eastAsia" w:asciiTheme="minorEastAsia" w:hAnsiTheme="minorEastAsia" w:eastAsiaTheme="minorEastAsia"/>
          <w:color w:val="121212"/>
          <w:shd w:val="clear" w:color="auto" w:fill="FFFFFF"/>
        </w:rPr>
        <w:t>随机森林</w:t>
      </w:r>
      <w:r>
        <w:rPr>
          <w:rFonts w:hint="eastAsia" w:asciiTheme="minorEastAsia" w:hAnsiTheme="minorEastAsia" w:eastAsiaTheme="minorEastAsia"/>
          <w:color w:val="000000" w:themeColor="text1"/>
          <w:shd w:val="clear" w:color="auto" w:fill="FFFFFF"/>
          <w14:textFill>
            <w14:solidFill>
              <w14:schemeClr w14:val="tx1"/>
            </w14:solidFill>
          </w14:textFill>
        </w:rPr>
        <w:t>会选择采集和训练集样本数N一样个数的样本。</w:t>
      </w:r>
    </w:p>
    <w:p>
      <w:pPr>
        <w:numPr>
          <w:ilvl w:val="0"/>
          <w:numId w:val="7"/>
        </w:numPr>
        <w:ind w:left="845" w:leftChars="0" w:hanging="425" w:firstLineChars="0"/>
        <w:contextualSpacing/>
        <w:rPr>
          <w:rFonts w:hint="eastAsia" w:asciiTheme="minorEastAsia" w:hAnsiTheme="minorEastAsia" w:eastAsiaTheme="minorEastAsia"/>
          <w:color w:val="000000" w:themeColor="text1"/>
          <w:shd w:val="clear" w:color="auto" w:fill="FFFFFF"/>
          <w14:textFill>
            <w14:solidFill>
              <w14:schemeClr w14:val="tx1"/>
            </w14:solidFill>
          </w14:textFill>
        </w:rPr>
      </w:pPr>
      <w:r>
        <w:rPr>
          <w:rFonts w:hint="eastAsia" w:asciiTheme="minorEastAsia" w:hAnsiTheme="minorEastAsia" w:eastAsiaTheme="minorEastAsia"/>
          <w:color w:val="000000" w:themeColor="text1"/>
          <w:shd w:val="clear" w:color="auto" w:fill="FFFFFF"/>
          <w14:textFill>
            <w14:solidFill>
              <w14:schemeClr w14:val="tx1"/>
            </w14:solidFill>
          </w14:textFill>
        </w:rPr>
        <w:t>特点</w:t>
      </w:r>
      <w:r>
        <w:rPr>
          <w:rFonts w:hint="eastAsia" w:asciiTheme="minorEastAsia" w:hAnsiTheme="minorEastAsia" w:eastAsiaTheme="minorEastAsia"/>
          <w:color w:val="000000" w:themeColor="text1"/>
          <w:shd w:val="clear" w:color="auto" w:fill="FFFFFF"/>
          <w:lang w:eastAsia="zh-CN"/>
          <w14:textFill>
            <w14:solidFill>
              <w14:schemeClr w14:val="tx1"/>
            </w14:solidFill>
          </w14:textFill>
        </w:rPr>
        <w:t>：</w:t>
      </w:r>
      <w:r>
        <w:rPr>
          <w:rFonts w:hint="eastAsia" w:asciiTheme="minorEastAsia" w:hAnsiTheme="minorEastAsia" w:eastAsiaTheme="minorEastAsia"/>
          <w:color w:val="000000" w:themeColor="text1"/>
          <w:shd w:val="clear" w:color="auto" w:fill="FFFFFF"/>
          <w14:textFill>
            <w14:solidFill>
              <w14:schemeClr w14:val="tx1"/>
            </w14:solidFill>
          </w14:textFill>
        </w:rPr>
        <w:t>由于随机性，对于降低模型的方差很有作用，故随机森林一般不需要额外做剪枝，即可以取得较好的泛化能力和抗过拟合能力。当然对于训练集的拟合程度就会差一些，也就是模型的偏倚会大一些，仅仅是相对的。</w:t>
      </w:r>
    </w:p>
    <w:p>
      <w:pPr>
        <w:jc w:val="left"/>
      </w:pPr>
    </w:p>
    <w:p>
      <w:pPr>
        <w:pStyle w:val="4"/>
        <w:spacing w:before="80" w:after="156" w:afterLines="50" w:line="240" w:lineRule="auto"/>
      </w:pPr>
      <w:bookmarkStart w:id="25" w:name="_Toc11156"/>
      <w:r>
        <w:rPr>
          <w:rFonts w:hint="eastAsia" w:ascii="Times New Roman" w:hAnsi="Times New Roman" w:cs="Times New Roman"/>
          <w:i/>
        </w:rPr>
        <w:t>4</w:t>
      </w:r>
      <w:r>
        <w:rPr>
          <w:rFonts w:ascii="Times New Roman" w:hAnsi="Times New Roman" w:cs="Times New Roman"/>
          <w:i/>
        </w:rPr>
        <w:t>.1.</w:t>
      </w:r>
      <w:r>
        <w:rPr>
          <w:rFonts w:hint="eastAsia" w:ascii="Times New Roman" w:hAnsi="Times New Roman" w:cs="Times New Roman"/>
          <w:i/>
        </w:rPr>
        <w:t>2</w:t>
      </w:r>
      <w:r>
        <w:rPr>
          <w:rFonts w:ascii="Times New Roman" w:hAnsi="Times New Roman" w:cs="Times New Roman"/>
          <w:i/>
        </w:rPr>
        <w:t xml:space="preserve"> </w:t>
      </w:r>
      <w:r>
        <w:rPr>
          <w:rFonts w:hint="eastAsia" w:ascii="Times New Roman" w:hAnsi="Times New Roman" w:cs="Times New Roman"/>
          <w:i/>
        </w:rPr>
        <w:t>参数调整</w:t>
      </w:r>
      <w:bookmarkEnd w:id="25"/>
    </w:p>
    <w:p>
      <w:pPr>
        <w:keepNext w:val="0"/>
        <w:keepLines w:val="0"/>
        <w:pageBreakBefore w:val="0"/>
        <w:widowControl w:val="0"/>
        <w:kinsoku/>
        <w:wordWrap/>
        <w:overflowPunct/>
        <w:topLinePunct w:val="0"/>
        <w:autoSpaceDE/>
        <w:autoSpaceDN/>
        <w:bidi w:val="0"/>
        <w:adjustRightInd/>
        <w:snapToGrid/>
        <w:spacing w:after="157" w:afterLines="50"/>
        <w:ind w:firstLine="420" w:firstLineChars="0"/>
        <w:jc w:val="left"/>
        <w:textAlignment w:val="auto"/>
        <w:rPr>
          <w:rFonts w:hint="eastAsia"/>
          <w:lang w:val="en-US" w:eastAsia="zh-CN"/>
        </w:rPr>
      </w:pPr>
      <w:r>
        <w:rPr>
          <w:rFonts w:hint="eastAsia"/>
          <w:lang w:val="en-US" w:eastAsia="zh-CN"/>
        </w:rPr>
        <w:t>用于分类的决策树有几个较为重要的超参数：</w:t>
      </w:r>
    </w:p>
    <w:p>
      <w:pPr>
        <w:keepNext w:val="0"/>
        <w:keepLines w:val="0"/>
        <w:pageBreakBefore w:val="0"/>
        <w:widowControl w:val="0"/>
        <w:numPr>
          <w:ilvl w:val="0"/>
          <w:numId w:val="8"/>
        </w:numPr>
        <w:kinsoku/>
        <w:wordWrap/>
        <w:overflowPunct/>
        <w:topLinePunct w:val="0"/>
        <w:autoSpaceDE/>
        <w:autoSpaceDN/>
        <w:bidi w:val="0"/>
        <w:adjustRightInd/>
        <w:snapToGrid/>
        <w:spacing w:after="157" w:afterLines="50"/>
        <w:ind w:left="860" w:leftChars="0" w:hanging="440" w:firstLineChars="0"/>
        <w:jc w:val="left"/>
        <w:textAlignment w:val="auto"/>
        <w:rPr>
          <w:rFonts w:hint="default"/>
          <w:lang w:val="en-US" w:eastAsia="zh-CN"/>
        </w:rPr>
      </w:pPr>
      <w:r>
        <w:rPr>
          <w:rFonts w:hint="default"/>
          <w:lang w:val="en-US" w:eastAsia="zh-CN"/>
        </w:rPr>
        <w:t>最大深度max_depth：</w:t>
      </w:r>
      <w:r>
        <w:rPr>
          <w:rFonts w:hint="default"/>
          <w:u w:val="single"/>
          <w:lang w:val="en-US" w:eastAsia="zh-CN"/>
        </w:rPr>
        <w:t>决策树的最大深度是指从根节点到最深叶子节点的层数</w:t>
      </w:r>
      <w:r>
        <w:rPr>
          <w:rFonts w:hint="default"/>
          <w:lang w:val="en-US" w:eastAsia="zh-CN"/>
        </w:rPr>
        <w:t>。该参数控制着决策树的复杂度和泛化能力。当max_depth太小，决策树无法拟合数据，出现欠拟合；当max_depth太大，决策树可能过度拟合，出现过拟合。因此，要根据具体数据集来选择合适的max_depth，以达到最优的性能和准确率。</w:t>
      </w:r>
    </w:p>
    <w:p>
      <w:pPr>
        <w:keepNext w:val="0"/>
        <w:keepLines w:val="0"/>
        <w:pageBreakBefore w:val="0"/>
        <w:widowControl w:val="0"/>
        <w:numPr>
          <w:ilvl w:val="0"/>
          <w:numId w:val="8"/>
        </w:numPr>
        <w:kinsoku/>
        <w:wordWrap/>
        <w:overflowPunct/>
        <w:topLinePunct w:val="0"/>
        <w:autoSpaceDE/>
        <w:autoSpaceDN/>
        <w:bidi w:val="0"/>
        <w:adjustRightInd/>
        <w:snapToGrid/>
        <w:spacing w:after="157" w:afterLines="50"/>
        <w:ind w:left="860" w:leftChars="0" w:hanging="440" w:firstLineChars="0"/>
        <w:jc w:val="left"/>
        <w:textAlignment w:val="auto"/>
        <w:rPr>
          <w:rFonts w:hint="default"/>
          <w:lang w:val="en-US" w:eastAsia="zh-CN"/>
        </w:rPr>
      </w:pPr>
      <w:r>
        <w:rPr>
          <w:rFonts w:hint="default"/>
          <w:lang w:val="en-US" w:eastAsia="zh-CN"/>
        </w:rPr>
        <w:t>节点分裂的最小样本数min_samples_split：该参数定义了</w:t>
      </w:r>
      <w:r>
        <w:rPr>
          <w:rFonts w:hint="default"/>
          <w:u w:val="single"/>
          <w:lang w:val="en-US" w:eastAsia="zh-CN"/>
        </w:rPr>
        <w:t>在拆分节点之前必须有的最小样本数</w:t>
      </w:r>
      <w:r>
        <w:rPr>
          <w:rFonts w:hint="default"/>
          <w:lang w:val="en-US" w:eastAsia="zh-CN"/>
        </w:rPr>
        <w:t>。如果一个节点的样本数量小于min_samples_split，则不会继续拆分。min_samples_split的选择影响着决策树的生成速度和泛化能力。当min_samples_split太大，决策树可能过于简单，无法捕获数据的复杂结构，从而导致欠拟合；当min_samples_split太小，决策树可能会过于复杂，过度拟合数据，从而导致泛化性能差。</w:t>
      </w:r>
    </w:p>
    <w:p>
      <w:pPr>
        <w:keepNext w:val="0"/>
        <w:keepLines w:val="0"/>
        <w:pageBreakBefore w:val="0"/>
        <w:widowControl w:val="0"/>
        <w:numPr>
          <w:ilvl w:val="0"/>
          <w:numId w:val="8"/>
        </w:numPr>
        <w:kinsoku/>
        <w:wordWrap/>
        <w:overflowPunct/>
        <w:topLinePunct w:val="0"/>
        <w:autoSpaceDE/>
        <w:autoSpaceDN/>
        <w:bidi w:val="0"/>
        <w:adjustRightInd/>
        <w:snapToGrid/>
        <w:spacing w:after="157" w:afterLines="50"/>
        <w:ind w:left="860" w:leftChars="0" w:hanging="440" w:firstLineChars="0"/>
        <w:jc w:val="left"/>
        <w:textAlignment w:val="auto"/>
        <w:rPr>
          <w:rFonts w:hint="default"/>
          <w:lang w:val="en-US" w:eastAsia="zh-CN"/>
        </w:rPr>
      </w:pPr>
      <w:r>
        <w:rPr>
          <w:rFonts w:hint="default"/>
          <w:lang w:val="en-US" w:eastAsia="zh-CN"/>
        </w:rPr>
        <w:t>叶子节点的最小样本数min_samples_leaf：该参数定义了</w:t>
      </w:r>
      <w:r>
        <w:rPr>
          <w:rFonts w:hint="default"/>
          <w:u w:val="single"/>
          <w:lang w:val="en-US" w:eastAsia="zh-CN"/>
        </w:rPr>
        <w:t>叶子节点必须拥有的最小样本数</w:t>
      </w:r>
      <w:r>
        <w:rPr>
          <w:rFonts w:hint="default"/>
          <w:lang w:val="en-US" w:eastAsia="zh-CN"/>
        </w:rPr>
        <w:t>。如果一个叶子节点的样本数量小于min_samples_leaf，则会被认为是无效的，被剪枝。与min_samples_split类似，min_samples_leaf的选择影响着决策树的生成速度和泛化能力。当min_samples_leaf太大，可能会导致决策树欠拟合，因为模型无法分割出足够的决策规则；当min_samples_leaf太小，可能会导致决策树过拟合，因为模型过于敏感于噪声和异常值。</w:t>
      </w:r>
    </w:p>
    <w:p>
      <w:pPr>
        <w:ind w:firstLine="420" w:firstLineChars="0"/>
        <w:jc w:val="left"/>
        <w:rPr>
          <w:rFonts w:hint="default"/>
          <w:lang w:val="en-US" w:eastAsia="zh-CN"/>
        </w:rPr>
      </w:pPr>
      <w:r>
        <w:rPr>
          <w:rFonts w:hint="eastAsia"/>
          <w:lang w:val="en-US" w:eastAsia="zh-CN"/>
        </w:rPr>
        <w:t>为了高效地调节这些超参数，我们使用了3.1中的超参数进化算法进行调节。从</w:t>
      </w:r>
      <w:r>
        <w:rPr>
          <w:rFonts w:hint="eastAsia"/>
          <w:lang w:val="en-US" w:eastAsia="zh-CN"/>
        </w:rPr>
        <w:fldChar w:fldCharType="begin"/>
      </w:r>
      <w:r>
        <w:rPr>
          <w:rFonts w:hint="eastAsia"/>
          <w:lang w:val="en-US" w:eastAsia="zh-CN"/>
        </w:rPr>
        <w:instrText xml:space="preserve"> REF _Ref6940 \h </w:instrText>
      </w:r>
      <w:r>
        <w:rPr>
          <w:rFonts w:hint="eastAsia"/>
          <w:lang w:val="en-US" w:eastAsia="zh-CN"/>
        </w:rPr>
        <w:fldChar w:fldCharType="separate"/>
      </w:r>
      <w:r>
        <w:t xml:space="preserve">Table </w:t>
      </w:r>
      <w:r>
        <w:rPr>
          <w:rFonts w:hint="eastAsia"/>
          <w:lang w:val="en-US" w:eastAsia="zh-CN"/>
        </w:rPr>
        <w:t>8</w:t>
      </w:r>
      <w:r>
        <w:rPr>
          <w:rFonts w:hint="eastAsia"/>
          <w:lang w:val="en-US" w:eastAsia="zh-CN"/>
        </w:rPr>
        <w:fldChar w:fldCharType="end"/>
      </w:r>
      <w:r>
        <w:rPr>
          <w:rFonts w:hint="eastAsia"/>
          <w:lang w:val="en-US" w:eastAsia="zh-CN"/>
        </w:rPr>
        <w:t>可以看到，这样的调节对于决策树的性能的改进是显著的。</w:t>
      </w:r>
    </w:p>
    <w:p>
      <w:pPr>
        <w:ind w:firstLine="420" w:firstLineChars="0"/>
        <w:jc w:val="left"/>
        <w:rPr>
          <w:rFonts w:hint="default"/>
          <w:lang w:val="en-US" w:eastAsia="zh-CN"/>
        </w:rPr>
      </w:pPr>
    </w:p>
    <w:p>
      <w:pPr>
        <w:spacing w:after="156" w:afterLines="50"/>
        <w:ind w:firstLine="420" w:firstLineChars="0"/>
        <w:rPr>
          <w:rFonts w:eastAsiaTheme="minorEastAsia"/>
          <w:kern w:val="0"/>
        </w:rPr>
      </w:pPr>
      <w:r>
        <w:rPr>
          <w:rFonts w:hint="eastAsia" w:eastAsiaTheme="minorEastAsia"/>
          <w:kern w:val="0"/>
        </w:rPr>
        <w:t>随机森林是一种基于决策树的集成学习方法</w:t>
      </w:r>
      <w:r>
        <w:rPr>
          <w:rFonts w:hint="eastAsia" w:eastAsiaTheme="minorEastAsia"/>
          <w:kern w:val="0"/>
          <w:lang w:val="en-US" w:eastAsia="zh-CN"/>
        </w:rPr>
        <w:t xml:space="preserve"> (Bagging)</w:t>
      </w:r>
      <w:r>
        <w:rPr>
          <w:rFonts w:hint="eastAsia" w:eastAsiaTheme="minorEastAsia"/>
          <w:kern w:val="0"/>
        </w:rPr>
        <w:t>，它有效地解决了决策树容易过拟合的问题。随机森林通过对样本和特征进行随机采样，生成多棵决策树并通过投票来进行预测。这样可以降低单棵决策树的方差和提高模型的泛化能力。相比之下，Adaboost 不是对样本进行随机采样，而是在训练过程中，通过对误分类样本的权重进行调整，使得基分类器更加关注于误分类样本，从而提高整个模型的预测能力。</w:t>
      </w:r>
    </w:p>
    <w:p>
      <w:pPr>
        <w:jc w:val="left"/>
      </w:pPr>
    </w:p>
    <w:tbl>
      <w:tblPr>
        <w:tblStyle w:val="4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9"/>
        <w:gridCol w:w="42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9" w:hRule="atLeast"/>
          <w:jc w:val="center"/>
        </w:trPr>
        <w:tc>
          <w:tcPr>
            <w:tcW w:w="4261" w:type="dxa"/>
            <w:tcBorders>
              <w:top w:val="nil"/>
              <w:left w:val="nil"/>
              <w:bottom w:val="nil"/>
              <w:right w:val="nil"/>
            </w:tcBorders>
          </w:tcPr>
          <w:p>
            <w:pPr>
              <w:jc w:val="center"/>
            </w:pPr>
            <w:r>
              <w:drawing>
                <wp:inline distT="0" distB="0" distL="114300" distR="114300">
                  <wp:extent cx="2574290" cy="1945640"/>
                  <wp:effectExtent l="0" t="0" r="1270" b="508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31"/>
                          <a:stretch>
                            <a:fillRect/>
                          </a:stretch>
                        </pic:blipFill>
                        <pic:spPr>
                          <a:xfrm>
                            <a:off x="0" y="0"/>
                            <a:ext cx="2574290" cy="1945640"/>
                          </a:xfrm>
                          <a:prstGeom prst="rect">
                            <a:avLst/>
                          </a:prstGeom>
                          <a:noFill/>
                          <a:ln>
                            <a:noFill/>
                          </a:ln>
                        </pic:spPr>
                      </pic:pic>
                    </a:graphicData>
                  </a:graphic>
                </wp:inline>
              </w:drawing>
            </w:r>
          </w:p>
        </w:tc>
        <w:tc>
          <w:tcPr>
            <w:tcW w:w="4261" w:type="dxa"/>
            <w:tcBorders>
              <w:top w:val="nil"/>
              <w:left w:val="nil"/>
              <w:bottom w:val="nil"/>
              <w:right w:val="nil"/>
            </w:tcBorders>
          </w:tcPr>
          <w:p>
            <w:pPr>
              <w:jc w:val="center"/>
            </w:pPr>
            <w:r>
              <w:drawing>
                <wp:inline distT="0" distB="0" distL="114300" distR="114300">
                  <wp:extent cx="2576195" cy="1931035"/>
                  <wp:effectExtent l="0" t="0" r="14605" b="444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32"/>
                          <a:stretch>
                            <a:fillRect/>
                          </a:stretch>
                        </pic:blipFill>
                        <pic:spPr>
                          <a:xfrm>
                            <a:off x="0" y="0"/>
                            <a:ext cx="2576195" cy="1931035"/>
                          </a:xfrm>
                          <a:prstGeom prst="rect">
                            <a:avLst/>
                          </a:prstGeom>
                          <a:noFill/>
                          <a:ln>
                            <a:noFill/>
                          </a:ln>
                        </pic:spPr>
                      </pic:pic>
                    </a:graphicData>
                  </a:graphic>
                </wp:inline>
              </w:drawing>
            </w:r>
          </w:p>
        </w:tc>
      </w:tr>
    </w:tbl>
    <w:p>
      <w:pPr>
        <w:pStyle w:val="12"/>
        <w:rPr>
          <w:rFonts w:hint="default" w:eastAsia="黑体"/>
          <w:lang w:val="en-US" w:eastAsia="zh-CN"/>
        </w:rPr>
      </w:pPr>
      <w:bookmarkStart w:id="26" w:name="_Ref2408"/>
      <w:r>
        <w:t xml:space="preserve">Figure </w:t>
      </w:r>
      <w:r>
        <w:fldChar w:fldCharType="begin"/>
      </w:r>
      <w:r>
        <w:instrText xml:space="preserve"> SEQ Figure \* ARABIC </w:instrText>
      </w:r>
      <w:r>
        <w:fldChar w:fldCharType="separate"/>
      </w:r>
      <w:r>
        <w:t>9</w:t>
      </w:r>
      <w:r>
        <w:fldChar w:fldCharType="end"/>
      </w:r>
      <w:bookmarkEnd w:id="26"/>
      <w:r>
        <w:rPr>
          <w:rFonts w:hint="eastAsia"/>
          <w:lang w:val="en-US" w:eastAsia="zh-CN"/>
        </w:rPr>
        <w:t xml:space="preserve">: </w:t>
      </w:r>
      <w:r>
        <w:rPr>
          <w:rFonts w:hint="eastAsia"/>
        </w:rPr>
        <w:t>随机森林 (左) / AdaBoost (右) 的超参数进化过程 (纵轴为Acc)，n_uint为决策树的数量，mss_uint为</w:t>
      </w:r>
      <w:r>
        <w:rPr>
          <w:rFonts w:hint="eastAsia"/>
          <w:lang w:val="en-US" w:eastAsia="zh-CN"/>
        </w:rPr>
        <w:t>节点分裂</w:t>
      </w:r>
      <w:r>
        <w:rPr>
          <w:rFonts w:hint="eastAsia"/>
        </w:rPr>
        <w:t>的最小样本数，msf_uint为叶节点的最小样本数，lr_float为AdaBoost算法的学习率</w:t>
      </w:r>
    </w:p>
    <w:p>
      <w:pPr>
        <w:spacing w:after="156" w:afterLines="50"/>
        <w:rPr>
          <w:rFonts w:eastAsiaTheme="minorEastAsia"/>
          <w:kern w:val="0"/>
        </w:rPr>
      </w:pPr>
    </w:p>
    <w:p>
      <w:pPr>
        <w:spacing w:after="156" w:afterLines="50"/>
        <w:ind w:firstLine="420" w:firstLineChars="0"/>
        <w:rPr>
          <w:rFonts w:hint="eastAsia" w:eastAsiaTheme="minorEastAsia"/>
          <w:kern w:val="0"/>
        </w:rPr>
      </w:pPr>
      <w:r>
        <w:rPr>
          <w:rFonts w:hint="eastAsia" w:eastAsiaTheme="minorEastAsia"/>
          <w:kern w:val="0"/>
        </w:rPr>
        <w:t>Adaboost相比于Bagging有以下几个优势：</w:t>
      </w:r>
    </w:p>
    <w:p>
      <w:pPr>
        <w:numPr>
          <w:ilvl w:val="0"/>
          <w:numId w:val="9"/>
        </w:numPr>
        <w:spacing w:after="156" w:afterLines="50"/>
        <w:ind w:left="845" w:leftChars="0" w:hanging="425" w:firstLineChars="0"/>
        <w:rPr>
          <w:rFonts w:hint="eastAsia" w:eastAsiaTheme="minorEastAsia"/>
          <w:kern w:val="0"/>
        </w:rPr>
      </w:pPr>
      <w:r>
        <w:rPr>
          <w:rFonts w:hint="eastAsia" w:eastAsiaTheme="minorEastAsia"/>
          <w:kern w:val="0"/>
        </w:rPr>
        <w:t>更强的泛化能力：Adaboost 可以通过对误分类样本的加权来使得基分类器更加关注于难分类的样本，从而提高模型的泛化能力。</w:t>
      </w:r>
    </w:p>
    <w:p>
      <w:pPr>
        <w:numPr>
          <w:ilvl w:val="0"/>
          <w:numId w:val="9"/>
        </w:numPr>
        <w:spacing w:after="156" w:afterLines="50"/>
        <w:ind w:left="845" w:leftChars="0" w:hanging="425" w:firstLineChars="0"/>
        <w:rPr>
          <w:rFonts w:hint="eastAsia" w:eastAsiaTheme="minorEastAsia"/>
          <w:kern w:val="0"/>
        </w:rPr>
      </w:pPr>
      <w:r>
        <w:rPr>
          <w:rFonts w:hint="eastAsia" w:eastAsiaTheme="minorEastAsia"/>
          <w:kern w:val="0"/>
        </w:rPr>
        <w:t>可以有效减少偏差：Adaboost 可以通过迭代的方式逐渐减少模型的偏差，因此可以在一定程度上解决过拟合的问题。</w:t>
      </w:r>
    </w:p>
    <w:p>
      <w:pPr>
        <w:spacing w:after="156" w:afterLines="50"/>
        <w:ind w:firstLine="420" w:firstLineChars="0"/>
        <w:rPr>
          <w:rFonts w:hint="default" w:eastAsiaTheme="minorEastAsia"/>
          <w:kern w:val="0"/>
          <w:lang w:val="en-US" w:eastAsia="zh-CN"/>
        </w:rPr>
      </w:pPr>
      <w:r>
        <w:rPr>
          <w:rFonts w:hint="eastAsia" w:eastAsiaTheme="minorEastAsia"/>
          <w:kern w:val="0"/>
          <w:u w:val="single"/>
          <w:lang w:val="en-US" w:eastAsia="zh-CN"/>
        </w:rPr>
        <w:t>相比于简单的决策树，Adaboost和Bagging这两种集成学习方法都引入了新的超参数，我们同样使用了3.1的超参数进化算法进行调节 (</w:t>
      </w:r>
      <w:r>
        <w:rPr>
          <w:rFonts w:hint="eastAsia" w:eastAsiaTheme="minorEastAsia"/>
          <w:kern w:val="0"/>
          <w:u w:val="single"/>
          <w:lang w:val="en-US" w:eastAsia="zh-CN"/>
        </w:rPr>
        <w:fldChar w:fldCharType="begin"/>
      </w:r>
      <w:r>
        <w:rPr>
          <w:rFonts w:hint="eastAsia" w:eastAsiaTheme="minorEastAsia"/>
          <w:kern w:val="0"/>
          <w:u w:val="single"/>
          <w:lang w:val="en-US" w:eastAsia="zh-CN"/>
        </w:rPr>
        <w:instrText xml:space="preserve"> REF _Ref2408 \h </w:instrText>
      </w:r>
      <w:r>
        <w:rPr>
          <w:rFonts w:hint="eastAsia" w:eastAsiaTheme="minorEastAsia"/>
          <w:kern w:val="0"/>
          <w:u w:val="single"/>
          <w:lang w:val="en-US" w:eastAsia="zh-CN"/>
        </w:rPr>
        <w:fldChar w:fldCharType="separate"/>
      </w:r>
      <w:r>
        <w:rPr>
          <w:u w:val="single"/>
        </w:rPr>
        <w:t xml:space="preserve">Figure </w:t>
      </w:r>
      <w:r>
        <w:rPr>
          <w:rFonts w:hint="eastAsia"/>
          <w:u w:val="single"/>
          <w:lang w:val="en-US" w:eastAsia="zh-CN"/>
        </w:rPr>
        <w:t>9</w:t>
      </w:r>
      <w:r>
        <w:rPr>
          <w:rFonts w:hint="eastAsia" w:eastAsiaTheme="minorEastAsia"/>
          <w:kern w:val="0"/>
          <w:u w:val="single"/>
          <w:lang w:val="en-US" w:eastAsia="zh-CN"/>
        </w:rPr>
        <w:fldChar w:fldCharType="end"/>
      </w:r>
      <w:r>
        <w:rPr>
          <w:rFonts w:hint="eastAsia" w:eastAsiaTheme="minorEastAsia"/>
          <w:kern w:val="0"/>
          <w:u w:val="single"/>
          <w:lang w:val="en-US" w:eastAsia="zh-CN"/>
        </w:rPr>
        <w:t>)</w:t>
      </w:r>
      <w:r>
        <w:rPr>
          <w:rFonts w:hint="eastAsia" w:eastAsiaTheme="minorEastAsia"/>
          <w:kern w:val="0"/>
          <w:lang w:val="en-US" w:eastAsia="zh-CN"/>
        </w:rPr>
        <w:t>。</w:t>
      </w:r>
    </w:p>
    <w:p>
      <w:pPr>
        <w:spacing w:after="156" w:afterLines="50"/>
        <w:rPr>
          <w:rFonts w:eastAsiaTheme="minorEastAsia"/>
          <w:kern w:val="0"/>
        </w:rPr>
      </w:pPr>
    </w:p>
    <w:p>
      <w:pPr>
        <w:spacing w:before="160" w:after="156" w:afterLines="50"/>
        <w:outlineLvl w:val="1"/>
      </w:pPr>
      <w:bookmarkStart w:id="27" w:name="_Toc23061"/>
      <w:r>
        <w:rPr>
          <w:rFonts w:hint="eastAsia" w:eastAsia="黑体"/>
          <w:b/>
          <w:bCs/>
          <w:szCs w:val="32"/>
        </w:rPr>
        <w:t>4.2 SVM</w:t>
      </w:r>
      <w:bookmarkEnd w:id="27"/>
    </w:p>
    <w:p>
      <w:pPr>
        <w:pStyle w:val="4"/>
        <w:spacing w:before="80" w:after="156" w:afterLines="50" w:line="240" w:lineRule="auto"/>
      </w:pPr>
      <w:bookmarkStart w:id="28" w:name="_Toc16856"/>
      <w:r>
        <w:rPr>
          <w:rFonts w:hint="eastAsia" w:ascii="Times New Roman" w:hAnsi="Times New Roman" w:cs="Times New Roman"/>
          <w:i/>
        </w:rPr>
        <w:t>4</w:t>
      </w:r>
      <w:r>
        <w:rPr>
          <w:rFonts w:ascii="Times New Roman" w:hAnsi="Times New Roman" w:cs="Times New Roman"/>
          <w:i/>
        </w:rPr>
        <w:t>.</w:t>
      </w:r>
      <w:r>
        <w:rPr>
          <w:rFonts w:hint="eastAsia" w:ascii="Times New Roman" w:hAnsi="Times New Roman" w:cs="Times New Roman"/>
          <w:i/>
        </w:rPr>
        <w:t>2</w:t>
      </w:r>
      <w:r>
        <w:rPr>
          <w:rFonts w:ascii="Times New Roman" w:hAnsi="Times New Roman" w:cs="Times New Roman"/>
          <w:i/>
        </w:rPr>
        <w:t xml:space="preserve">.1 </w:t>
      </w:r>
      <w:r>
        <w:rPr>
          <w:rFonts w:hint="eastAsia" w:ascii="Times New Roman" w:hAnsi="Times New Roman" w:cs="Times New Roman"/>
          <w:i/>
        </w:rPr>
        <w:t>算法原理</w:t>
      </w:r>
      <w:bookmarkEnd w:id="28"/>
    </w:p>
    <w:p>
      <w:pPr>
        <w:keepNext w:val="0"/>
        <w:keepLines w:val="0"/>
        <w:pageBreakBefore w:val="0"/>
        <w:widowControl w:val="0"/>
        <w:kinsoku/>
        <w:wordWrap/>
        <w:overflowPunct/>
        <w:topLinePunct w:val="0"/>
        <w:autoSpaceDE/>
        <w:autoSpaceDN/>
        <w:bidi w:val="0"/>
        <w:adjustRightInd/>
        <w:snapToGrid/>
        <w:spacing w:after="157" w:afterLines="50"/>
        <w:ind w:firstLine="420"/>
        <w:textAlignment w:val="auto"/>
        <w:rPr>
          <w:rFonts w:hint="default" w:eastAsia="宋体"/>
          <w:lang w:val="en-US" w:eastAsia="zh-CN"/>
        </w:rPr>
      </w:pPr>
      <w:r>
        <w:t>支持向量机</w:t>
      </w:r>
      <w:r>
        <w:rPr>
          <w:rFonts w:hint="eastAsia"/>
          <w:lang w:val="en-US" w:eastAsia="zh-CN"/>
        </w:rPr>
        <w:t xml:space="preserve"> (</w:t>
      </w:r>
      <w:r>
        <w:t>SVM</w:t>
      </w:r>
      <w:r>
        <w:rPr>
          <w:rFonts w:hint="eastAsia"/>
          <w:lang w:val="en-US" w:eastAsia="zh-CN"/>
        </w:rPr>
        <w:t>)</w:t>
      </w:r>
      <w:r>
        <w:t>是一种常用的分类和回归算法。其基本思想是找到一个超平面</w:t>
      </w:r>
      <w:r>
        <w:rPr>
          <w:rFonts w:hint="eastAsia"/>
          <w:lang w:val="en-US" w:eastAsia="zh-CN"/>
        </w:rPr>
        <w:t xml:space="preserve"> (</w:t>
      </w:r>
      <w:r>
        <w:t>线性或非线性</w:t>
      </w:r>
      <w:r>
        <w:rPr>
          <w:rFonts w:hint="eastAsia"/>
          <w:lang w:val="en-US" w:eastAsia="zh-CN"/>
        </w:rPr>
        <w:t>)</w:t>
      </w:r>
      <w:r>
        <w:t>，使得该超平面能够将不同类别的数据点分开，并且具有最大的间隔。</w:t>
      </w:r>
      <w:r>
        <w:rPr>
          <w:rFonts w:hint="eastAsia"/>
          <w:lang w:val="en-US" w:eastAsia="zh-CN"/>
        </w:rPr>
        <w:t>SVM算法主要有以下步骤：</w:t>
      </w:r>
    </w:p>
    <w:p>
      <w:pPr>
        <w:keepNext w:val="0"/>
        <w:keepLines w:val="0"/>
        <w:pageBreakBefore w:val="0"/>
        <w:widowControl w:val="0"/>
        <w:kinsoku/>
        <w:wordWrap/>
        <w:overflowPunct/>
        <w:topLinePunct w:val="0"/>
        <w:autoSpaceDE/>
        <w:autoSpaceDN/>
        <w:bidi w:val="0"/>
        <w:adjustRightInd/>
        <w:snapToGrid/>
        <w:spacing w:after="157" w:afterLines="50"/>
        <w:ind w:left="840" w:leftChars="200" w:hanging="360" w:hangingChars="150"/>
        <w:textAlignment w:val="auto"/>
      </w:pPr>
      <w:r>
        <w:rPr>
          <w:rFonts w:hint="eastAsia"/>
        </w:rPr>
        <w:t>1</w:t>
      </w:r>
      <w:r>
        <w:t>.建立模型：</w:t>
      </w:r>
    </w:p>
    <w:p>
      <w:pPr>
        <w:keepNext w:val="0"/>
        <w:keepLines w:val="0"/>
        <w:pageBreakBefore w:val="0"/>
        <w:widowControl w:val="0"/>
        <w:kinsoku/>
        <w:wordWrap/>
        <w:overflowPunct/>
        <w:topLinePunct w:val="0"/>
        <w:autoSpaceDE/>
        <w:autoSpaceDN/>
        <w:bidi w:val="0"/>
        <w:adjustRightInd/>
        <w:snapToGrid/>
        <w:spacing w:after="157" w:afterLines="50"/>
        <w:ind w:left="420" w:firstLine="420"/>
        <w:textAlignment w:val="auto"/>
      </w:pPr>
      <w:r>
        <w:rPr>
          <w:rFonts w:asciiTheme="minorEastAsia" w:hAnsiTheme="minorEastAsia" w:eastAsiaTheme="minorEastAsia"/>
        </w:rPr>
        <w:t>假设有一组训练样本数据：{(</w:t>
      </w:r>
      <m:oMath>
        <m:sSub>
          <m:sSubPr>
            <m:ctrlPr>
              <w:rPr>
                <w:rFonts w:ascii="Cambria Math" w:hAnsi="Cambria Math" w:eastAsiaTheme="minorEastAsia"/>
              </w:rPr>
            </m:ctrlPr>
          </m:sSubPr>
          <m:e>
            <m:r>
              <m:rPr/>
              <w:rPr>
                <w:rFonts w:hint="eastAsia" w:ascii="Cambria Math" w:hAnsi="Cambria Math" w:eastAsiaTheme="minorEastAsia"/>
              </w:rPr>
              <m:t>x</m:t>
            </m:r>
            <m:ctrlPr>
              <w:rPr>
                <w:rFonts w:ascii="Cambria Math" w:hAnsi="Cambria Math" w:eastAsiaTheme="minorEastAsia"/>
              </w:rPr>
            </m:ctrlPr>
          </m:e>
          <m:sub>
            <m:r>
              <m:rPr>
                <m:sty m:val="p"/>
              </m:rPr>
              <w:rPr>
                <w:rFonts w:ascii="Cambria Math" w:hAnsi="Cambria Math" w:eastAsiaTheme="minorEastAsia"/>
              </w:rPr>
              <m:t>1</m:t>
            </m:r>
            <m:ctrlPr>
              <w:rPr>
                <w:rFonts w:ascii="Cambria Math" w:hAnsi="Cambria Math" w:eastAsiaTheme="minorEastAsia"/>
              </w:rPr>
            </m:ctrlPr>
          </m:sub>
        </m:sSub>
      </m:oMath>
      <w:r>
        <w:rPr>
          <w:rFonts w:asciiTheme="minorEastAsia" w:hAnsiTheme="minorEastAsia" w:eastAsiaTheme="minorEastAsia"/>
        </w:rPr>
        <w:t xml:space="preserve">, </w:t>
      </w:r>
      <m:oMath>
        <m:sSub>
          <m:sSubPr>
            <m:ctrlPr>
              <w:rPr>
                <w:rFonts w:ascii="Cambria Math" w:hAnsi="Cambria Math" w:eastAsiaTheme="minorEastAsia"/>
              </w:rPr>
            </m:ctrlPr>
          </m:sSubPr>
          <m:e>
            <m:r>
              <m:rPr/>
              <w:rPr>
                <w:rFonts w:ascii="Cambria Math" w:hAnsi="Cambria Math" w:eastAsiaTheme="minorEastAsia"/>
              </w:rPr>
              <m:t>y</m:t>
            </m:r>
            <m:ctrlPr>
              <w:rPr>
                <w:rFonts w:ascii="Cambria Math" w:hAnsi="Cambria Math" w:eastAsiaTheme="minorEastAsia"/>
              </w:rPr>
            </m:ctrlPr>
          </m:e>
          <m:sub>
            <m:r>
              <m:rPr>
                <m:sty m:val="p"/>
              </m:rPr>
              <w:rPr>
                <w:rFonts w:ascii="Cambria Math" w:hAnsi="Cambria Math" w:eastAsiaTheme="minorEastAsia"/>
              </w:rPr>
              <m:t>1</m:t>
            </m:r>
            <m:ctrlPr>
              <w:rPr>
                <w:rFonts w:ascii="Cambria Math" w:hAnsi="Cambria Math" w:eastAsiaTheme="minorEastAsia"/>
              </w:rPr>
            </m:ctrlPr>
          </m:sub>
        </m:sSub>
      </m:oMath>
      <w:r>
        <w:rPr>
          <w:rFonts w:asciiTheme="minorEastAsia" w:hAnsiTheme="minorEastAsia" w:eastAsiaTheme="minorEastAsia"/>
        </w:rPr>
        <w:t>), (</w:t>
      </w:r>
      <m:oMath>
        <m:sSub>
          <m:sSubPr>
            <m:ctrlPr>
              <w:rPr>
                <w:rFonts w:ascii="Cambria Math" w:hAnsi="Cambria Math" w:eastAsiaTheme="minorEastAsia"/>
              </w:rPr>
            </m:ctrlPr>
          </m:sSubPr>
          <m:e>
            <m:r>
              <m:rPr/>
              <w:rPr>
                <w:rFonts w:hint="eastAsia" w:ascii="Cambria Math" w:hAnsi="Cambria Math" w:eastAsiaTheme="minorEastAsia"/>
              </w:rPr>
              <m:t>x</m:t>
            </m:r>
            <m:ctrlPr>
              <w:rPr>
                <w:rFonts w:ascii="Cambria Math" w:hAnsi="Cambria Math" w:eastAsiaTheme="minorEastAsia"/>
              </w:rPr>
            </m:ctrlPr>
          </m:e>
          <m:sub>
            <m:r>
              <m:rPr>
                <m:sty m:val="p"/>
              </m:rPr>
              <w:rPr>
                <w:rFonts w:ascii="Cambria Math" w:hAnsi="Cambria Math" w:eastAsiaTheme="minorEastAsia"/>
              </w:rPr>
              <m:t>2</m:t>
            </m:r>
            <m:ctrlPr>
              <w:rPr>
                <w:rFonts w:ascii="Cambria Math" w:hAnsi="Cambria Math" w:eastAsiaTheme="minorEastAsia"/>
              </w:rPr>
            </m:ctrlPr>
          </m:sub>
        </m:sSub>
      </m:oMath>
      <w:r>
        <w:rPr>
          <w:rFonts w:asciiTheme="minorEastAsia" w:hAnsiTheme="minorEastAsia" w:eastAsiaTheme="minorEastAsia"/>
        </w:rPr>
        <w:t xml:space="preserve">, </w:t>
      </w:r>
      <m:oMath>
        <m:sSub>
          <m:sSubPr>
            <m:ctrlPr>
              <w:rPr>
                <w:rFonts w:ascii="Cambria Math" w:hAnsi="Cambria Math" w:eastAsiaTheme="minorEastAsia"/>
              </w:rPr>
            </m:ctrlPr>
          </m:sSubPr>
          <m:e>
            <m:r>
              <m:rPr/>
              <w:rPr>
                <w:rFonts w:ascii="Cambria Math" w:hAnsi="Cambria Math" w:eastAsiaTheme="minorEastAsia"/>
              </w:rPr>
              <m:t>y</m:t>
            </m:r>
            <m:ctrlPr>
              <w:rPr>
                <w:rFonts w:ascii="Cambria Math" w:hAnsi="Cambria Math" w:eastAsiaTheme="minorEastAsia"/>
              </w:rPr>
            </m:ctrlPr>
          </m:e>
          <m:sub>
            <m:r>
              <m:rPr>
                <m:sty m:val="p"/>
              </m:rPr>
              <w:rPr>
                <w:rFonts w:ascii="Cambria Math" w:hAnsi="Cambria Math" w:eastAsiaTheme="minorEastAsia"/>
              </w:rPr>
              <m:t>2</m:t>
            </m:r>
            <m:ctrlPr>
              <w:rPr>
                <w:rFonts w:ascii="Cambria Math" w:hAnsi="Cambria Math" w:eastAsiaTheme="minorEastAsia"/>
              </w:rPr>
            </m:ctrlPr>
          </m:sub>
        </m:sSub>
      </m:oMath>
      <w:r>
        <w:rPr>
          <w:rFonts w:asciiTheme="minorEastAsia" w:hAnsiTheme="minorEastAsia" w:eastAsiaTheme="minorEastAsia"/>
        </w:rPr>
        <w:t>), ..., (</w:t>
      </w:r>
      <m:oMath>
        <m:sSub>
          <m:sSubPr>
            <m:ctrlPr>
              <w:rPr>
                <w:rFonts w:ascii="Cambria Math" w:hAnsi="Cambria Math" w:eastAsiaTheme="minorEastAsia"/>
              </w:rPr>
            </m:ctrlPr>
          </m:sSubPr>
          <m:e>
            <m:r>
              <m:rPr/>
              <w:rPr>
                <w:rFonts w:ascii="Cambria Math" w:hAnsi="Cambria Math" w:eastAsiaTheme="minorEastAsia"/>
              </w:rPr>
              <m:t>x</m:t>
            </m:r>
            <m:ctrlPr>
              <w:rPr>
                <w:rFonts w:ascii="Cambria Math" w:hAnsi="Cambria Math" w:eastAsiaTheme="minorEastAsia"/>
              </w:rPr>
            </m:ctrlPr>
          </m:e>
          <m:sub>
            <m:r>
              <m:rPr/>
              <w:rPr>
                <w:rFonts w:ascii="Cambria Math" w:hAnsi="Cambria Math" w:eastAsiaTheme="minorEastAsia"/>
              </w:rPr>
              <m:t>n</m:t>
            </m:r>
            <m:ctrlPr>
              <w:rPr>
                <w:rFonts w:ascii="Cambria Math" w:hAnsi="Cambria Math" w:eastAsiaTheme="minorEastAsia"/>
              </w:rPr>
            </m:ctrlPr>
          </m:sub>
        </m:sSub>
      </m:oMath>
      <w:r>
        <w:rPr>
          <w:rFonts w:asciiTheme="minorEastAsia" w:hAnsiTheme="minorEastAsia" w:eastAsiaTheme="minorEastAsia"/>
        </w:rPr>
        <w:t xml:space="preserve">, </w:t>
      </w:r>
      <m:oMath>
        <m:sSub>
          <m:sSubPr>
            <m:ctrlPr>
              <w:rPr>
                <w:rFonts w:ascii="Cambria Math" w:hAnsi="Cambria Math" w:eastAsiaTheme="minorEastAsia"/>
              </w:rPr>
            </m:ctrlPr>
          </m:sSubPr>
          <m:e>
            <m:r>
              <m:rPr/>
              <w:rPr>
                <w:rFonts w:ascii="Cambria Math" w:hAnsi="Cambria Math" w:eastAsiaTheme="minorEastAsia"/>
              </w:rPr>
              <m:t>y</m:t>
            </m:r>
            <m:ctrlPr>
              <w:rPr>
                <w:rFonts w:ascii="Cambria Math" w:hAnsi="Cambria Math" w:eastAsiaTheme="minorEastAsia"/>
              </w:rPr>
            </m:ctrlPr>
          </m:e>
          <m:sub>
            <m:r>
              <m:rPr/>
              <w:rPr>
                <w:rFonts w:ascii="Cambria Math" w:hAnsi="Cambria Math" w:eastAsiaTheme="minorEastAsia"/>
              </w:rPr>
              <m:t>n</m:t>
            </m:r>
            <m:ctrlPr>
              <w:rPr>
                <w:rFonts w:ascii="Cambria Math" w:hAnsi="Cambria Math" w:eastAsiaTheme="minorEastAsia"/>
              </w:rPr>
            </m:ctrlPr>
          </m:sub>
        </m:sSub>
      </m:oMath>
      <w:r>
        <w:rPr>
          <w:rFonts w:asciiTheme="minorEastAsia" w:hAnsiTheme="minorEastAsia" w:eastAsiaTheme="minorEastAsia"/>
        </w:rPr>
        <w:t>)}其中</w:t>
      </w:r>
      <m:oMath>
        <m:sSub>
          <m:sSubPr>
            <m:ctrlPr>
              <w:rPr>
                <w:rFonts w:ascii="Cambria Math" w:hAnsi="Cambria Math" w:eastAsiaTheme="minorEastAsia"/>
              </w:rPr>
            </m:ctrlPr>
          </m:sSubPr>
          <m:e>
            <m:r>
              <m:rPr>
                <m:sty m:val="p"/>
              </m:rPr>
              <w:rPr>
                <w:rFonts w:ascii="Cambria Math" w:hAnsi="Cambria Math" w:eastAsiaTheme="minorEastAsia"/>
              </w:rPr>
              <m:t>x</m:t>
            </m:r>
            <m:ctrlPr>
              <w:rPr>
                <w:rFonts w:ascii="Cambria Math" w:hAnsi="Cambria Math" w:eastAsiaTheme="minorEastAsia"/>
              </w:rPr>
            </m:ctrlPr>
          </m:e>
          <m:sub>
            <m:r>
              <m:rPr/>
              <w:rPr>
                <w:rFonts w:ascii="Cambria Math" w:hAnsi="Cambria Math" w:eastAsiaTheme="minorEastAsia"/>
              </w:rPr>
              <m:t>i</m:t>
            </m:r>
            <m:ctrlPr>
              <w:rPr>
                <w:rFonts w:ascii="Cambria Math" w:hAnsi="Cambria Math" w:eastAsiaTheme="minorEastAsia"/>
              </w:rPr>
            </m:ctrlPr>
          </m:sub>
        </m:sSub>
      </m:oMath>
      <w:r>
        <w:rPr>
          <w:rFonts w:asciiTheme="minorEastAsia" w:hAnsiTheme="minorEastAsia" w:eastAsiaTheme="minorEastAsia"/>
        </w:rPr>
        <w:t>表示第</w:t>
      </w:r>
      <m:oMath>
        <m:r>
          <m:rPr/>
          <w:rPr>
            <w:rFonts w:ascii="Cambria Math" w:hAnsi="Cambria Math" w:eastAsiaTheme="minorEastAsia"/>
          </w:rPr>
          <m:t>i</m:t>
        </m:r>
      </m:oMath>
      <w:r>
        <w:rPr>
          <w:rFonts w:asciiTheme="minorEastAsia" w:hAnsiTheme="minorEastAsia" w:eastAsiaTheme="minorEastAsia"/>
        </w:rPr>
        <w:t>个样本的特征向量，</w:t>
      </w:r>
      <m:oMath>
        <m:sSub>
          <m:sSubPr>
            <m:ctrlPr>
              <w:rPr>
                <w:rFonts w:ascii="Cambria Math" w:hAnsi="Cambria Math" w:eastAsiaTheme="minorEastAsia"/>
              </w:rPr>
            </m:ctrlPr>
          </m:sSubPr>
          <m:e>
            <m:r>
              <m:rPr>
                <m:sty m:val="p"/>
              </m:rPr>
              <w:rPr>
                <w:rFonts w:ascii="Cambria Math" w:hAnsi="Cambria Math" w:eastAsiaTheme="minorEastAsia"/>
              </w:rPr>
              <m:t>y</m:t>
            </m:r>
            <m:ctrlPr>
              <w:rPr>
                <w:rFonts w:ascii="Cambria Math" w:hAnsi="Cambria Math" w:eastAsiaTheme="minorEastAsia"/>
              </w:rPr>
            </m:ctrlPr>
          </m:e>
          <m:sub>
            <m:r>
              <m:rPr/>
              <w:rPr>
                <w:rFonts w:ascii="Cambria Math" w:hAnsi="Cambria Math" w:eastAsiaTheme="minorEastAsia"/>
              </w:rPr>
              <m:t>i</m:t>
            </m:r>
            <m:ctrlPr>
              <w:rPr>
                <w:rFonts w:ascii="Cambria Math" w:hAnsi="Cambria Math" w:eastAsiaTheme="minorEastAsia"/>
              </w:rPr>
            </m:ctrlPr>
          </m:sub>
        </m:sSub>
      </m:oMath>
      <w:r>
        <w:rPr>
          <w:rFonts w:asciiTheme="minorEastAsia" w:hAnsiTheme="minorEastAsia" w:eastAsiaTheme="minorEastAsia"/>
        </w:rPr>
        <w:t>表示第</w:t>
      </w:r>
      <m:oMath>
        <m:r>
          <m:rPr/>
          <w:rPr>
            <w:rFonts w:ascii="Cambria Math" w:hAnsi="Cambria Math" w:eastAsiaTheme="minorEastAsia"/>
          </w:rPr>
          <m:t>i</m:t>
        </m:r>
      </m:oMath>
      <w:r>
        <w:rPr>
          <w:rFonts w:asciiTheme="minorEastAsia" w:hAnsiTheme="minorEastAsia" w:eastAsiaTheme="minorEastAsia"/>
        </w:rPr>
        <w:t>个样本的类别标签，取值为1或-1。我们的目标是找到一个超平面，将不同类别的数据点分开，并且具有最大的间隔。超平面的方程可以表示为：</w:t>
      </w:r>
      <m:oMath>
        <m:r>
          <m:rPr>
            <m:sty m:val="p"/>
          </m:rPr>
          <w:rPr>
            <w:rFonts w:ascii="Cambria Math" w:hAnsi="Cambria Math" w:eastAsiaTheme="minorEastAsia"/>
          </w:rPr>
          <m:t>w·x+b=0</m:t>
        </m:r>
      </m:oMath>
      <w:r>
        <w:rPr>
          <w:rFonts w:asciiTheme="minorEastAsia" w:hAnsiTheme="minorEastAsia" w:eastAsiaTheme="minorEastAsia"/>
        </w:rPr>
        <w:t>，其中w是一个n维向量，表示超平面的法向量，b是一个常数，表示超平面与原点的距离。对于二分类问题，我们希望将训练样本分为正例和反例两类，可以将正例的类别标签设为+1，反例的类别标签设为-1。</w:t>
      </w:r>
    </w:p>
    <w:p>
      <w:pPr>
        <w:keepNext w:val="0"/>
        <w:keepLines w:val="0"/>
        <w:pageBreakBefore w:val="0"/>
        <w:widowControl w:val="0"/>
        <w:kinsoku/>
        <w:wordWrap/>
        <w:overflowPunct/>
        <w:topLinePunct w:val="0"/>
        <w:autoSpaceDE/>
        <w:autoSpaceDN/>
        <w:bidi w:val="0"/>
        <w:adjustRightInd/>
        <w:snapToGrid/>
        <w:spacing w:after="157" w:afterLines="50"/>
        <w:ind w:left="960" w:leftChars="200" w:hanging="480" w:hangingChars="200"/>
        <w:textAlignment w:val="auto"/>
      </w:pPr>
      <w:r>
        <w:rPr>
          <w:rFonts w:hint="eastAsia"/>
        </w:rPr>
        <w:t>2</w:t>
      </w:r>
      <w:r>
        <w:t>.硬间隔最大化：</w:t>
      </w:r>
    </w:p>
    <w:p>
      <w:pPr>
        <w:keepNext w:val="0"/>
        <w:keepLines w:val="0"/>
        <w:pageBreakBefore w:val="0"/>
        <w:widowControl w:val="0"/>
        <w:kinsoku/>
        <w:wordWrap/>
        <w:overflowPunct/>
        <w:topLinePunct w:val="0"/>
        <w:autoSpaceDE/>
        <w:autoSpaceDN/>
        <w:bidi w:val="0"/>
        <w:adjustRightInd/>
        <w:snapToGrid/>
        <w:spacing w:after="157" w:afterLines="50"/>
        <w:ind w:left="480" w:leftChars="200" w:firstLine="480" w:firstLineChars="200"/>
        <w:textAlignment w:val="auto"/>
      </w:pPr>
      <w:r>
        <w:t>如果训练数据是线性可分的，那么我们可以使用硬间隔最大化来确定超平面的参数。硬间隔最大化的目标是找到一个超平面，使得所有正例样本都在超平面的一侧，而所有反例本都在超平面的另一侧，并且两侧之间的距离最大。这可以表示为以下优化问题：</w:t>
      </w:r>
    </w:p>
    <w:p>
      <w:pPr>
        <w:keepNext w:val="0"/>
        <w:keepLines w:val="0"/>
        <w:pageBreakBefore w:val="0"/>
        <w:widowControl w:val="0"/>
        <w:kinsoku/>
        <w:wordWrap/>
        <w:overflowPunct/>
        <w:topLinePunct w:val="0"/>
        <w:autoSpaceDE/>
        <w:autoSpaceDN/>
        <w:bidi w:val="0"/>
        <w:adjustRightInd/>
        <w:snapToGrid/>
        <w:spacing w:after="157" w:afterLines="50"/>
        <w:ind w:left="600" w:leftChars="200" w:hanging="120" w:hangingChars="50"/>
        <w:textAlignment w:val="auto"/>
      </w:pPr>
      <m:oMathPara>
        <m:oMath>
          <m:sSub>
            <m:sSubPr>
              <m:ctrlPr>
                <w:rPr>
                  <w:rFonts w:ascii="Cambria Math" w:hAnsi="Cambria Math"/>
                </w:rPr>
              </m:ctrlPr>
            </m:sSubPr>
            <m:e>
              <m:r>
                <m:rPr/>
                <w:rPr>
                  <w:rFonts w:hint="eastAsia" w:ascii="Cambria Math" w:hAnsi="Cambria Math"/>
                </w:rPr>
                <m:t>min</m:t>
              </m:r>
              <m:ctrlPr>
                <w:rPr>
                  <w:rFonts w:ascii="Cambria Math" w:hAnsi="Cambria Math"/>
                </w:rPr>
              </m:ctrlPr>
            </m:e>
            <m:sub>
              <m:r>
                <m:rPr/>
                <w:rPr>
                  <w:rFonts w:ascii="Cambria Math" w:hAnsi="Cambria Math"/>
                </w:rPr>
                <m:t>w</m:t>
              </m:r>
              <m:r>
                <m:rPr>
                  <m:sty m:val="p"/>
                </m:rPr>
                <w:rPr>
                  <w:rFonts w:ascii="Cambria Math" w:hAnsi="Cambria Math"/>
                </w:rPr>
                <m:t>,</m:t>
              </m:r>
              <m:r>
                <m:rPr/>
                <w:rPr>
                  <w:rFonts w:ascii="Cambria Math" w:hAnsi="Cambria Math"/>
                </w:rPr>
                <m:t>b</m:t>
              </m:r>
              <m:ctrlPr>
                <w:rPr>
                  <w:rFonts w:ascii="Cambria Math" w:hAnsi="Cambria Math"/>
                </w:rPr>
              </m:ctrlP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ctrlPr>
                <w:rPr>
                  <w:rFonts w:ascii="Cambria Math" w:hAnsi="Cambria Math"/>
                </w:rPr>
              </m:ctrlPr>
            </m:num>
            <m:den>
              <m:r>
                <m:rPr>
                  <m:sty m:val="p"/>
                </m:rPr>
                <w:rPr>
                  <w:rFonts w:ascii="Cambria Math" w:hAnsi="Cambria Math"/>
                </w:rPr>
                <m:t>2</m:t>
              </m:r>
              <m:ctrlPr>
                <w:rPr>
                  <w:rFonts w:ascii="Cambria Math" w:hAnsi="Cambria Math"/>
                </w:rPr>
              </m:ctrlPr>
            </m:den>
          </m:f>
          <m:r>
            <m:rPr>
              <m:sty m:val="p"/>
            </m:rPr>
            <w:rPr>
              <w:rFonts w:ascii="Cambria Math" w:hAnsi="Cambria Math"/>
            </w:rPr>
            <m:t>|</m:t>
          </m:r>
          <m:d>
            <m:dPr>
              <m:begChr m:val="|"/>
              <m:endChr m:val="|"/>
              <m:ctrlPr>
                <w:rPr>
                  <w:rFonts w:ascii="Cambria Math" w:hAnsi="Cambria Math"/>
                </w:rPr>
              </m:ctrlPr>
            </m:dPr>
            <m:e>
              <m:r>
                <m:rPr/>
                <w:rPr>
                  <w:rFonts w:ascii="Cambria Math" w:hAnsi="Cambria Math"/>
                </w:rPr>
                <m:t>W</m:t>
              </m:r>
              <m:ctrlPr>
                <w:rPr>
                  <w:rFonts w:ascii="Cambria Math" w:hAnsi="Cambria Math"/>
                </w:rPr>
              </m:ctrlPr>
            </m:e>
          </m:d>
          <m:sSup>
            <m:sSupPr>
              <m:ctrlPr>
                <w:rPr>
                  <w:rFonts w:ascii="Cambria Math" w:hAnsi="Cambria Math"/>
                </w:rPr>
              </m:ctrlPr>
            </m:sSupPr>
            <m:e>
              <m:r>
                <m:rPr>
                  <m:sty m:val="p"/>
                </m:rPr>
                <w:rPr>
                  <w:rFonts w:ascii="Cambria Math" w:hAnsi="Cambria Math"/>
                </w:rPr>
                <m:t>|</m:t>
              </m:r>
              <m:ctrlPr>
                <w:rPr>
                  <w:rFonts w:ascii="Cambria Math" w:hAnsi="Cambria Math"/>
                </w:rPr>
              </m:ctrlPr>
            </m:e>
            <m:sup>
              <m:r>
                <m:rPr>
                  <m:sty m:val="p"/>
                </m:rPr>
                <w:rPr>
                  <w:rFonts w:ascii="Cambria Math" w:hAnsi="Cambria Math"/>
                </w:rPr>
                <m:t>2</m:t>
              </m:r>
              <m:ctrlPr>
                <w:rPr>
                  <w:rFonts w:ascii="Cambria Math" w:hAnsi="Cambria Math"/>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left="480" w:leftChars="200"/>
        <w:textAlignment w:val="auto"/>
      </w:pPr>
      <m:oMathPara>
        <m:oMath>
          <m:r>
            <m:rPr/>
            <w:rPr>
              <w:rFonts w:ascii="Cambria Math" w:hAnsi="Cambria Math"/>
            </w:rPr>
            <m:t>s</m:t>
          </m:r>
          <m:r>
            <m:rPr>
              <m:sty m:val="p"/>
            </m:rPr>
            <w:rPr>
              <w:rFonts w:ascii="Cambria Math" w:hAnsi="Cambria Math"/>
            </w:rPr>
            <m:t>.</m:t>
          </m:r>
          <m:r>
            <m:rPr/>
            <w:rPr>
              <w:rFonts w:ascii="Cambria Math" w:hAnsi="Cambria Math"/>
            </w:rPr>
            <m:t>t</m:t>
          </m:r>
          <m:r>
            <m:rPr>
              <m:sty m:val="p"/>
            </m:rPr>
            <w:rPr>
              <w:rFonts w:ascii="Cambria Math" w:hAnsi="Cambria Math"/>
            </w:rPr>
            <m:t xml:space="preserve">. </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d>
            <m:dPr>
              <m:ctrlPr>
                <w:rPr>
                  <w:rFonts w:ascii="Cambria Math" w:hAnsi="Cambria Math"/>
                </w:rPr>
              </m:ctrlPr>
            </m:dPr>
            <m:e>
              <m:r>
                <m:rPr/>
                <w:rPr>
                  <w:rFonts w:ascii="Cambria Math" w:hAnsi="Cambria Math"/>
                </w:rPr>
                <m:t>w</m:t>
              </m:r>
              <m:sSub>
                <m:sSubPr>
                  <m:ctrlPr>
                    <w:rPr>
                      <w:rFonts w:ascii="Cambria Math" w:hAnsi="Cambria Math"/>
                    </w:rPr>
                  </m:ctrlPr>
                </m:sSubPr>
                <m:e>
                  <m:r>
                    <m:rPr/>
                    <w:rPr>
                      <w:rFonts w:hint="eastAsia"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r>
                <m:rPr/>
                <w:rPr>
                  <w:rFonts w:ascii="Cambria Math" w:hAnsi="Cambria Math"/>
                </w:rPr>
                <m:t>b</m:t>
              </m:r>
              <m:ctrlPr>
                <w:rPr>
                  <w:rFonts w:ascii="Cambria Math" w:hAnsi="Cambria Math"/>
                </w:rPr>
              </m:ctrlPr>
            </m:e>
          </m:d>
          <m:r>
            <m:rPr>
              <m:sty m:val="p"/>
            </m:rPr>
            <w:rPr>
              <w:rFonts w:ascii="Cambria Math" w:hAnsi="Cambria Math"/>
            </w:rPr>
            <m:t>≥1</m:t>
          </m:r>
        </m:oMath>
      </m:oMathPara>
    </w:p>
    <w:p>
      <w:pPr>
        <w:keepNext w:val="0"/>
        <w:keepLines w:val="0"/>
        <w:pageBreakBefore w:val="0"/>
        <w:widowControl w:val="0"/>
        <w:kinsoku/>
        <w:wordWrap/>
        <w:overflowPunct/>
        <w:topLinePunct w:val="0"/>
        <w:autoSpaceDE/>
        <w:autoSpaceDN/>
        <w:bidi w:val="0"/>
        <w:adjustRightInd/>
        <w:snapToGrid/>
        <w:spacing w:after="157" w:afterLines="50"/>
        <w:ind w:left="480" w:leftChars="200" w:firstLine="363"/>
        <w:textAlignment w:val="auto"/>
      </w:pPr>
      <w:r>
        <w:t>其中，</w:t>
      </w:r>
      <m:oMath>
        <m:r>
          <m:rPr>
            <m:sty m:val="p"/>
          </m:rPr>
          <w:rPr>
            <w:rFonts w:ascii="Cambria Math" w:hAnsi="Cambria Math"/>
          </w:rPr>
          <m:t>|</m:t>
        </m:r>
        <m:d>
          <m:dPr>
            <m:begChr m:val="|"/>
            <m:endChr m:val="|"/>
            <m:ctrlPr>
              <w:rPr>
                <w:rFonts w:ascii="Cambria Math" w:hAnsi="Cambria Math"/>
              </w:rPr>
            </m:ctrlPr>
          </m:dPr>
          <m:e>
            <m:r>
              <m:rPr/>
              <w:rPr>
                <w:rFonts w:ascii="Cambria Math" w:hAnsi="Cambria Math"/>
              </w:rPr>
              <m:t>W</m:t>
            </m:r>
            <m:ctrlPr>
              <w:rPr>
                <w:rFonts w:ascii="Cambria Math" w:hAnsi="Cambria Math"/>
              </w:rPr>
            </m:ctrlPr>
          </m:e>
        </m:d>
        <m:r>
          <m:rPr>
            <m:sty m:val="p"/>
          </m:rPr>
          <w:rPr>
            <w:rFonts w:ascii="Cambria Math" w:hAnsi="Cambria Math"/>
          </w:rPr>
          <m:t>|</m:t>
        </m:r>
      </m:oMath>
      <w:r>
        <w:t>表示向量W的模长，</w:t>
      </w:r>
      <m:oMath>
        <m:f>
          <m:fPr>
            <m:ctrlPr>
              <w:rPr>
                <w:rFonts w:ascii="Cambria Math" w:hAnsi="Cambria Math"/>
              </w:rPr>
            </m:ctrlPr>
          </m:fPr>
          <m:num>
            <m:r>
              <m:rPr>
                <m:sty m:val="p"/>
              </m:rPr>
              <w:rPr>
                <w:rFonts w:ascii="Cambria Math" w:hAnsi="Cambria Math"/>
              </w:rPr>
              <m:t>1</m:t>
            </m:r>
            <m:ctrlPr>
              <w:rPr>
                <w:rFonts w:ascii="Cambria Math" w:hAnsi="Cambria Math"/>
              </w:rPr>
            </m:ctrlPr>
          </m:num>
          <m:den>
            <m:r>
              <m:rPr>
                <m:sty m:val="p"/>
              </m:rPr>
              <w:rPr>
                <w:rFonts w:ascii="Cambria Math" w:hAnsi="Cambria Math"/>
              </w:rPr>
              <m:t>2</m:t>
            </m:r>
            <m:ctrlPr>
              <w:rPr>
                <w:rFonts w:ascii="Cambria Math" w:hAnsi="Cambria Math"/>
              </w:rPr>
            </m:ctrlPr>
          </m:den>
        </m:f>
        <m:r>
          <m:rPr>
            <m:sty m:val="p"/>
          </m:rPr>
          <w:rPr>
            <w:rFonts w:ascii="Cambria Math" w:hAnsi="Cambria Math"/>
          </w:rPr>
          <m:t>|</m:t>
        </m:r>
        <m:d>
          <m:dPr>
            <m:begChr m:val="|"/>
            <m:endChr m:val="|"/>
            <m:ctrlPr>
              <w:rPr>
                <w:rFonts w:ascii="Cambria Math" w:hAnsi="Cambria Math"/>
              </w:rPr>
            </m:ctrlPr>
          </m:dPr>
          <m:e>
            <m:r>
              <m:rPr/>
              <w:rPr>
                <w:rFonts w:ascii="Cambria Math" w:hAnsi="Cambria Math"/>
              </w:rPr>
              <m:t>W</m:t>
            </m:r>
            <m:ctrlPr>
              <w:rPr>
                <w:rFonts w:ascii="Cambria Math" w:hAnsi="Cambria Math"/>
              </w:rPr>
            </m:ctrlPr>
          </m:e>
        </m:d>
        <m:r>
          <m:rPr>
            <m:sty m:val="p"/>
          </m:rPr>
          <w:rPr>
            <w:rFonts w:ascii="Cambria Math" w:hAnsi="Cambria Math"/>
          </w:rPr>
          <m:t>|^2</m:t>
        </m:r>
      </m:oMath>
      <w:r>
        <w:t>表示间隔的倒数。目标函数表示要最大化间隔，约束条件表示超平面必须将正例和反例样本正确分类。这个优化问题可以通过拉格朗日乘子法转化为对偶问题：</w:t>
      </w:r>
    </w:p>
    <w:p>
      <w:pPr>
        <w:keepNext w:val="0"/>
        <w:keepLines w:val="0"/>
        <w:pageBreakBefore w:val="0"/>
        <w:widowControl w:val="0"/>
        <w:kinsoku/>
        <w:wordWrap/>
        <w:overflowPunct/>
        <w:topLinePunct w:val="0"/>
        <w:autoSpaceDE/>
        <w:autoSpaceDN/>
        <w:bidi w:val="0"/>
        <w:adjustRightInd/>
        <w:snapToGrid/>
        <w:spacing w:after="157" w:afterLines="50"/>
        <w:ind w:left="240" w:leftChars="100"/>
        <w:textAlignment w:val="auto"/>
      </w:pPr>
      <m:oMathPara>
        <m:oMath>
          <m:func>
            <m:funcPr>
              <m:ctrlPr>
                <w:rPr>
                  <w:rFonts w:ascii="Cambria Math" w:hAnsi="Cambria Math"/>
                </w:rPr>
              </m:ctrlPr>
            </m:funcPr>
            <m:fName>
              <m:r>
                <m:rPr>
                  <m:sty m:val="p"/>
                </m:rPr>
                <w:rPr>
                  <w:rFonts w:ascii="Cambria Math" w:hAnsi="Cambria Math"/>
                </w:rPr>
                <m:t>ma</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α</m:t>
                  </m:r>
                  <m:ctrlPr>
                    <w:rPr>
                      <w:rFonts w:ascii="Cambria Math" w:hAnsi="Cambria Math"/>
                    </w:rPr>
                  </m:ctrlPr>
                </m:sub>
              </m:sSub>
              <m:ctrlPr>
                <w:rPr>
                  <w:rFonts w:ascii="Cambria Math" w:hAnsi="Cambria Math"/>
                </w:rPr>
              </m:ctrlPr>
            </m:fName>
            <m:e>
              <m:r>
                <m:rPr>
                  <m:sty m:val="p"/>
                </m:rPr>
                <w:rPr>
                  <w:rFonts w:ascii="Cambria Math"/>
                </w:rPr>
                <m:t xml:space="preserve"> </m:t>
              </m:r>
              <m:ctrlPr>
                <w:rPr>
                  <w:rFonts w:ascii="Cambria Math" w:hAnsi="Cambria Math"/>
                </w:rPr>
              </m:ctrlPr>
            </m:e>
          </m:func>
          <m:nary>
            <m:naryPr>
              <m:chr m:val="∑"/>
              <m:limLoc m:val="subSup"/>
              <m:ctrlPr>
                <w:rPr>
                  <w:rFonts w:ascii="Cambria Math" w:hAnsi="Cambria Math"/>
                </w:rPr>
              </m:ctrlPr>
            </m:naryPr>
            <m:sub>
              <m:r>
                <m:rPr/>
                <w:rPr>
                  <w:rFonts w:ascii="Cambria Math" w:hAnsi="Cambria Math"/>
                </w:rPr>
                <m:t>i</m:t>
              </m:r>
              <m:r>
                <m:rPr>
                  <m:sty m:val="p"/>
                </m:rPr>
                <w:rPr>
                  <w:rFonts w:ascii="Cambria Math" w:hAnsi="Cambria Math"/>
                </w:rPr>
                <m:t>=1</m:t>
              </m:r>
              <m:ctrlPr>
                <w:rPr>
                  <w:rFonts w:ascii="Cambria Math" w:hAnsi="Cambria Math"/>
                </w:rPr>
              </m:ctrlPr>
            </m:sub>
            <m:sup>
              <m:r>
                <m:rPr/>
                <w:rPr>
                  <w:rFonts w:ascii="Cambria Math" w:hAnsi="Cambria Math"/>
                </w:rPr>
                <m:t>m</m:t>
              </m:r>
              <m:ctrlPr>
                <w:rPr>
                  <w:rFonts w:ascii="Cambria Math" w:hAnsi="Cambria Math"/>
                </w:rPr>
              </m:ctrlPr>
            </m:sup>
            <m:e>
              <m:sSub>
                <m:sSubPr>
                  <m:ctrlPr>
                    <w:rPr>
                      <w:rFonts w:ascii="Cambria Math" w:hAnsi="Cambria Math"/>
                    </w:rPr>
                  </m:ctrlPr>
                </m:sSubPr>
                <m:e>
                  <m:r>
                    <m:rPr>
                      <m:sty m:val="p"/>
                    </m:rPr>
                    <w:rPr>
                      <w:rFonts w:ascii="Cambria Math" w:hAnsi="Cambria Math"/>
                    </w:rPr>
                    <m:t>α</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nary>
          <m:r>
            <m:rPr>
              <m:sty m:val="p"/>
            </m:rP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rPr>
              </m:ctrlPr>
            </m:num>
            <m:den>
              <m:r>
                <m:rPr>
                  <m:sty m:val="p"/>
                </m:rPr>
                <w:rPr>
                  <w:rFonts w:ascii="Cambria Math" w:hAnsi="Cambria Math"/>
                </w:rPr>
                <m:t>2</m:t>
              </m:r>
              <m:ctrlPr>
                <w:rPr>
                  <w:rFonts w:ascii="Cambria Math" w:hAnsi="Cambria Math"/>
                </w:rPr>
              </m:ctrlPr>
            </m:den>
          </m:f>
          <m:nary>
            <m:naryPr>
              <m:chr m:val="∑"/>
              <m:limLoc m:val="subSup"/>
              <m:ctrlPr>
                <w:rPr>
                  <w:rFonts w:ascii="Cambria Math" w:hAnsi="Cambria Math"/>
                </w:rPr>
              </m:ctrlPr>
            </m:naryPr>
            <m:sub>
              <m:r>
                <m:rPr/>
                <w:rPr>
                  <w:rFonts w:ascii="Cambria Math" w:hAnsi="Cambria Math"/>
                </w:rPr>
                <m:t>i</m:t>
              </m:r>
              <m:r>
                <m:rPr>
                  <m:sty m:val="p"/>
                </m:rPr>
                <w:rPr>
                  <w:rFonts w:ascii="Cambria Math" w:hAnsi="Cambria Math"/>
                </w:rPr>
                <m:t>=1</m:t>
              </m:r>
              <m:ctrlPr>
                <w:rPr>
                  <w:rFonts w:ascii="Cambria Math" w:hAnsi="Cambria Math"/>
                </w:rPr>
              </m:ctrlPr>
            </m:sub>
            <m:sup>
              <m:r>
                <m:rPr/>
                <w:rPr>
                  <w:rFonts w:ascii="Cambria Math" w:hAnsi="Cambria Math"/>
                </w:rPr>
                <m:t>m</m:t>
              </m:r>
              <m:ctrlPr>
                <w:rPr>
                  <w:rFonts w:ascii="Cambria Math" w:hAnsi="Cambria Math"/>
                </w:rPr>
              </m:ctrlPr>
            </m:sup>
            <m:e>
              <m:sSub>
                <m:sSubPr>
                  <m:ctrlPr>
                    <w:rPr>
                      <w:rFonts w:ascii="Cambria Math" w:hAnsi="Cambria Math"/>
                    </w:rPr>
                  </m:ctrlPr>
                </m:sSubPr>
                <m:e>
                  <m:r>
                    <m:rPr>
                      <m:sty m:val="p"/>
                    </m:rPr>
                    <w:rPr>
                      <w:rFonts w:ascii="Cambria Math" w:hAnsi="Cambria Math"/>
                    </w:rPr>
                    <m:t xml:space="preserve"> </m:t>
                  </m:r>
                  <m:ctrlPr>
                    <w:rPr>
                      <w:rFonts w:ascii="Cambria Math" w:hAnsi="Cambria Math"/>
                    </w:rPr>
                  </m:ctrlPr>
                </m:e>
                <m:sub>
                  <m:r>
                    <m:rPr>
                      <m:sty m:val="p"/>
                    </m:rPr>
                    <w:rPr>
                      <w:rFonts w:ascii="Cambria Math" w:hAnsi="Cambria Math"/>
                    </w:rPr>
                    <m:t xml:space="preserve"> </m:t>
                  </m:r>
                  <m:ctrlPr>
                    <w:rPr>
                      <w:rFonts w:ascii="Cambria Math" w:hAnsi="Cambria Math"/>
                    </w:rPr>
                  </m:ctrlPr>
                </m:sub>
              </m:sSub>
              <m:ctrlPr>
                <w:rPr>
                  <w:rFonts w:ascii="Cambria Math" w:hAnsi="Cambria Math"/>
                </w:rPr>
              </m:ctrlPr>
            </m:e>
          </m:nary>
          <m:nary>
            <m:naryPr>
              <m:chr m:val="∑"/>
              <m:limLoc m:val="subSup"/>
              <m:ctrlPr>
                <w:rPr>
                  <w:rFonts w:ascii="Cambria Math" w:hAnsi="Cambria Math"/>
                </w:rPr>
              </m:ctrlPr>
            </m:naryPr>
            <m:sub>
              <m:r>
                <m:rPr/>
                <w:rPr>
                  <w:rFonts w:ascii="Cambria Math" w:hAnsi="Cambria Math"/>
                </w:rPr>
                <m:t>j</m:t>
              </m:r>
              <m:r>
                <m:rPr>
                  <m:sty m:val="p"/>
                </m:rPr>
                <w:rPr>
                  <w:rFonts w:ascii="Cambria Math" w:hAnsi="Cambria Math"/>
                </w:rPr>
                <m:t>=1</m:t>
              </m:r>
              <m:ctrlPr>
                <w:rPr>
                  <w:rFonts w:ascii="Cambria Math" w:hAnsi="Cambria Math"/>
                </w:rPr>
              </m:ctrlPr>
            </m:sub>
            <m:sup>
              <m:r>
                <m:rPr/>
                <w:rPr>
                  <w:rFonts w:ascii="Cambria Math" w:hAnsi="Cambria Math"/>
                </w:rPr>
                <m:t>m</m:t>
              </m:r>
              <m:ctrlPr>
                <w:rPr>
                  <w:rFonts w:ascii="Cambria Math" w:hAnsi="Cambria Math"/>
                </w:rPr>
              </m:ctrlPr>
            </m:sup>
            <m:e>
              <m:sSub>
                <m:sSubPr>
                  <m:ctrlPr>
                    <w:rPr>
                      <w:rFonts w:ascii="Cambria Math" w:hAnsi="Cambria Math"/>
                    </w:rPr>
                  </m:ctrlPr>
                </m:sSubPr>
                <m:e>
                  <m:r>
                    <m:rPr>
                      <m:sty m:val="p"/>
                    </m:rPr>
                    <w:rPr>
                      <w:rFonts w:ascii="Cambria Math" w:hAnsi="Cambria Math"/>
                    </w:rPr>
                    <m:t>α</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nary>
          <m:sSub>
            <m:sSubPr>
              <m:ctrlPr>
                <w:rPr>
                  <w:rFonts w:ascii="Cambria Math" w:hAnsi="Cambria Math"/>
                </w:rPr>
              </m:ctrlPr>
            </m:sSubPr>
            <m:e>
              <m:r>
                <m:rPr>
                  <m:sty m:val="p"/>
                </m:rPr>
                <w:rPr>
                  <w:rFonts w:ascii="Cambria Math" w:hAnsi="Cambria Math"/>
                </w:rPr>
                <m:t>α</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 xml:space="preserve"> </m:t>
          </m:r>
          <m:sSubSup>
            <m:sSubSupPr>
              <m:ctrlPr>
                <w:rPr>
                  <w:rFonts w:ascii="Cambria Math" w:hAnsi="Cambria Math"/>
                </w:rPr>
              </m:ctrlPr>
            </m:sSubSup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T</m:t>
              </m:r>
              <m:ctrlPr>
                <w:rPr>
                  <w:rFonts w:ascii="Cambria Math" w:hAnsi="Cambria Math"/>
                </w:rPr>
              </m:ctrlPr>
            </m:sup>
          </m:sSubSup>
          <m:sSub>
            <m:sSubPr>
              <m:ctrlPr>
                <w:rPr>
                  <w:rFonts w:ascii="Cambria Math" w:hAnsi="Cambria Math"/>
                </w:rPr>
              </m:ctrlPr>
            </m:sSubPr>
            <m:e>
              <m:r>
                <m:rPr>
                  <m:sty m:val="p"/>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 xml:space="preserve"> </m:t>
          </m:r>
        </m:oMath>
      </m:oMathPara>
    </w:p>
    <w:p>
      <w:pPr>
        <w:keepNext w:val="0"/>
        <w:keepLines w:val="0"/>
        <w:pageBreakBefore w:val="0"/>
        <w:widowControl w:val="0"/>
        <w:kinsoku/>
        <w:wordWrap/>
        <w:overflowPunct/>
        <w:topLinePunct w:val="0"/>
        <w:autoSpaceDE/>
        <w:autoSpaceDN/>
        <w:bidi w:val="0"/>
        <w:adjustRightInd/>
        <w:snapToGrid/>
        <w:spacing w:after="157" w:afterLines="50"/>
        <w:ind w:left="240" w:leftChars="100"/>
        <w:textAlignment w:val="auto"/>
      </w:pPr>
      <m:oMathPara>
        <m:oMath>
          <m:r>
            <m:rPr/>
            <w:rPr>
              <w:rFonts w:ascii="Cambria Math" w:hAnsi="Cambria Math"/>
            </w:rPr>
            <m:t>s</m:t>
          </m:r>
          <m:r>
            <m:rPr>
              <m:sty m:val="p"/>
            </m:rPr>
            <w:rPr>
              <w:rFonts w:ascii="Cambria Math" w:hAnsi="Cambria Math"/>
            </w:rPr>
            <m:t>.</m:t>
          </m:r>
          <m:r>
            <m:rPr/>
            <w:rPr>
              <w:rFonts w:ascii="Cambria Math" w:hAnsi="Cambria Math"/>
            </w:rPr>
            <m:t>t</m:t>
          </m:r>
          <m:r>
            <m:rPr>
              <m:sty m:val="p"/>
            </m:rPr>
            <w:rPr>
              <w:rFonts w:ascii="Cambria Math" w:hAnsi="Cambria Math"/>
            </w:rPr>
            <m:t xml:space="preserve">. </m:t>
          </m:r>
          <m:nary>
            <m:naryPr>
              <m:chr m:val="∑"/>
              <m:limLoc m:val="undOvr"/>
              <m:supHide m:val="1"/>
              <m:ctrlPr>
                <w:rPr>
                  <w:rFonts w:ascii="Cambria Math" w:hAnsi="Cambria Math"/>
                </w:rPr>
              </m:ctrlPr>
            </m:naryPr>
            <m:sub>
              <m:r>
                <m:rPr/>
                <w:rPr>
                  <w:rFonts w:ascii="Cambria Math" w:hAnsi="Cambria Math"/>
                </w:rPr>
                <m:t>i</m:t>
              </m:r>
              <m:ctrlPr>
                <w:rPr>
                  <w:rFonts w:ascii="Cambria Math" w:hAnsi="Cambria Math"/>
                </w:rPr>
              </m:ctrlPr>
            </m:sub>
            <m:sup>
              <m:ctrlPr>
                <w:rPr>
                  <w:rFonts w:ascii="Cambria Math" w:hAnsi="Cambria Math"/>
                </w:rPr>
              </m:ctrlPr>
            </m:sup>
            <m:e>
              <m:sSub>
                <m:sSubPr>
                  <m:ctrlPr>
                    <w:rPr>
                      <w:rFonts w:ascii="Cambria Math" w:hAnsi="Cambria Math"/>
                    </w:rPr>
                  </m:ctrlPr>
                </m:sSubPr>
                <m:e>
                  <m:r>
                    <m:rPr>
                      <m:sty m:val="p"/>
                    </m:rPr>
                    <w:rPr>
                      <w:rFonts w:ascii="Cambria Math" w:hAnsi="Cambria Math"/>
                    </w:rPr>
                    <m:t>α</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nary>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α</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 0</m:t>
          </m:r>
        </m:oMath>
      </m:oMathPara>
    </w:p>
    <w:p>
      <w:pPr>
        <w:keepNext w:val="0"/>
        <w:keepLines w:val="0"/>
        <w:pageBreakBefore w:val="0"/>
        <w:widowControl w:val="0"/>
        <w:kinsoku/>
        <w:wordWrap/>
        <w:overflowPunct/>
        <w:topLinePunct w:val="0"/>
        <w:autoSpaceDE/>
        <w:autoSpaceDN/>
        <w:bidi w:val="0"/>
        <w:adjustRightInd/>
        <w:snapToGrid/>
        <w:spacing w:after="157" w:afterLines="50"/>
        <w:ind w:left="420" w:leftChars="175" w:firstLine="420"/>
        <w:textAlignment w:val="auto"/>
      </w:pPr>
      <w:r>
        <w:t>其中，</w:t>
      </w:r>
      <m:oMath>
        <m:r>
          <m:rPr>
            <m:sty m:val="p"/>
          </m:rPr>
          <w:rPr>
            <w:rFonts w:ascii="Cambria Math" w:hAnsi="Cambria Math"/>
          </w:rPr>
          <m:t>α</m:t>
        </m:r>
      </m:oMath>
      <w:r>
        <w:t>是拉格朗日乘子，通过求解最大化对偶问题的</w:t>
      </w:r>
      <m:oMath>
        <m:r>
          <m:rPr>
            <m:sty m:val="p"/>
          </m:rPr>
          <w:rPr>
            <w:rFonts w:ascii="Cambria Math" w:hAnsi="Cambria Math"/>
          </w:rPr>
          <m:t>α</m:t>
        </m:r>
      </m:oMath>
      <w:r>
        <w:t>，可以得到超平面的参数</w:t>
      </w:r>
      <m:oMath>
        <m:r>
          <m:rPr/>
          <w:rPr>
            <w:rFonts w:ascii="Cambria Math" w:hAnsi="Cambria Math"/>
          </w:rPr>
          <m:t>w</m:t>
        </m:r>
      </m:oMath>
      <w:r>
        <w:t>和</w:t>
      </w:r>
      <m:oMath>
        <m:r>
          <m:rPr/>
          <w:rPr>
            <w:rFonts w:ascii="Cambria Math" w:hAnsi="Cambria Math"/>
          </w:rPr>
          <m:t>b</m:t>
        </m:r>
      </m:oMath>
      <w:r>
        <w:t>：</w:t>
      </w:r>
    </w:p>
    <w:p>
      <w:pPr>
        <w:keepNext w:val="0"/>
        <w:keepLines w:val="0"/>
        <w:pageBreakBefore w:val="0"/>
        <w:widowControl w:val="0"/>
        <w:kinsoku/>
        <w:wordWrap/>
        <w:overflowPunct/>
        <w:topLinePunct w:val="0"/>
        <w:autoSpaceDE/>
        <w:autoSpaceDN/>
        <w:bidi w:val="0"/>
        <w:adjustRightInd/>
        <w:snapToGrid/>
        <w:spacing w:after="157" w:afterLines="50"/>
        <w:ind w:left="420" w:leftChars="175"/>
        <w:textAlignment w:val="auto"/>
      </w:pPr>
      <m:oMathPara>
        <m:oMath>
          <m:r>
            <m:rPr>
              <m:sty m:val="p"/>
            </m:rPr>
            <w:rPr>
              <w:rFonts w:ascii="Cambria Math" w:hAnsi="Cambria Math"/>
            </w:rPr>
            <m:t xml:space="preserve">w = </m:t>
          </m:r>
          <m:nary>
            <m:naryPr>
              <m:chr m:val="∑"/>
              <m:limLoc m:val="subSup"/>
              <m:ctrlPr>
                <w:rPr>
                  <w:rFonts w:ascii="Cambria Math" w:hAnsi="Cambria Math"/>
                </w:rPr>
              </m:ctrlPr>
            </m:naryPr>
            <m:sub>
              <m:r>
                <m:rPr/>
                <w:rPr>
                  <w:rFonts w:ascii="Cambria Math" w:hAnsi="Cambria Math"/>
                </w:rPr>
                <m:t>i</m:t>
              </m:r>
              <m:r>
                <m:rPr>
                  <m:sty m:val="p"/>
                </m:rPr>
                <w:rPr>
                  <w:rFonts w:ascii="Cambria Math" w:hAnsi="Cambria Math"/>
                </w:rPr>
                <m:t>=1</m:t>
              </m:r>
              <m:ctrlPr>
                <w:rPr>
                  <w:rFonts w:ascii="Cambria Math" w:hAnsi="Cambria Math"/>
                </w:rPr>
              </m:ctrlPr>
            </m:sub>
            <m:sup>
              <m:r>
                <m:rPr/>
                <w:rPr>
                  <w:rFonts w:ascii="Cambria Math" w:hAnsi="Cambria Math"/>
                </w:rPr>
                <m:t>m</m:t>
              </m:r>
              <m:ctrlPr>
                <w:rPr>
                  <w:rFonts w:ascii="Cambria Math" w:hAnsi="Cambria Math"/>
                </w:rPr>
              </m:ctrlPr>
            </m:sup>
            <m:e>
              <m:sSub>
                <m:sSubPr>
                  <m:ctrlPr>
                    <w:rPr>
                      <w:rFonts w:ascii="Cambria Math" w:hAnsi="Cambria Math"/>
                    </w:rPr>
                  </m:ctrlPr>
                </m:sSubPr>
                <m:e>
                  <m:r>
                    <m:rPr>
                      <m:sty m:val="p"/>
                    </m:rPr>
                    <w:rPr>
                      <w:rFonts w:ascii="Cambria Math" w:hAnsi="Cambria Math"/>
                    </w:rPr>
                    <m:t>α</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nary>
          <m:sSub>
            <m:sSubPr>
              <m:ctrlPr>
                <w:rPr>
                  <w:rFonts w:ascii="Cambria Math" w:hAnsi="Cambria Math"/>
                </w:rPr>
              </m:ctrlPr>
            </m:sSubPr>
            <m:e>
              <m:r>
                <m:rPr>
                  <m:sty m:val="p"/>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left="420" w:leftChars="175"/>
        <w:textAlignment w:val="auto"/>
        <w:rPr>
          <w:rFonts w:hAnsi="Cambria Math"/>
          <w:i w:val="0"/>
        </w:rPr>
      </w:pPr>
      <m:oMathPara>
        <m:oMath>
          <m:r>
            <m:rPr>
              <m:sty m:val="p"/>
            </m:rPr>
            <w:rPr>
              <w:rFonts w:ascii="Cambria Math" w:hAnsi="Cambria Math"/>
            </w:rPr>
            <m:t xml:space="preserve">b =  </m:t>
          </m:r>
          <m:sSub>
            <m:sSubPr>
              <m:ctrlPr>
                <w:rPr>
                  <w:rFonts w:ascii="Cambria Math" w:hAnsi="Cambria Math"/>
                </w:rPr>
              </m:ctrlPr>
            </m:sSubPr>
            <m:e>
              <m:r>
                <m:rPr>
                  <m:sty m:val="p"/>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 w</m:t>
          </m:r>
          <m:sSub>
            <m:sSubPr>
              <m:ctrlPr>
                <w:rPr>
                  <w:rFonts w:ascii="Cambria Math" w:hAnsi="Cambria Math"/>
                </w:rPr>
              </m:ctrlPr>
            </m:sSubPr>
            <m:e>
              <m:r>
                <m:rPr>
                  <m:sty m:val="p"/>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left="900" w:leftChars="175" w:hanging="480" w:hangingChars="200"/>
        <w:textAlignment w:val="auto"/>
      </w:pPr>
      <w:r>
        <w:rPr>
          <w:rFonts w:hint="eastAsia"/>
        </w:rPr>
        <w:t>3</w:t>
      </w:r>
      <w:r>
        <w:t>.软间隔最大化：</w:t>
      </w:r>
    </w:p>
    <w:p>
      <w:pPr>
        <w:keepNext w:val="0"/>
        <w:keepLines w:val="0"/>
        <w:pageBreakBefore w:val="0"/>
        <w:widowControl w:val="0"/>
        <w:kinsoku/>
        <w:wordWrap/>
        <w:overflowPunct/>
        <w:topLinePunct w:val="0"/>
        <w:autoSpaceDE/>
        <w:autoSpaceDN/>
        <w:bidi w:val="0"/>
        <w:adjustRightInd/>
        <w:snapToGrid/>
        <w:spacing w:after="157" w:afterLines="50"/>
        <w:ind w:left="420" w:leftChars="0" w:firstLine="420" w:firstLineChars="0"/>
        <w:textAlignment w:val="auto"/>
      </w:pPr>
      <w:r>
        <w:t>如果训练数据是线性不可分的，那么我们可以使用软间隔最大化来确定超平面的参数。软间隔最大化的目标是找到一个超平面，使得分类误差最小，同时也要最大化间隔。这可以表示为以下优化问题：</w:t>
      </w:r>
    </w:p>
    <w:p>
      <w:pPr>
        <w:keepNext w:val="0"/>
        <w:keepLines w:val="0"/>
        <w:pageBreakBefore w:val="0"/>
        <w:widowControl w:val="0"/>
        <w:kinsoku/>
        <w:wordWrap/>
        <w:overflowPunct/>
        <w:topLinePunct w:val="0"/>
        <w:autoSpaceDE/>
        <w:autoSpaceDN/>
        <w:bidi w:val="0"/>
        <w:adjustRightInd/>
        <w:snapToGrid/>
        <w:spacing w:after="157" w:afterLines="50"/>
        <w:ind w:left="900" w:leftChars="175" w:hanging="480" w:hangingChars="200"/>
        <w:textAlignment w:val="auto"/>
      </w:pPr>
      <m:oMathPara>
        <m:oMath>
          <m:sSub>
            <m:sSubPr>
              <m:ctrlPr>
                <w:rPr>
                  <w:rFonts w:ascii="Cambria Math" w:hAnsi="Cambria Math"/>
                </w:rPr>
              </m:ctrlPr>
            </m:sSubPr>
            <m:e>
              <m:r>
                <m:rPr>
                  <m:sty m:val="p"/>
                </m:rPr>
                <w:rPr>
                  <w:rFonts w:ascii="Cambria Math" w:hAnsi="Cambria Math"/>
                </w:rPr>
                <m:t>min</m:t>
              </m:r>
              <m:ctrlPr>
                <w:rPr>
                  <w:rFonts w:ascii="Cambria Math" w:hAnsi="Cambria Math"/>
                </w:rPr>
              </m:ctrlPr>
            </m:e>
            <m:sub>
              <m:r>
                <m:rPr/>
                <w:rPr>
                  <w:rFonts w:ascii="Cambria Math" w:hAnsi="Cambria Math"/>
                </w:rPr>
                <m:t>w</m:t>
              </m:r>
              <m:r>
                <m:rPr>
                  <m:sty m:val="p"/>
                </m:rPr>
                <w:rPr>
                  <w:rFonts w:ascii="Cambria Math" w:hAnsi="Cambria Math"/>
                </w:rPr>
                <m:t>,</m:t>
              </m:r>
              <m:r>
                <m:rPr/>
                <w:rPr>
                  <w:rFonts w:ascii="Cambria Math" w:hAnsi="Cambria Math"/>
                </w:rPr>
                <m:t>b</m:t>
              </m:r>
              <m:r>
                <m:rPr>
                  <m:sty m:val="p"/>
                </m:rPr>
                <w:rPr>
                  <w:rFonts w:ascii="Cambria Math" w:hAnsi="Cambria Math"/>
                </w:rPr>
                <m:t>,</m:t>
              </m:r>
              <m:sSub>
                <m:sSubPr>
                  <m:ctrlPr>
                    <w:rPr>
                      <w:rFonts w:ascii="Cambria Math" w:hAnsi="Cambria Math"/>
                    </w:rPr>
                  </m:ctrlPr>
                </m:sSubPr>
                <m:e>
                  <m:r>
                    <m:rPr>
                      <m:sty m:val="p"/>
                    </m:rPr>
                    <w:rPr>
                      <w:rFonts w:ascii="Cambria Math" w:hAnsi="Cambria Math"/>
                    </w:rPr>
                    <m:t>ξ</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ctrlPr>
                <w:rPr>
                  <w:rFonts w:ascii="Cambria Math" w:hAnsi="Cambria Math"/>
                </w:rPr>
              </m:ctrlPr>
            </m:num>
            <m:den>
              <m:r>
                <m:rPr>
                  <m:sty m:val="p"/>
                </m:rPr>
                <w:rPr>
                  <w:rFonts w:ascii="Cambria Math" w:hAnsi="Cambria Math"/>
                </w:rPr>
                <m:t>2</m:t>
              </m:r>
              <m:ctrlPr>
                <w:rPr>
                  <w:rFonts w:ascii="Cambria Math" w:hAnsi="Cambria Math"/>
                </w:rPr>
              </m:ctrlPr>
            </m:den>
          </m:f>
          <m:r>
            <m:rPr>
              <m:sty m:val="p"/>
            </m:rPr>
            <w:rPr>
              <w:rFonts w:ascii="Cambria Math" w:hAnsi="Cambria Math"/>
            </w:rPr>
            <m:t>|</m:t>
          </m:r>
          <m:d>
            <m:dPr>
              <m:begChr m:val="|"/>
              <m:endChr m:val="|"/>
              <m:ctrlPr>
                <w:rPr>
                  <w:rFonts w:ascii="Cambria Math" w:hAnsi="Cambria Math"/>
                </w:rPr>
              </m:ctrlPr>
            </m:dPr>
            <m:e>
              <m:r>
                <m:rPr/>
                <w:rPr>
                  <w:rFonts w:ascii="Cambria Math" w:hAnsi="Cambria Math"/>
                </w:rPr>
                <m:t>W</m:t>
              </m:r>
              <m:ctrlPr>
                <w:rPr>
                  <w:rFonts w:ascii="Cambria Math" w:hAnsi="Cambria Math"/>
                </w:rPr>
              </m:ctrlPr>
            </m:e>
          </m:d>
          <m:sSup>
            <m:sSupPr>
              <m:ctrlPr>
                <w:rPr>
                  <w:rFonts w:ascii="Cambria Math" w:hAnsi="Cambria Math"/>
                </w:rPr>
              </m:ctrlPr>
            </m:sSupPr>
            <m:e>
              <m:r>
                <m:rPr>
                  <m:sty m:val="p"/>
                </m:rPr>
                <w:rPr>
                  <w:rFonts w:ascii="Cambria Math" w:hAnsi="Cambria Math"/>
                </w:rPr>
                <m:t>|</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 xml:space="preserve"> + C </m:t>
          </m:r>
          <m:nary>
            <m:naryPr>
              <m:chr m:val="∑"/>
              <m:limLoc m:val="undOvr"/>
              <m:ctrlPr>
                <w:rPr>
                  <w:rFonts w:ascii="Cambria Math" w:hAnsi="Cambria Math"/>
                </w:rPr>
              </m:ctrlPr>
            </m:naryPr>
            <m:sub>
              <m:r>
                <m:rPr/>
                <w:rPr>
                  <w:rFonts w:ascii="Cambria Math" w:hAnsi="Cambria Math"/>
                </w:rPr>
                <m:t>i</m:t>
              </m:r>
              <m:ctrlPr>
                <w:rPr>
                  <w:rFonts w:ascii="Cambria Math" w:hAnsi="Cambria Math"/>
                </w:rPr>
              </m:ctrlPr>
            </m:sub>
            <m:sup>
              <m:r>
                <m:rPr/>
                <w:rPr>
                  <w:rFonts w:hint="eastAsia" w:ascii="Cambria Math" w:hAnsi="Cambria Math"/>
                </w:rPr>
                <m:t>m</m:t>
              </m:r>
              <m:ctrlPr>
                <w:rPr>
                  <w:rFonts w:ascii="Cambria Math" w:hAnsi="Cambria Math"/>
                </w:rPr>
              </m:ctrlPr>
            </m:sup>
            <m:e>
              <m:sSub>
                <m:sSubPr>
                  <m:ctrlPr>
                    <w:rPr>
                      <w:rFonts w:ascii="Cambria Math" w:hAnsi="Cambria Math"/>
                    </w:rPr>
                  </m:ctrlPr>
                </m:sSubPr>
                <m:e>
                  <m:r>
                    <m:rPr>
                      <m:sty m:val="p"/>
                    </m:rPr>
                    <w:rPr>
                      <w:rFonts w:ascii="Cambria Math" w:hAnsi="Cambria Math"/>
                    </w:rPr>
                    <m:t>ξ</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nary>
          <m:r>
            <m:rPr>
              <m:sty m:val="p"/>
            </m:rPr>
            <w:rPr>
              <w:rFonts w:ascii="Cambria Math" w:hAnsi="Cambria Math"/>
            </w:rPr>
            <m:t xml:space="preserve"> </m:t>
          </m:r>
        </m:oMath>
      </m:oMathPara>
    </w:p>
    <w:p>
      <w:pPr>
        <w:keepNext w:val="0"/>
        <w:keepLines w:val="0"/>
        <w:pageBreakBefore w:val="0"/>
        <w:widowControl w:val="0"/>
        <w:kinsoku/>
        <w:wordWrap/>
        <w:overflowPunct/>
        <w:topLinePunct w:val="0"/>
        <w:autoSpaceDE/>
        <w:autoSpaceDN/>
        <w:bidi w:val="0"/>
        <w:adjustRightInd/>
        <w:snapToGrid/>
        <w:spacing w:after="157" w:afterLines="50"/>
        <w:ind w:left="900" w:leftChars="175" w:hanging="480" w:hangingChars="200"/>
        <w:textAlignment w:val="auto"/>
      </w:pPr>
      <m:oMathPara>
        <m:oMath>
          <m:r>
            <m:rPr>
              <m:sty m:val="p"/>
            </m:rPr>
            <w:rPr>
              <w:rFonts w:ascii="Cambria Math" w:hAnsi="Cambria Math"/>
            </w:rPr>
            <m:t xml:space="preserve">s.t. </m:t>
          </m:r>
          <m:sSub>
            <m:sSubPr>
              <m:ctrlPr>
                <w:rPr>
                  <w:rFonts w:ascii="Cambria Math" w:hAnsi="Cambria Math"/>
                </w:rPr>
              </m:ctrlPr>
            </m:sSubPr>
            <m:e>
              <m:r>
                <m:rPr>
                  <m:sty m:val="p"/>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p>
            <m:sSupPr>
              <m:ctrlPr>
                <w:rPr>
                  <w:rFonts w:ascii="Cambria Math" w:hAnsi="Cambria Math"/>
                </w:rPr>
              </m:ctrlPr>
            </m:sSupPr>
            <m:e>
              <m:r>
                <m:rPr/>
                <w:rPr>
                  <w:rFonts w:ascii="Cambria Math" w:hAnsi="Cambria Math"/>
                </w:rPr>
                <m:t>w</m:t>
              </m:r>
              <m:ctrlPr>
                <w:rPr>
                  <w:rFonts w:ascii="Cambria Math" w:hAnsi="Cambria Math"/>
                </w:rPr>
              </m:ctrlPr>
            </m:e>
            <m:sup>
              <m:r>
                <m:rPr/>
                <w:rPr>
                  <w:rFonts w:ascii="Cambria Math" w:hAnsi="Cambria Math"/>
                </w:rPr>
                <m:t>T</m:t>
              </m:r>
              <m:ctrlPr>
                <w:rPr>
                  <w:rFonts w:ascii="Cambria Math" w:hAnsi="Cambria Math"/>
                </w:rPr>
              </m:ctrlPr>
            </m:sup>
          </m:sSup>
          <m:sSub>
            <m:sSubPr>
              <m:ctrlPr>
                <w:rPr>
                  <w:rFonts w:ascii="Cambria Math" w:hAnsi="Cambria Math"/>
                </w:rPr>
              </m:ctrlPr>
            </m:sSubPr>
            <m:e>
              <m:r>
                <m:rPr>
                  <m:sty m:val="p"/>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 xml:space="preserve">+b)≥1− </m:t>
          </m:r>
          <m:sSub>
            <m:sSubPr>
              <m:ctrlPr>
                <w:rPr>
                  <w:rFonts w:ascii="Cambria Math" w:hAnsi="Cambria Math"/>
                </w:rPr>
              </m:ctrlPr>
            </m:sSubPr>
            <m:e>
              <m:r>
                <m:rPr>
                  <m:sty m:val="p"/>
                </m:rPr>
                <w:rPr>
                  <w:rFonts w:ascii="Cambria Math" w:hAnsi="Cambria Math"/>
                </w:rPr>
                <m:t>ξ</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ξ</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 xml:space="preserve"> ≥ 0</m:t>
          </m:r>
        </m:oMath>
      </m:oMathPara>
    </w:p>
    <w:p>
      <w:pPr>
        <w:keepNext w:val="0"/>
        <w:keepLines w:val="0"/>
        <w:pageBreakBefore w:val="0"/>
        <w:widowControl w:val="0"/>
        <w:kinsoku/>
        <w:wordWrap/>
        <w:overflowPunct/>
        <w:topLinePunct w:val="0"/>
        <w:autoSpaceDE/>
        <w:autoSpaceDN/>
        <w:bidi w:val="0"/>
        <w:adjustRightInd/>
        <w:snapToGrid/>
        <w:spacing w:after="157" w:afterLines="50"/>
        <w:ind w:left="420" w:leftChars="175" w:firstLine="420"/>
        <w:textAlignment w:val="auto"/>
      </w:pPr>
      <w:r>
        <w:t>其中，</w:t>
      </w:r>
      <m:oMath>
        <m:sSub>
          <m:sSubPr>
            <m:ctrlPr>
              <w:rPr>
                <w:rFonts w:ascii="Cambria Math" w:hAnsi="Cambria Math"/>
              </w:rPr>
            </m:ctrlPr>
          </m:sSubPr>
          <m:e>
            <m:r>
              <m:rPr>
                <m:sty m:val="p"/>
              </m:rPr>
              <w:rPr>
                <w:rFonts w:ascii="Cambria Math" w:hAnsi="Cambria Math"/>
              </w:rPr>
              <m:t>ξ</m:t>
            </m:r>
            <m:ctrlPr>
              <w:rPr>
                <w:rFonts w:ascii="Cambria Math" w:hAnsi="Cambria Math"/>
              </w:rPr>
            </m:ctrlPr>
          </m:e>
          <m:sub>
            <m:r>
              <m:rPr/>
              <w:rPr>
                <w:rFonts w:ascii="Cambria Math" w:hAnsi="Cambria Math"/>
              </w:rPr>
              <m:t>i</m:t>
            </m:r>
            <m:ctrlPr>
              <w:rPr>
                <w:rFonts w:ascii="Cambria Math" w:hAnsi="Cambria Math"/>
              </w:rPr>
            </m:ctrlPr>
          </m:sub>
        </m:sSub>
      </m:oMath>
      <w:r>
        <w:t>是松弛变量，表示第</w:t>
      </w:r>
      <m:oMath>
        <m:r>
          <m:rPr/>
          <w:rPr>
            <w:rFonts w:ascii="Cambria Math" w:hAnsi="Cambria Math"/>
          </w:rPr>
          <m:t>i</m:t>
        </m:r>
      </m:oMath>
      <w:r>
        <w:t>个样本被误分类的程度，</w:t>
      </w:r>
      <m:oMath>
        <m:r>
          <m:rPr/>
          <w:rPr>
            <w:rFonts w:ascii="Cambria Math" w:hAnsi="Cambria Math"/>
          </w:rPr>
          <m:t>C</m:t>
        </m:r>
      </m:oMath>
      <w:r>
        <w:t>是正则化参数，用于控制分类误差和间隔的平衡。目标函数表示要最大化间隔，并且最小化误分类样本的总数，约束条件表示超平面必须将正例和反例样本正确分类，</w:t>
      </w:r>
    </w:p>
    <w:p>
      <w:pPr>
        <w:keepNext w:val="0"/>
        <w:keepLines w:val="0"/>
        <w:pageBreakBefore w:val="0"/>
        <w:widowControl w:val="0"/>
        <w:kinsoku/>
        <w:wordWrap/>
        <w:overflowPunct/>
        <w:topLinePunct w:val="0"/>
        <w:autoSpaceDE/>
        <w:autoSpaceDN/>
        <w:bidi w:val="0"/>
        <w:adjustRightInd/>
        <w:snapToGrid/>
        <w:spacing w:after="157" w:afterLines="50"/>
        <w:ind w:left="420" w:leftChars="175"/>
        <w:textAlignment w:val="auto"/>
      </w:pPr>
      <w:r>
        <w:t>并且允许一定程度的误分类。同样可以通过拉格朗日乘子法转化为对偶问题：</w:t>
      </w:r>
    </w:p>
    <w:p>
      <w:pPr>
        <w:keepNext w:val="0"/>
        <w:keepLines w:val="0"/>
        <w:pageBreakBefore w:val="0"/>
        <w:widowControl w:val="0"/>
        <w:kinsoku/>
        <w:wordWrap/>
        <w:overflowPunct/>
        <w:topLinePunct w:val="0"/>
        <w:autoSpaceDE/>
        <w:autoSpaceDN/>
        <w:bidi w:val="0"/>
        <w:adjustRightInd/>
        <w:snapToGrid/>
        <w:spacing w:after="157" w:afterLines="50"/>
        <w:ind w:left="420" w:leftChars="175"/>
        <w:textAlignment w:val="auto"/>
      </w:pPr>
      <m:oMathPara>
        <m:oMath>
          <m:sSub>
            <m:sSubPr>
              <m:ctrlPr>
                <w:rPr>
                  <w:rFonts w:ascii="Cambria Math" w:hAnsi="Cambria Math"/>
                </w:rPr>
              </m:ctrlPr>
            </m:sSubPr>
            <m:e>
              <m:r>
                <m:rPr>
                  <m:sty m:val="p"/>
                </m:rPr>
                <w:rPr>
                  <w:rFonts w:ascii="Cambria Math" w:hAnsi="Cambria Math"/>
                </w:rPr>
                <m:t>max</m:t>
              </m:r>
              <m:ctrlPr>
                <w:rPr>
                  <w:rFonts w:ascii="Cambria Math" w:hAnsi="Cambria Math"/>
                </w:rPr>
              </m:ctrlPr>
            </m:e>
            <m:sub>
              <m:r>
                <m:rPr>
                  <m:sty m:val="p"/>
                </m:rPr>
                <w:rPr>
                  <w:rFonts w:hint="eastAsia" w:ascii="Cambria Math" w:hAnsi="Cambria Math"/>
                </w:rPr>
                <m:t>L</m:t>
              </m:r>
              <m:ctrlPr>
                <w:rPr>
                  <w:rFonts w:ascii="Cambria Math" w:hAnsi="Cambria Math"/>
                </w:rPr>
              </m:ctrlPr>
            </m:sub>
          </m:sSub>
          <m:r>
            <m:rPr>
              <m:sty m:val="p"/>
            </m:rPr>
            <w:rPr>
              <w:rFonts w:ascii="Cambria Math" w:hAnsi="Cambria Math"/>
            </w:rPr>
            <m:t>=</m:t>
          </m:r>
          <m:nary>
            <m:naryPr>
              <m:chr m:val="∑"/>
              <m:limLoc m:val="subSup"/>
              <m:ctrlPr>
                <w:rPr>
                  <w:rFonts w:ascii="Cambria Math" w:hAnsi="Cambria Math"/>
                </w:rPr>
              </m:ctrlPr>
            </m:naryPr>
            <m:sub>
              <m:r>
                <m:rPr/>
                <w:rPr>
                  <w:rFonts w:ascii="Cambria Math" w:hAnsi="Cambria Math"/>
                </w:rPr>
                <m:t>i</m:t>
              </m:r>
              <m:r>
                <m:rPr>
                  <m:sty m:val="p"/>
                </m:rPr>
                <w:rPr>
                  <w:rFonts w:ascii="Cambria Math" w:hAnsi="Cambria Math"/>
                </w:rPr>
                <m:t>=1</m:t>
              </m:r>
              <m:ctrlPr>
                <w:rPr>
                  <w:rFonts w:ascii="Cambria Math" w:hAnsi="Cambria Math"/>
                </w:rPr>
              </m:ctrlPr>
            </m:sub>
            <m:sup>
              <m:r>
                <m:rPr/>
                <w:rPr>
                  <w:rFonts w:ascii="Cambria Math" w:hAnsi="Cambria Math"/>
                </w:rPr>
                <m:t>m</m:t>
              </m:r>
              <m:ctrlPr>
                <w:rPr>
                  <w:rFonts w:ascii="Cambria Math" w:hAnsi="Cambria Math"/>
                </w:rPr>
              </m:ctrlPr>
            </m:sup>
            <m:e>
              <m:sSub>
                <m:sSubPr>
                  <m:ctrlPr>
                    <w:rPr>
                      <w:rFonts w:ascii="Cambria Math" w:hAnsi="Cambria Math"/>
                    </w:rPr>
                  </m:ctrlPr>
                </m:sSubPr>
                <m:e>
                  <m:r>
                    <m:rPr>
                      <m:sty m:val="p"/>
                    </m:rPr>
                    <w:rPr>
                      <w:rFonts w:ascii="Cambria Math" w:hAnsi="Cambria Math"/>
                    </w:rPr>
                    <m:t>α</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nary>
          <m:r>
            <m:rPr>
              <m:sty m:val="p"/>
            </m:rP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rPr>
              </m:ctrlPr>
            </m:num>
            <m:den>
              <m:r>
                <m:rPr>
                  <m:sty m:val="p"/>
                </m:rPr>
                <w:rPr>
                  <w:rFonts w:ascii="Cambria Math" w:hAnsi="Cambria Math"/>
                </w:rPr>
                <m:t>2</m:t>
              </m:r>
              <m:ctrlPr>
                <w:rPr>
                  <w:rFonts w:ascii="Cambria Math" w:hAnsi="Cambria Math"/>
                </w:rPr>
              </m:ctrlPr>
            </m:den>
          </m:f>
          <m:r>
            <m:rPr>
              <m:sty m:val="p"/>
            </m:rPr>
            <w:rPr>
              <w:rFonts w:ascii="Cambria Math" w:hAnsi="Cambria Math"/>
            </w:rPr>
            <m:t xml:space="preserve">  </m:t>
          </m:r>
          <m:nary>
            <m:naryPr>
              <m:chr m:val="∑"/>
              <m:limLoc m:val="subSup"/>
              <m:ctrlPr>
                <w:rPr>
                  <w:rFonts w:ascii="Cambria Math" w:hAnsi="Cambria Math"/>
                </w:rPr>
              </m:ctrlPr>
            </m:naryPr>
            <m:sub>
              <m:r>
                <m:rPr/>
                <w:rPr>
                  <w:rFonts w:ascii="Cambria Math" w:hAnsi="Cambria Math"/>
                </w:rPr>
                <m:t>i</m:t>
              </m:r>
              <m:r>
                <m:rPr>
                  <m:sty m:val="p"/>
                </m:rPr>
                <w:rPr>
                  <w:rFonts w:ascii="Cambria Math" w:hAnsi="Cambria Math"/>
                </w:rPr>
                <m:t>=1</m:t>
              </m:r>
              <m:ctrlPr>
                <w:rPr>
                  <w:rFonts w:ascii="Cambria Math" w:hAnsi="Cambria Math"/>
                </w:rPr>
              </m:ctrlPr>
            </m:sub>
            <m:sup>
              <m:r>
                <m:rPr/>
                <w:rPr>
                  <w:rFonts w:ascii="Cambria Math" w:hAnsi="Cambria Math"/>
                </w:rPr>
                <m:t>m</m:t>
              </m:r>
              <m:ctrlPr>
                <w:rPr>
                  <w:rFonts w:ascii="Cambria Math" w:hAnsi="Cambria Math"/>
                </w:rPr>
              </m:ctrlPr>
            </m:sup>
            <m:e>
              <m:sSub>
                <m:sSubPr>
                  <m:ctrlPr>
                    <w:rPr>
                      <w:rFonts w:ascii="Cambria Math" w:hAnsi="Cambria Math"/>
                    </w:rPr>
                  </m:ctrlPr>
                </m:sSubPr>
                <m:e>
                  <m:nary>
                    <m:naryPr>
                      <m:chr m:val="∑"/>
                      <m:limLoc m:val="subSup"/>
                      <m:ctrlPr>
                        <w:rPr>
                          <w:rFonts w:ascii="Cambria Math" w:hAnsi="Cambria Math"/>
                        </w:rPr>
                      </m:ctrlPr>
                    </m:naryPr>
                    <m:sub>
                      <m:r>
                        <m:rPr/>
                        <w:rPr>
                          <w:rFonts w:ascii="Cambria Math" w:hAnsi="Cambria Math"/>
                        </w:rPr>
                        <m:t>j</m:t>
                      </m:r>
                      <m:r>
                        <m:rPr>
                          <m:sty m:val="p"/>
                        </m:rPr>
                        <w:rPr>
                          <w:rFonts w:ascii="Cambria Math" w:hAnsi="Cambria Math"/>
                        </w:rPr>
                        <m:t>=1</m:t>
                      </m:r>
                      <m:ctrlPr>
                        <w:rPr>
                          <w:rFonts w:ascii="Cambria Math" w:hAnsi="Cambria Math"/>
                        </w:rPr>
                      </m:ctrlPr>
                    </m:sub>
                    <m:sup>
                      <m:r>
                        <m:rPr/>
                        <w:rPr>
                          <w:rFonts w:ascii="Cambria Math" w:hAnsi="Cambria Math"/>
                        </w:rPr>
                        <m:t>m</m:t>
                      </m:r>
                      <m:ctrlPr>
                        <w:rPr>
                          <w:rFonts w:ascii="Cambria Math" w:hAnsi="Cambria Math"/>
                        </w:rPr>
                      </m:ctrlPr>
                    </m:sup>
                    <m:e>
                      <m:r>
                        <m:rPr>
                          <m:sty m:val="p"/>
                        </m:rPr>
                        <w:rPr>
                          <w:rFonts w:ascii="Cambria Math" w:hAnsi="Cambria Math"/>
                        </w:rPr>
                        <m:t xml:space="preserve"> </m:t>
                      </m:r>
                      <m:ctrlPr>
                        <w:rPr>
                          <w:rFonts w:ascii="Cambria Math" w:hAnsi="Cambria Math"/>
                        </w:rPr>
                      </m:ctrlPr>
                    </m:e>
                  </m:nary>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nary>
          <m:sSub>
            <m:sSubPr>
              <m:ctrlPr>
                <w:rPr>
                  <w:rFonts w:ascii="Cambria Math" w:hAnsi="Cambria Math"/>
                </w:rPr>
              </m:ctrlPr>
            </m:sSubPr>
            <m:e>
              <m:r>
                <m:rPr>
                  <m:sty m:val="p"/>
                </m:rPr>
                <w:rPr>
                  <w:rFonts w:ascii="Cambria Math" w:hAnsi="Cambria Math"/>
                </w:rPr>
                <m:t>α</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α</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 xml:space="preserve">  φ(</m:t>
          </m:r>
          <m:sSub>
            <m:sSubPr>
              <m:ctrlPr>
                <w:rPr>
                  <w:rFonts w:ascii="Cambria Math" w:hAnsi="Cambria Math"/>
                </w:rPr>
              </m:ctrlPr>
            </m:sSubPr>
            <m:e>
              <m:r>
                <m:rPr>
                  <m:sty m:val="p"/>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 φ(</m:t>
          </m:r>
          <m:sSub>
            <m:sSubPr>
              <m:ctrlPr>
                <w:rPr>
                  <w:rFonts w:ascii="Cambria Math" w:hAnsi="Cambria Math"/>
                </w:rPr>
              </m:ctrlPr>
            </m:sSubPr>
            <m:e>
              <m:r>
                <m:rPr>
                  <m:sty m:val="p"/>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 xml:space="preserve">) </m:t>
          </m:r>
        </m:oMath>
      </m:oMathPara>
    </w:p>
    <w:p>
      <w:pPr>
        <w:keepNext w:val="0"/>
        <w:keepLines w:val="0"/>
        <w:pageBreakBefore w:val="0"/>
        <w:widowControl w:val="0"/>
        <w:kinsoku/>
        <w:wordWrap/>
        <w:overflowPunct/>
        <w:topLinePunct w:val="0"/>
        <w:autoSpaceDE/>
        <w:autoSpaceDN/>
        <w:bidi w:val="0"/>
        <w:adjustRightInd/>
        <w:snapToGrid/>
        <w:spacing w:after="157" w:afterLines="50"/>
        <w:ind w:left="420" w:leftChars="175"/>
        <w:textAlignment w:val="auto"/>
      </w:pPr>
      <m:oMathPara>
        <m:oMath>
          <m:r>
            <m:rPr>
              <m:sty m:val="p"/>
            </m:rPr>
            <w:rPr>
              <w:rFonts w:ascii="Cambria Math" w:hAnsi="Cambria Math"/>
            </w:rPr>
            <m:t>s.t.</m:t>
          </m:r>
          <m:nary>
            <m:naryPr>
              <m:chr m:val="∑"/>
              <m:limLoc m:val="subSup"/>
              <m:ctrlPr>
                <w:rPr>
                  <w:rFonts w:ascii="Cambria Math" w:hAnsi="Cambria Math"/>
                </w:rPr>
              </m:ctrlPr>
            </m:naryPr>
            <m:sub>
              <m:r>
                <m:rPr/>
                <w:rPr>
                  <w:rFonts w:ascii="Cambria Math" w:hAnsi="Cambria Math"/>
                </w:rPr>
                <m:t>i</m:t>
              </m:r>
              <m:r>
                <m:rPr>
                  <m:sty m:val="p"/>
                </m:rPr>
                <w:rPr>
                  <w:rFonts w:ascii="Cambria Math" w:hAnsi="Cambria Math"/>
                </w:rPr>
                <m:t>=1</m:t>
              </m:r>
              <m:ctrlPr>
                <w:rPr>
                  <w:rFonts w:ascii="Cambria Math" w:hAnsi="Cambria Math"/>
                </w:rPr>
              </m:ctrlPr>
            </m:sub>
            <m:sup>
              <m:r>
                <m:rPr/>
                <w:rPr>
                  <w:rFonts w:ascii="Cambria Math" w:hAnsi="Cambria Math"/>
                </w:rPr>
                <m:t>m</m:t>
              </m:r>
              <m:ctrlPr>
                <w:rPr>
                  <w:rFonts w:ascii="Cambria Math" w:hAnsi="Cambria Math"/>
                </w:rPr>
              </m:ctrlPr>
            </m:sup>
            <m:e>
              <m:sSub>
                <m:sSubPr>
                  <m:ctrlPr>
                    <w:rPr>
                      <w:rFonts w:ascii="Cambria Math" w:hAnsi="Cambria Math"/>
                    </w:rPr>
                  </m:ctrlPr>
                </m:sSubPr>
                <m:e>
                  <m:r>
                    <m:rPr>
                      <m:sty m:val="p"/>
                    </m:rPr>
                    <w:rPr>
                      <w:rFonts w:ascii="Cambria Math" w:hAnsi="Cambria Math"/>
                    </w:rPr>
                    <m:t>α</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nary>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 xml:space="preserve"> = 0, </m:t>
          </m:r>
          <m:sSub>
            <m:sSubPr>
              <m:ctrlPr>
                <w:rPr>
                  <w:rFonts w:ascii="Cambria Math" w:hAnsi="Cambria Math"/>
                </w:rPr>
              </m:ctrlPr>
            </m:sSubPr>
            <m:e>
              <m:r>
                <m:rPr>
                  <m:sty m:val="p"/>
                </m:rPr>
                <w:rPr>
                  <w:rFonts w:ascii="Cambria Math" w:hAnsi="Cambria Math"/>
                </w:rPr>
                <m:t>α</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 xml:space="preserve">≥ 0, C≥0 </m:t>
          </m:r>
        </m:oMath>
      </m:oMathPara>
    </w:p>
    <w:p>
      <w:pPr>
        <w:keepNext w:val="0"/>
        <w:keepLines w:val="0"/>
        <w:pageBreakBefore w:val="0"/>
        <w:widowControl w:val="0"/>
        <w:kinsoku/>
        <w:wordWrap/>
        <w:overflowPunct/>
        <w:topLinePunct w:val="0"/>
        <w:autoSpaceDE/>
        <w:autoSpaceDN/>
        <w:bidi w:val="0"/>
        <w:adjustRightInd/>
        <w:snapToGrid/>
        <w:spacing w:after="157" w:afterLines="50"/>
        <w:ind w:left="420" w:leftChars="175" w:firstLine="420"/>
        <w:textAlignment w:val="auto"/>
      </w:pPr>
      <w:r>
        <w:t>其中，</w:t>
      </w:r>
      <m:oMath>
        <m:r>
          <m:rPr>
            <m:sty m:val="p"/>
          </m:rPr>
          <w:rPr>
            <w:rFonts w:ascii="Cambria Math" w:hAnsi="Cambria Math"/>
          </w:rPr>
          <m:t>α</m:t>
        </m:r>
      </m:oMath>
      <w:r>
        <w:t>是拉格朗日乘子，同时需要引入另一个拉格朗日乘子</w:t>
      </w:r>
      <m:oMath>
        <m:sSub>
          <m:sSubPr>
            <m:ctrlPr>
              <w:rPr>
                <w:rFonts w:ascii="Cambria Math" w:hAnsi="Cambria Math"/>
              </w:rPr>
            </m:ctrlPr>
          </m:sSubPr>
          <m:e>
            <m:r>
              <m:rPr>
                <m:sty m:val="p"/>
              </m:rPr>
              <w:rPr>
                <w:rFonts w:ascii="Cambria Math" w:hAnsi="Cambria Math"/>
              </w:rPr>
              <m:t>β</m:t>
            </m:r>
            <m:ctrlPr>
              <w:rPr>
                <w:rFonts w:ascii="Cambria Math" w:hAnsi="Cambria Math"/>
              </w:rPr>
            </m:ctrlPr>
          </m:e>
          <m:sub>
            <m:r>
              <m:rPr/>
              <w:rPr>
                <w:rFonts w:ascii="Cambria Math" w:hAnsi="Cambria Math"/>
              </w:rPr>
              <m:t>i</m:t>
            </m:r>
            <m:ctrlPr>
              <w:rPr>
                <w:rFonts w:ascii="Cambria Math" w:hAnsi="Cambria Math"/>
              </w:rPr>
            </m:ctrlPr>
          </m:sub>
        </m:sSub>
      </m:oMath>
      <w:r>
        <w:t>来处理松弛变量</w:t>
      </w:r>
      <m:oMath>
        <m:sSub>
          <m:sSubPr>
            <m:ctrlPr>
              <w:rPr>
                <w:rFonts w:ascii="Cambria Math" w:hAnsi="Cambria Math"/>
              </w:rPr>
            </m:ctrlPr>
          </m:sSubPr>
          <m:e>
            <m:r>
              <m:rPr>
                <m:sty m:val="p"/>
              </m:rPr>
              <w:rPr>
                <w:rFonts w:ascii="Cambria Math" w:hAnsi="Cambria Math"/>
              </w:rPr>
              <m:t>ξ</m:t>
            </m:r>
            <m:ctrlPr>
              <w:rPr>
                <w:rFonts w:ascii="Cambria Math" w:hAnsi="Cambria Math"/>
              </w:rPr>
            </m:ctrlPr>
          </m:e>
          <m:sub>
            <m:r>
              <m:rPr/>
              <w:rPr>
                <w:rFonts w:ascii="Cambria Math" w:hAnsi="Cambria Math"/>
              </w:rPr>
              <m:t>i</m:t>
            </m:r>
            <m:ctrlPr>
              <w:rPr>
                <w:rFonts w:ascii="Cambria Math" w:hAnsi="Cambria Math"/>
              </w:rPr>
            </m:ctrlPr>
          </m:sub>
        </m:sSub>
      </m:oMath>
      <w:r>
        <w:t>。通过求解最大化对偶问题的</w:t>
      </w:r>
      <m:oMath>
        <m:r>
          <m:rPr>
            <m:sty m:val="p"/>
          </m:rPr>
          <w:rPr>
            <w:rFonts w:ascii="Cambria Math" w:hAnsi="Cambria Math"/>
          </w:rPr>
          <m:t>α</m:t>
        </m:r>
      </m:oMath>
      <w:r>
        <w:t>，可以得到超平面的参数</w:t>
      </w:r>
      <m:oMath>
        <m:r>
          <m:rPr>
            <m:sty m:val="p"/>
          </m:rPr>
          <w:rPr>
            <w:rFonts w:ascii="Cambria Math" w:hAnsi="Cambria Math"/>
          </w:rPr>
          <m:t>w</m:t>
        </m:r>
      </m:oMath>
      <w:r>
        <w:t>和</w:t>
      </w:r>
      <m:oMath>
        <m:r>
          <m:rPr/>
          <w:rPr>
            <w:rFonts w:ascii="Cambria Math" w:hAnsi="Cambria Math"/>
          </w:rPr>
          <m:t>b</m:t>
        </m:r>
      </m:oMath>
      <w:r>
        <w:t>。</w:t>
      </w:r>
    </w:p>
    <w:p>
      <w:pPr>
        <w:keepNext w:val="0"/>
        <w:keepLines w:val="0"/>
        <w:pageBreakBefore w:val="0"/>
        <w:widowControl w:val="0"/>
        <w:kinsoku/>
        <w:wordWrap/>
        <w:overflowPunct/>
        <w:topLinePunct w:val="0"/>
        <w:autoSpaceDE/>
        <w:autoSpaceDN/>
        <w:bidi w:val="0"/>
        <w:adjustRightInd/>
        <w:snapToGrid/>
        <w:spacing w:after="157" w:afterLines="50"/>
        <w:ind w:left="420"/>
        <w:textAlignment w:val="auto"/>
      </w:pPr>
      <w:r>
        <w:rPr>
          <w:rFonts w:hint="eastAsia"/>
        </w:rPr>
        <w:t>4</w:t>
      </w:r>
      <w:r>
        <w:t>. 核函数：</w:t>
      </w:r>
    </w:p>
    <w:p>
      <w:pPr>
        <w:keepNext w:val="0"/>
        <w:keepLines w:val="0"/>
        <w:pageBreakBefore w:val="0"/>
        <w:widowControl w:val="0"/>
        <w:kinsoku/>
        <w:wordWrap/>
        <w:overflowPunct/>
        <w:topLinePunct w:val="0"/>
        <w:autoSpaceDE/>
        <w:autoSpaceDN/>
        <w:bidi w:val="0"/>
        <w:adjustRightInd/>
        <w:snapToGrid/>
        <w:spacing w:after="157" w:afterLines="50"/>
        <w:ind w:left="420" w:firstLine="420"/>
        <w:textAlignment w:val="auto"/>
        <w:rPr>
          <w:rFonts w:hint="eastAsia"/>
        </w:rPr>
      </w:pPr>
      <w:r>
        <w:t>在实际应用中，很多时候数据并不是线性可分的，需要使用非线性的分类器。这时可以使用核函数来将数据映射到高维空间，使得在高维空间中数据可以线性可分。常用的核函数包括线性核、多项式核和高斯核等。</w:t>
      </w:r>
    </w:p>
    <w:p>
      <w:pPr>
        <w:keepNext w:val="0"/>
        <w:keepLines w:val="0"/>
        <w:pageBreakBefore w:val="0"/>
        <w:widowControl w:val="0"/>
        <w:kinsoku/>
        <w:wordWrap/>
        <w:overflowPunct/>
        <w:topLinePunct w:val="0"/>
        <w:autoSpaceDE/>
        <w:autoSpaceDN/>
        <w:bidi w:val="0"/>
        <w:adjustRightInd/>
        <w:snapToGrid/>
        <w:spacing w:after="157" w:afterLines="50"/>
        <w:ind w:left="420" w:leftChars="175" w:firstLine="420"/>
        <w:textAlignment w:val="auto"/>
        <w:rPr>
          <w:rFonts w:hint="eastAsia"/>
        </w:rPr>
      </w:pPr>
      <w:r>
        <w:t>对于一个核函数</w:t>
      </w:r>
      <m:oMath>
        <m:r>
          <m:rPr>
            <m:sty m:val="p"/>
          </m:rPr>
          <w:rPr>
            <w:rFonts w:ascii="Cambria Math" w:hAnsi="Cambria Math"/>
          </w:rPr>
          <m:t>K(x, y)</m:t>
        </m:r>
      </m:oMath>
      <w:r>
        <w:t>，可以将其表示为内积的形式：</w:t>
      </w:r>
      <m:oMath>
        <m:r>
          <m:rPr>
            <m:sty m:val="p"/>
          </m:rPr>
          <w:rPr>
            <w:rFonts w:ascii="Cambria Math" w:hAnsi="Cambria Math"/>
          </w:rPr>
          <m:t>K(x, y)= φ(x)·φ(y)</m:t>
        </m:r>
      </m:oMath>
      <w:r>
        <w:t>，其中φ(x)是将x映射到高维空间的函数。通过这种方式，我们可以在低维空间中使用内积的方式来计算高维空间中的距离，从而避免了直接计算高维空间中的内积。</w:t>
      </w:r>
    </w:p>
    <w:p>
      <w:pPr>
        <w:keepNext w:val="0"/>
        <w:keepLines w:val="0"/>
        <w:pageBreakBefore w:val="0"/>
        <w:widowControl w:val="0"/>
        <w:kinsoku/>
        <w:wordWrap/>
        <w:overflowPunct/>
        <w:topLinePunct w:val="0"/>
        <w:autoSpaceDE/>
        <w:autoSpaceDN/>
        <w:bidi w:val="0"/>
        <w:adjustRightInd/>
        <w:snapToGrid/>
        <w:spacing w:after="157" w:afterLines="50"/>
        <w:ind w:firstLine="420"/>
        <w:textAlignment w:val="auto"/>
      </w:pPr>
      <w:r>
        <w:t>SVM算法的核心在于如何构建支持向量和选择合适的核函数。支持向量是指离超平面最近的数据点，它们对于模型的构建和预测具有重要的作用。而核函数则是用来将低维空间的数据映射到高维空间，从而使得数据可以线性可分或非线性可分。</w:t>
      </w:r>
    </w:p>
    <w:p/>
    <w:p>
      <w:pPr>
        <w:pStyle w:val="4"/>
        <w:spacing w:before="80" w:after="156" w:afterLines="50" w:line="240" w:lineRule="auto"/>
        <w:rPr>
          <w:rFonts w:hint="eastAsia" w:eastAsiaTheme="minorEastAsia"/>
          <w:kern w:val="0"/>
        </w:rPr>
      </w:pPr>
      <w:bookmarkStart w:id="29" w:name="_Toc31982"/>
      <w:r>
        <w:rPr>
          <w:rFonts w:hint="eastAsia" w:ascii="Times New Roman" w:hAnsi="Times New Roman" w:cs="Times New Roman"/>
          <w:i/>
        </w:rPr>
        <w:t>4</w:t>
      </w:r>
      <w:r>
        <w:rPr>
          <w:rFonts w:ascii="Times New Roman" w:hAnsi="Times New Roman" w:cs="Times New Roman"/>
          <w:i/>
        </w:rPr>
        <w:t>.</w:t>
      </w:r>
      <w:r>
        <w:rPr>
          <w:rFonts w:hint="eastAsia" w:ascii="Times New Roman" w:hAnsi="Times New Roman" w:cs="Times New Roman"/>
          <w:i/>
        </w:rPr>
        <w:t>2</w:t>
      </w:r>
      <w:r>
        <w:rPr>
          <w:rFonts w:ascii="Times New Roman" w:hAnsi="Times New Roman" w:cs="Times New Roman"/>
          <w:i/>
        </w:rPr>
        <w:t>.</w:t>
      </w:r>
      <w:r>
        <w:rPr>
          <w:rFonts w:hint="eastAsia" w:ascii="Times New Roman" w:hAnsi="Times New Roman" w:cs="Times New Roman"/>
          <w:i/>
        </w:rPr>
        <w:t>2</w:t>
      </w:r>
      <w:r>
        <w:rPr>
          <w:rFonts w:ascii="Times New Roman" w:hAnsi="Times New Roman" w:cs="Times New Roman"/>
          <w:i/>
        </w:rPr>
        <w:t xml:space="preserve"> </w:t>
      </w:r>
      <w:r>
        <w:rPr>
          <w:rFonts w:hint="eastAsia" w:ascii="Times New Roman" w:hAnsi="Times New Roman" w:cs="Times New Roman"/>
          <w:i/>
        </w:rPr>
        <w:t>参数调整</w:t>
      </w:r>
      <w:bookmarkEnd w:id="29"/>
    </w:p>
    <w:p>
      <w:pPr>
        <w:spacing w:after="156" w:afterLines="50"/>
        <w:ind w:firstLine="420" w:firstLineChars="0"/>
        <w:rPr>
          <w:rFonts w:hint="default" w:eastAsiaTheme="minorEastAsia"/>
          <w:kern w:val="0"/>
          <w:lang w:val="en-US" w:eastAsia="zh-CN"/>
        </w:rPr>
      </w:pPr>
      <w:r>
        <w:rPr>
          <w:rFonts w:hint="eastAsia" w:eastAsiaTheme="minorEastAsia"/>
          <w:kern w:val="0"/>
          <w:lang w:val="en-US" w:eastAsia="zh-CN"/>
        </w:rPr>
        <w:t>在scikit-learn所提供的SVM算法中，有几个较为重要的超参数：正则化参数C、核函数参数gamma。</w:t>
      </w:r>
    </w:p>
    <w:p>
      <w:pPr>
        <w:spacing w:after="156" w:afterLines="50"/>
        <w:ind w:firstLine="420" w:firstLineChars="0"/>
        <w:rPr>
          <w:rFonts w:hint="eastAsia" w:eastAsiaTheme="minorEastAsia"/>
          <w:kern w:val="0"/>
        </w:rPr>
      </w:pPr>
      <w:r>
        <w:rPr>
          <w:rFonts w:hint="eastAsia" w:eastAsiaTheme="minorEastAsia"/>
          <w:kern w:val="0"/>
          <w:u w:val="single"/>
        </w:rPr>
        <w:t>正则化参数C控制着SVM分类器对误分类的惩罚力度</w:t>
      </w:r>
      <w:r>
        <w:rPr>
          <w:rFonts w:hint="eastAsia" w:eastAsiaTheme="minorEastAsia"/>
          <w:kern w:val="0"/>
        </w:rPr>
        <w:t>，C越大则分类器越不容许出现误分类，C越小则分类器容忍出现误分类。参数C的增大可以提高训练集的拟合能力，但可能会导致过度拟合，降低分类器的泛化能力；参数C的减小可以提高分类器的泛化能力，但可能会导致欠拟合，降低分类器的分类准确度。</w:t>
      </w:r>
    </w:p>
    <w:p>
      <w:pPr>
        <w:spacing w:after="156" w:afterLines="50"/>
        <w:ind w:firstLine="420" w:firstLineChars="0"/>
        <w:rPr>
          <w:rFonts w:hint="eastAsia" w:eastAsiaTheme="minorEastAsia"/>
          <w:kern w:val="0"/>
        </w:rPr>
      </w:pPr>
      <w:r>
        <w:rPr>
          <w:rFonts w:hint="eastAsia" w:eastAsiaTheme="minorEastAsia"/>
          <w:kern w:val="0"/>
          <w:u w:val="single"/>
        </w:rPr>
        <w:t>参数gamma是SVM分类器的一个核函数参数，它控制着数据点对分类结果的影响范围</w:t>
      </w:r>
      <w:r>
        <w:rPr>
          <w:rFonts w:hint="eastAsia" w:eastAsiaTheme="minorEastAsia"/>
          <w:kern w:val="0"/>
        </w:rPr>
        <w:t>，gamma越小则影响范围越广，分类边界比较平缓；gamma越大则影响范围越小，分类边界变得更加陡峭。参数gamma的选择直接影响到分类器的复杂度和泛化能力。调节参数C和gamma是SVM分类器的重要步骤，但调节过程存在一定的困难：</w:t>
      </w:r>
    </w:p>
    <w:p>
      <w:pPr>
        <w:numPr>
          <w:ilvl w:val="0"/>
          <w:numId w:val="10"/>
        </w:numPr>
        <w:spacing w:after="156" w:afterLines="50"/>
        <w:ind w:left="845" w:leftChars="0" w:hanging="425" w:firstLineChars="0"/>
        <w:rPr>
          <w:rFonts w:hint="eastAsia" w:eastAsiaTheme="minorEastAsia"/>
          <w:kern w:val="0"/>
        </w:rPr>
      </w:pPr>
      <w:r>
        <w:rPr>
          <w:rFonts w:hint="eastAsia" w:eastAsiaTheme="minorEastAsia"/>
          <w:kern w:val="0"/>
        </w:rPr>
        <w:t>参数C和gamma的取值范围通常很大，需要手动尝试多个值来找到最优的超参数组合，需要耗费大量的时间和计算资源。</w:t>
      </w:r>
    </w:p>
    <w:p>
      <w:pPr>
        <w:numPr>
          <w:ilvl w:val="0"/>
          <w:numId w:val="10"/>
        </w:numPr>
        <w:spacing w:after="156" w:afterLines="50"/>
        <w:ind w:left="845" w:leftChars="0" w:hanging="425" w:firstLineChars="0"/>
        <w:rPr>
          <w:rFonts w:hint="eastAsia" w:eastAsiaTheme="minorEastAsia"/>
          <w:kern w:val="0"/>
        </w:rPr>
      </w:pPr>
      <w:r>
        <w:rPr>
          <w:rFonts w:hint="eastAsia" w:eastAsiaTheme="minorEastAsia"/>
          <w:kern w:val="0"/>
        </w:rPr>
        <w:t>参数C和gamma的选择相互影响，需要在多个参数组合之间进行权衡，增加了参数调节的复杂度。</w:t>
      </w:r>
    </w:p>
    <w:p>
      <w:pPr>
        <w:numPr>
          <w:ilvl w:val="0"/>
          <w:numId w:val="10"/>
        </w:numPr>
        <w:spacing w:after="156" w:afterLines="50"/>
        <w:ind w:left="845" w:leftChars="0" w:hanging="425" w:firstLineChars="0"/>
        <w:rPr>
          <w:rFonts w:hint="eastAsia" w:eastAsiaTheme="minorEastAsia"/>
          <w:kern w:val="0"/>
        </w:rPr>
      </w:pPr>
      <w:r>
        <w:rPr>
          <w:rFonts w:hint="eastAsia" w:eastAsiaTheme="minorEastAsia"/>
          <w:kern w:val="0"/>
        </w:rPr>
        <w:t>参数C和gamma的影响往往需要在训练集和测试集上进行实验验证，调节过程比较繁琐。</w:t>
      </w:r>
    </w:p>
    <w:p>
      <w:pPr>
        <w:spacing w:after="156" w:afterLines="50"/>
        <w:ind w:firstLine="420" w:firstLineChars="0"/>
        <w:rPr>
          <w:rFonts w:hint="default" w:eastAsiaTheme="minorEastAsia"/>
          <w:kern w:val="0"/>
          <w:lang w:val="en-US" w:eastAsia="zh-CN"/>
        </w:rPr>
      </w:pPr>
      <w:r>
        <w:rPr>
          <w:rFonts w:hint="eastAsia" w:eastAsiaTheme="minorEastAsia"/>
          <w:kern w:val="0"/>
        </w:rPr>
        <w:t>使用自动化的超参数调优可以有效地解决这些问题</w:t>
      </w:r>
      <w:r>
        <w:rPr>
          <w:rFonts w:hint="eastAsia" w:eastAsiaTheme="minorEastAsia"/>
          <w:kern w:val="0"/>
          <w:lang w:eastAsia="zh-CN"/>
        </w:rPr>
        <w:t>。</w:t>
      </w:r>
      <w:r>
        <w:rPr>
          <w:rFonts w:hint="eastAsia" w:eastAsiaTheme="minorEastAsia"/>
          <w:kern w:val="0"/>
          <w:lang w:val="en-US" w:eastAsia="zh-CN"/>
        </w:rPr>
        <w:t>我们沿用了3.1中的超参数进化算法对这些参数进行调节 (</w:t>
      </w:r>
      <w:r>
        <w:rPr>
          <w:rFonts w:hint="eastAsia" w:eastAsiaTheme="minorEastAsia"/>
          <w:kern w:val="0"/>
          <w:lang w:val="en-US" w:eastAsia="zh-CN"/>
        </w:rPr>
        <w:fldChar w:fldCharType="begin"/>
      </w:r>
      <w:r>
        <w:rPr>
          <w:rFonts w:hint="eastAsia" w:eastAsiaTheme="minorEastAsia"/>
          <w:kern w:val="0"/>
          <w:lang w:val="en-US" w:eastAsia="zh-CN"/>
        </w:rPr>
        <w:instrText xml:space="preserve"> REF _Ref6283 \h </w:instrText>
      </w:r>
      <w:r>
        <w:rPr>
          <w:rFonts w:hint="eastAsia" w:eastAsiaTheme="minorEastAsia"/>
          <w:kern w:val="0"/>
          <w:lang w:val="en-US" w:eastAsia="zh-CN"/>
        </w:rPr>
        <w:fldChar w:fldCharType="separate"/>
      </w:r>
      <w:r>
        <w:t xml:space="preserve">Figure </w:t>
      </w:r>
      <w:r>
        <w:rPr>
          <w:rFonts w:hint="eastAsia"/>
          <w:lang w:val="en-US" w:eastAsia="zh-CN"/>
        </w:rPr>
        <w:t>1</w:t>
      </w:r>
      <w:r>
        <w:rPr>
          <w:rFonts w:hint="eastAsia" w:eastAsiaTheme="minorEastAsia"/>
          <w:kern w:val="0"/>
          <w:lang w:val="en-US" w:eastAsia="zh-CN"/>
        </w:rPr>
        <w:fldChar w:fldCharType="end"/>
      </w:r>
      <w:r>
        <w:rPr>
          <w:rFonts w:hint="eastAsia" w:eastAsiaTheme="minorEastAsia"/>
          <w:kern w:val="0"/>
          <w:lang w:val="en-US" w:eastAsia="zh-CN"/>
        </w:rPr>
        <w:t>0)。</w:t>
      </w:r>
    </w:p>
    <w:p>
      <w:pPr>
        <w:spacing w:after="156" w:afterLines="50"/>
        <w:ind w:firstLine="420" w:firstLineChars="0"/>
        <w:rPr>
          <w:rFonts w:hint="default" w:eastAsiaTheme="minorEastAsia"/>
          <w:kern w:val="0"/>
          <w:lang w:val="en-US" w:eastAsia="zh-CN"/>
        </w:rPr>
      </w:pPr>
    </w:p>
    <w:tbl>
      <w:tblPr>
        <w:tblStyle w:val="4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3"/>
        <w:gridCol w:w="42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9" w:hRule="atLeast"/>
          <w:jc w:val="center"/>
        </w:trPr>
        <w:tc>
          <w:tcPr>
            <w:tcW w:w="4261" w:type="dxa"/>
            <w:tcBorders>
              <w:top w:val="nil"/>
              <w:left w:val="nil"/>
              <w:bottom w:val="nil"/>
              <w:right w:val="nil"/>
            </w:tcBorders>
          </w:tcPr>
          <w:p>
            <w:pPr>
              <w:jc w:val="center"/>
            </w:pPr>
            <w:r>
              <w:drawing>
                <wp:inline distT="0" distB="0" distL="114300" distR="114300">
                  <wp:extent cx="2602230" cy="1955165"/>
                  <wp:effectExtent l="0" t="0" r="3810" b="1079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3"/>
                          <a:stretch>
                            <a:fillRect/>
                          </a:stretch>
                        </pic:blipFill>
                        <pic:spPr>
                          <a:xfrm>
                            <a:off x="0" y="0"/>
                            <a:ext cx="2602230" cy="1955165"/>
                          </a:xfrm>
                          <a:prstGeom prst="rect">
                            <a:avLst/>
                          </a:prstGeom>
                          <a:noFill/>
                          <a:ln>
                            <a:noFill/>
                          </a:ln>
                        </pic:spPr>
                      </pic:pic>
                    </a:graphicData>
                  </a:graphic>
                </wp:inline>
              </w:drawing>
            </w:r>
          </w:p>
        </w:tc>
        <w:tc>
          <w:tcPr>
            <w:tcW w:w="4261" w:type="dxa"/>
            <w:tcBorders>
              <w:top w:val="nil"/>
              <w:left w:val="nil"/>
              <w:bottom w:val="nil"/>
              <w:right w:val="nil"/>
            </w:tcBorders>
          </w:tcPr>
          <w:p>
            <w:pPr>
              <w:jc w:val="center"/>
            </w:pPr>
            <w:r>
              <w:drawing>
                <wp:inline distT="0" distB="0" distL="114300" distR="114300">
                  <wp:extent cx="2582545" cy="1951990"/>
                  <wp:effectExtent l="0" t="0" r="8255" b="1397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4"/>
                          <a:stretch>
                            <a:fillRect/>
                          </a:stretch>
                        </pic:blipFill>
                        <pic:spPr>
                          <a:xfrm>
                            <a:off x="0" y="0"/>
                            <a:ext cx="2582545" cy="1951990"/>
                          </a:xfrm>
                          <a:prstGeom prst="rect">
                            <a:avLst/>
                          </a:prstGeom>
                          <a:noFill/>
                          <a:ln>
                            <a:noFill/>
                          </a:ln>
                        </pic:spPr>
                      </pic:pic>
                    </a:graphicData>
                  </a:graphic>
                </wp:inline>
              </w:drawing>
            </w:r>
          </w:p>
        </w:tc>
      </w:tr>
    </w:tbl>
    <w:p>
      <w:pPr>
        <w:pStyle w:val="12"/>
        <w:jc w:val="left"/>
        <w:rPr>
          <w:rFonts w:eastAsiaTheme="minorEastAsia"/>
          <w:kern w:val="0"/>
        </w:rPr>
      </w:pPr>
      <w:bookmarkStart w:id="30" w:name="_Ref6283"/>
      <w:r>
        <w:t xml:space="preserve">Figure </w:t>
      </w:r>
      <w:r>
        <w:fldChar w:fldCharType="begin"/>
      </w:r>
      <w:r>
        <w:instrText xml:space="preserve"> SEQ Figure \* ARABIC </w:instrText>
      </w:r>
      <w:r>
        <w:fldChar w:fldCharType="separate"/>
      </w:r>
      <w:r>
        <w:t>10</w:t>
      </w:r>
      <w:r>
        <w:fldChar w:fldCharType="end"/>
      </w:r>
      <w:bookmarkEnd w:id="30"/>
      <w:r>
        <w:rPr>
          <w:rFonts w:hint="eastAsia"/>
          <w:lang w:val="en-US" w:eastAsia="zh-CN"/>
        </w:rPr>
        <w:t xml:space="preserve">: SVM (左) / </w:t>
      </w:r>
      <w:r>
        <w:rPr>
          <w:rFonts w:hint="eastAsia"/>
        </w:rPr>
        <w:t>装袋SVM</w:t>
      </w:r>
      <w:r>
        <w:rPr>
          <w:rFonts w:hint="eastAsia"/>
          <w:lang w:val="en-US" w:eastAsia="zh-CN"/>
        </w:rPr>
        <w:t xml:space="preserve"> (右) </w:t>
      </w:r>
      <w:r>
        <w:rPr>
          <w:rFonts w:hint="eastAsia"/>
        </w:rPr>
        <w:t>的超参数进化过程，c_float为正则化参数，</w:t>
      </w:r>
      <w:r>
        <w:rPr>
          <w:rFonts w:hint="eastAsia"/>
          <w:lang w:val="en-US" w:eastAsia="zh-CN"/>
        </w:rPr>
        <w:t>gamma_float为径向基核函数的惩罚参数</w:t>
      </w:r>
      <w:r>
        <w:rPr>
          <w:rFonts w:hint="eastAsia"/>
          <w:lang w:eastAsia="zh-CN"/>
        </w:rPr>
        <w:t>，</w:t>
      </w:r>
      <w:r>
        <w:rPr>
          <w:rFonts w:hint="eastAsia"/>
        </w:rPr>
        <w:t>n_uint为弱学习器数量</w:t>
      </w:r>
    </w:p>
    <w:p>
      <w:pPr>
        <w:spacing w:after="156" w:afterLines="50"/>
        <w:rPr>
          <w:rFonts w:eastAsiaTheme="minorEastAsia"/>
          <w:kern w:val="0"/>
        </w:rPr>
      </w:pPr>
    </w:p>
    <w:p>
      <w:pPr>
        <w:spacing w:after="156" w:afterLines="50"/>
        <w:ind w:firstLine="420" w:firstLineChars="0"/>
        <w:rPr>
          <w:rFonts w:hint="eastAsia" w:eastAsiaTheme="minorEastAsia"/>
          <w:kern w:val="0"/>
          <w:lang w:val="en-US" w:eastAsia="zh-CN"/>
        </w:rPr>
      </w:pPr>
      <w:r>
        <w:rPr>
          <w:rFonts w:hint="default" w:eastAsiaTheme="minorEastAsia"/>
          <w:kern w:val="0"/>
          <w:lang w:val="en-US" w:eastAsia="zh-CN"/>
        </w:rPr>
        <w:t>Bagging是集成学习中一种常用的方法，它通过随机抽取训练集中的样本，训练多个分类器，并将它们的结果进行集成，可以有效地降低分类器的方差，提高分类器的泛化能力。结合集成学习的Bagging可以提高SVM分类器的性能和泛化能力</w:t>
      </w:r>
      <w:r>
        <w:rPr>
          <w:rFonts w:hint="eastAsia" w:eastAsiaTheme="minorEastAsia"/>
          <w:kern w:val="0"/>
          <w:lang w:val="en-US" w:eastAsia="zh-CN"/>
        </w:rPr>
        <w:t>：</w:t>
      </w:r>
    </w:p>
    <w:p>
      <w:pPr>
        <w:numPr>
          <w:ilvl w:val="0"/>
          <w:numId w:val="11"/>
        </w:numPr>
        <w:spacing w:after="156" w:afterLines="50"/>
        <w:ind w:left="845" w:leftChars="0" w:hanging="425" w:firstLineChars="0"/>
        <w:rPr>
          <w:rFonts w:hint="default" w:eastAsiaTheme="minorEastAsia"/>
          <w:kern w:val="0"/>
          <w:lang w:val="en-US" w:eastAsia="zh-CN"/>
        </w:rPr>
      </w:pPr>
      <w:r>
        <w:rPr>
          <w:rFonts w:hint="default" w:eastAsiaTheme="minorEastAsia"/>
          <w:kern w:val="0"/>
          <w:lang w:val="en-US" w:eastAsia="zh-CN"/>
        </w:rPr>
        <w:t>Bagging可以减少SVM分类器的方差，提高分类器的泛化能力。通过对训练集进行随机采样，可以得到多个样本子集，从而训练多个分类器，最终将它们的结果进行集成，可以有效地降低分类器的方差，提高分类器的泛化能力。</w:t>
      </w:r>
    </w:p>
    <w:p>
      <w:pPr>
        <w:numPr>
          <w:ilvl w:val="0"/>
          <w:numId w:val="11"/>
        </w:numPr>
        <w:spacing w:after="156" w:afterLines="50"/>
        <w:ind w:left="845" w:leftChars="0" w:hanging="425" w:firstLineChars="0"/>
        <w:rPr>
          <w:rFonts w:hint="default" w:eastAsiaTheme="minorEastAsia"/>
          <w:kern w:val="0"/>
          <w:lang w:val="en-US" w:eastAsia="zh-CN"/>
        </w:rPr>
      </w:pPr>
      <w:r>
        <w:rPr>
          <w:rFonts w:hint="default" w:eastAsiaTheme="minorEastAsia"/>
          <w:kern w:val="0"/>
          <w:lang w:val="en-US" w:eastAsia="zh-CN"/>
        </w:rPr>
        <w:t>Bagging可以降低SVM分类器的过拟合风险。通过随机抽样和集成多个分类器，可以降低分类器对训练集的过拟合风险，提高分类器的泛化能力。</w:t>
      </w:r>
    </w:p>
    <w:p>
      <w:pPr>
        <w:numPr>
          <w:ilvl w:val="0"/>
          <w:numId w:val="11"/>
        </w:numPr>
        <w:spacing w:after="156" w:afterLines="50"/>
        <w:ind w:left="845" w:leftChars="0" w:hanging="425" w:firstLineChars="0"/>
        <w:rPr>
          <w:rFonts w:hint="default" w:eastAsiaTheme="minorEastAsia"/>
          <w:kern w:val="0"/>
          <w:lang w:val="en-US" w:eastAsia="zh-CN"/>
        </w:rPr>
      </w:pPr>
      <w:r>
        <w:rPr>
          <w:rFonts w:hint="default" w:eastAsiaTheme="minorEastAsia"/>
          <w:kern w:val="0"/>
          <w:lang w:val="en-US" w:eastAsia="zh-CN"/>
        </w:rPr>
        <w:t>Bagging可以提高SVM分类器的准确度和稳定性。通过集成多个分类器，可以获得更为准确的分类结果，并提高分类器的稳定性。</w:t>
      </w:r>
    </w:p>
    <w:p>
      <w:pPr>
        <w:spacing w:after="156" w:afterLines="50"/>
        <w:ind w:firstLine="420" w:firstLineChars="0"/>
        <w:rPr>
          <w:rFonts w:hint="default" w:eastAsiaTheme="minorEastAsia"/>
          <w:kern w:val="0"/>
          <w:lang w:val="en-US" w:eastAsia="zh-CN"/>
        </w:rPr>
      </w:pPr>
      <w:r>
        <w:rPr>
          <w:rFonts w:hint="eastAsia" w:eastAsiaTheme="minorEastAsia"/>
          <w:kern w:val="0"/>
          <w:u w:val="single"/>
          <w:lang w:val="en-US" w:eastAsia="zh-CN"/>
        </w:rPr>
        <w:t>显而易见的是 (</w:t>
      </w:r>
      <w:r>
        <w:rPr>
          <w:rFonts w:hint="eastAsia" w:eastAsiaTheme="minorEastAsia"/>
          <w:kern w:val="0"/>
          <w:u w:val="single"/>
          <w:lang w:val="en-US" w:eastAsia="zh-CN"/>
        </w:rPr>
        <w:fldChar w:fldCharType="begin"/>
      </w:r>
      <w:r>
        <w:rPr>
          <w:rFonts w:hint="eastAsia" w:eastAsiaTheme="minorEastAsia"/>
          <w:kern w:val="0"/>
          <w:u w:val="single"/>
          <w:lang w:val="en-US" w:eastAsia="zh-CN"/>
        </w:rPr>
        <w:instrText xml:space="preserve"> REF _Ref6940 \h </w:instrText>
      </w:r>
      <w:r>
        <w:rPr>
          <w:rFonts w:hint="eastAsia" w:eastAsiaTheme="minorEastAsia"/>
          <w:kern w:val="0"/>
          <w:u w:val="single"/>
          <w:lang w:val="en-US" w:eastAsia="zh-CN"/>
        </w:rPr>
        <w:fldChar w:fldCharType="separate"/>
      </w:r>
      <w:r>
        <w:rPr>
          <w:u w:val="single"/>
        </w:rPr>
        <w:t xml:space="preserve">Table </w:t>
      </w:r>
      <w:r>
        <w:rPr>
          <w:rFonts w:hint="eastAsia"/>
          <w:u w:val="single"/>
          <w:lang w:val="en-US" w:eastAsia="zh-CN"/>
        </w:rPr>
        <w:t>8</w:t>
      </w:r>
      <w:r>
        <w:rPr>
          <w:rFonts w:hint="eastAsia" w:eastAsiaTheme="minorEastAsia"/>
          <w:kern w:val="0"/>
          <w:u w:val="single"/>
          <w:lang w:val="en-US" w:eastAsia="zh-CN"/>
        </w:rPr>
        <w:fldChar w:fldCharType="end"/>
      </w:r>
      <w:r>
        <w:rPr>
          <w:rFonts w:hint="eastAsia" w:eastAsiaTheme="minorEastAsia"/>
          <w:kern w:val="0"/>
          <w:u w:val="single"/>
          <w:lang w:val="en-US" w:eastAsia="zh-CN"/>
        </w:rPr>
        <w:t>)，Bagging有效改进了SVM算法的性能，并取得了最优的分类效果</w:t>
      </w:r>
      <w:r>
        <w:rPr>
          <w:rFonts w:hint="eastAsia" w:eastAsiaTheme="minorEastAsia"/>
          <w:kern w:val="0"/>
          <w:lang w:val="en-US" w:eastAsia="zh-CN"/>
        </w:rPr>
        <w:t>。</w:t>
      </w:r>
    </w:p>
    <w:p>
      <w:pPr>
        <w:spacing w:after="156" w:afterLines="50"/>
        <w:rPr>
          <w:rFonts w:eastAsiaTheme="minorEastAsia"/>
          <w:kern w:val="0"/>
        </w:rPr>
      </w:pPr>
    </w:p>
    <w:p>
      <w:pPr>
        <w:pStyle w:val="2"/>
        <w:spacing w:before="160" w:after="156" w:afterLines="50" w:line="240" w:lineRule="auto"/>
        <w:rPr>
          <w:rFonts w:hint="default" w:ascii="Times New Roman" w:hAnsi="Times New Roman" w:cs="Times New Roman" w:eastAsiaTheme="minorEastAsia"/>
          <w:kern w:val="0"/>
          <w:sz w:val="24"/>
          <w:szCs w:val="24"/>
          <w:lang w:val="en-US" w:eastAsia="zh-CN" w:bidi="ar-SA"/>
        </w:rPr>
      </w:pPr>
      <w:bookmarkStart w:id="31" w:name="_Toc20477"/>
      <w:r>
        <w:rPr>
          <w:rFonts w:hint="eastAsia" w:ascii="Times New Roman" w:hAnsi="Times New Roman"/>
        </w:rPr>
        <w:t>5 结论</w:t>
      </w:r>
      <w:bookmarkEnd w:id="31"/>
    </w:p>
    <w:p>
      <w:pPr>
        <w:pStyle w:val="53"/>
        <w:widowControl w:val="0"/>
        <w:numPr>
          <w:ilvl w:val="0"/>
          <w:numId w:val="0"/>
        </w:numPr>
        <w:tabs>
          <w:tab w:val="left" w:pos="1080"/>
          <w:tab w:val="left" w:pos="1260"/>
        </w:tabs>
        <w:spacing w:after="156" w:afterLines="50"/>
        <w:ind w:firstLine="480" w:firstLineChars="200"/>
        <w:jc w:val="both"/>
        <w:rPr>
          <w:rFonts w:hint="eastAsia" w:cs="Times New Roman" w:eastAsiaTheme="minorEastAsia"/>
          <w:kern w:val="0"/>
          <w:sz w:val="24"/>
          <w:szCs w:val="24"/>
          <w:lang w:val="en-US" w:eastAsia="zh-CN" w:bidi="ar-SA"/>
        </w:rPr>
      </w:pPr>
      <w:r>
        <w:rPr>
          <w:rFonts w:hint="eastAsia" w:cs="Times New Roman" w:eastAsiaTheme="minorEastAsia"/>
          <w:kern w:val="0"/>
          <w:sz w:val="24"/>
          <w:szCs w:val="24"/>
          <w:lang w:val="en-US" w:eastAsia="zh-CN" w:bidi="ar-SA"/>
        </w:rPr>
        <w:t xml:space="preserve">在本次模式识别的系统设计中，我们使用了VoVNet </w:t>
      </w:r>
      <w:r>
        <w:rPr>
          <w:rFonts w:hint="eastAsia" w:cs="Times New Roman" w:eastAsiaTheme="minorEastAsia"/>
          <w:kern w:val="0"/>
          <w:sz w:val="24"/>
          <w:szCs w:val="24"/>
          <w:lang w:val="en-US" w:eastAsia="zh-CN" w:bidi="ar-SA"/>
        </w:rPr>
        <w:fldChar w:fldCharType="begin"/>
      </w:r>
      <w:r>
        <w:rPr>
          <w:rFonts w:hint="eastAsia" w:cs="Times New Roman" w:eastAsiaTheme="minorEastAsia"/>
          <w:kern w:val="0"/>
          <w:sz w:val="24"/>
          <w:szCs w:val="24"/>
          <w:lang w:val="en-US" w:eastAsia="zh-CN" w:bidi="ar-SA"/>
        </w:rPr>
        <w:instrText xml:space="preserve"> ADDIN ZOTERO_ITEM CSL_CITATION {"citationID":"aCLAPhkb","properties":{"formattedCitation":"[7]","plainCitation":"[7]","noteIndex":0},"citationItems":[{"id":401,"uris":["http://zotero.org/users/10630428/items/T9Y3A7TK"],"itemData":{"id":401,"type":"paper-conference","abstract":"As DenseNet conserves intermediate features with diverse receptive ﬁelds by aggregating them with dense connection, it shows good performance on the object detection task. Although feature reuse enables DenseNet to produce strong features with a small number of model parameters and FLOPs, the detector with DenseNet backbone shows rather slow speed and low energy efﬁciency. We ﬁnd the linearly increasing input channel by dense connection leads to heavy memory access cost, which causes computation overhead and more energy consumption. To solve the inefﬁciency of DenseNet, we propose an energy and computation efﬁcient architecture called VoVNet comprised of One-Shot Aggregation (OSA). The OSA not only adopts the strength of DenseNet that represents diversiﬁed features with multi receptive ﬁelds but also overcomes the inefﬁciency of dense connection by aggregating all features only once in the last feature maps. To validate the effectiveness of VoVNet as a backbone network, we design both lightweight and largescale VoVNet and apply them to one-stage and two-stage object detectors. Our VoVNet based detectors outperform DenseNet based ones with 2× faster speed and the energy consumptions are reduced by 1.6× - 4.1×. In addition to DenseNet, VoVNet also outperforms widely used ResNet backbone with faster speed and better energy efﬁciency. In particular, the small object detection performance has been signiﬁcantly improved over DenseNet and ResNet.","container-title":"2019 IEEE/CVF Conference on Computer Vision and Pattern Recognition Workshops (CVPRW)","DOI":"10.1109/CVPRW.2019.00103","event-place":"Long Beach, CA, USA","event-title":"2019 IEEE/CVF Conference on Computer Vision and Pattern Recognition Workshops (CVPRW)","ISBN":"978-1-72812-506-0","language":"en","note":"Citation Key: leeEnergyGPUComputationEfficient2019","page":"752-760","publisher":"IEEE","publisher-place":"Long Beach, CA, USA","source":"DOI.org (Crossref)","title":"An Energy and GPU-Computation Efficient Backbone Network for Real-Time Object Detection","URL":"https://ieeexplore.ieee.org/document/9025413/","author":[{"family":"Lee","given":"Youngwan"},{"family":"Hwang","given":"Joong-won"},{"family":"Lee","given":"Sangrok"},{"family":"Bae","given":"Yuseok"},{"family":"Park","given":"Jongyoul"}],"accessed":{"date-parts":[["2022",11,20]]},"issued":{"date-parts":[["2019",6]]},"citation-key":"leeEnergyGPUComputationEfficient2019"}}],"schema":"https://github.com/citation-style-language/schema/raw/master/csl-citation.json"} </w:instrText>
      </w:r>
      <w:r>
        <w:rPr>
          <w:rFonts w:hint="eastAsia" w:cs="Times New Roman" w:eastAsiaTheme="minorEastAsia"/>
          <w:kern w:val="0"/>
          <w:sz w:val="24"/>
          <w:szCs w:val="24"/>
          <w:lang w:val="en-US" w:eastAsia="zh-CN" w:bidi="ar-SA"/>
        </w:rPr>
        <w:fldChar w:fldCharType="separate"/>
      </w:r>
      <w:r>
        <w:rPr>
          <w:rFonts w:hint="default" w:ascii="Times New Roman" w:hAnsi="Times New Roman" w:cs="Times New Roman" w:eastAsiaTheme="minorEastAsia"/>
          <w:sz w:val="24"/>
          <w:lang w:eastAsia="zh-CN"/>
        </w:rPr>
        <w:t>[7]</w:t>
      </w:r>
      <w:r>
        <w:rPr>
          <w:rFonts w:hint="eastAsia" w:cs="Times New Roman" w:eastAsiaTheme="minorEastAsia"/>
          <w:kern w:val="0"/>
          <w:sz w:val="24"/>
          <w:szCs w:val="24"/>
          <w:lang w:val="en-US" w:eastAsia="zh-CN" w:bidi="ar-SA"/>
        </w:rPr>
        <w:fldChar w:fldCharType="end"/>
      </w:r>
      <w:r>
        <w:rPr>
          <w:rFonts w:hint="eastAsia" w:cs="Times New Roman" w:eastAsiaTheme="minorEastAsia"/>
          <w:kern w:val="0"/>
          <w:sz w:val="24"/>
          <w:szCs w:val="24"/>
          <w:lang w:val="en-US" w:eastAsia="zh-CN" w:bidi="ar-SA"/>
        </w:rPr>
        <w:t xml:space="preserve"> 作为特征提取器，使用集成的决策树、SVM作为分类器，对视网膜图像进行了DR分级和DME分级。</w:t>
      </w:r>
    </w:p>
    <w:p>
      <w:pPr>
        <w:pStyle w:val="53"/>
        <w:widowControl w:val="0"/>
        <w:numPr>
          <w:ilvl w:val="0"/>
          <w:numId w:val="0"/>
        </w:numPr>
        <w:tabs>
          <w:tab w:val="left" w:pos="1080"/>
          <w:tab w:val="left" w:pos="1260"/>
        </w:tabs>
        <w:spacing w:after="156" w:afterLines="50"/>
        <w:ind w:firstLine="480" w:firstLineChars="200"/>
        <w:jc w:val="both"/>
        <w:rPr>
          <w:rFonts w:hint="eastAsia" w:cs="Times New Roman" w:eastAsiaTheme="minorEastAsia"/>
          <w:kern w:val="0"/>
          <w:sz w:val="24"/>
          <w:szCs w:val="24"/>
          <w:lang w:val="en-US" w:eastAsia="zh-CN" w:bidi="ar-SA"/>
        </w:rPr>
      </w:pPr>
      <w:r>
        <w:rPr>
          <w:rFonts w:hint="eastAsia" w:cs="Times New Roman" w:eastAsiaTheme="minorEastAsia"/>
          <w:kern w:val="0"/>
          <w:sz w:val="24"/>
          <w:szCs w:val="24"/>
          <w:lang w:val="en-US" w:eastAsia="zh-CN" w:bidi="ar-SA"/>
        </w:rPr>
        <w:t>针对特征提取器，我们使用留出法对卷积神经网络 (CNN) 的性能进行验证。我们</w:t>
      </w:r>
      <w:r>
        <w:rPr>
          <w:rFonts w:hint="eastAsia" w:cs="Times New Roman" w:eastAsiaTheme="minorEastAsia"/>
          <w:kern w:val="0"/>
          <w:sz w:val="24"/>
          <w:szCs w:val="24"/>
          <w:u w:val="single"/>
          <w:lang w:val="en-US" w:eastAsia="zh-CN" w:bidi="ar-SA"/>
        </w:rPr>
        <w:t xml:space="preserve">使用了超参数进化算法、复合变换方法 </w:t>
      </w:r>
      <w:r>
        <w:rPr>
          <w:rFonts w:hint="eastAsia" w:cs="Times New Roman" w:eastAsiaTheme="minorEastAsia"/>
          <w:kern w:val="0"/>
          <w:sz w:val="24"/>
          <w:szCs w:val="24"/>
          <w:u w:val="single"/>
          <w:lang w:val="en-US" w:eastAsia="zh-CN" w:bidi="ar-SA"/>
        </w:rPr>
        <w:fldChar w:fldCharType="begin"/>
      </w:r>
      <w:r>
        <w:rPr>
          <w:rFonts w:hint="eastAsia" w:cs="Times New Roman" w:eastAsiaTheme="minorEastAsia"/>
          <w:kern w:val="0"/>
          <w:sz w:val="24"/>
          <w:szCs w:val="24"/>
          <w:u w:val="single"/>
          <w:lang w:val="en-US" w:eastAsia="zh-CN" w:bidi="ar-SA"/>
        </w:rPr>
        <w:instrText xml:space="preserve"> ADDIN ZOTERO_ITEM CSL_CITATION {"citationID":"6Wy3JsCx","properties":{"formattedCitation":"[8]","plainCitation":"[8]","noteIndex":0},"citationItems":[{"id":1329,"uris":["http://zotero.org/users/10630428/items/2H7BKT8E"],"itemData":{"id":1329,"type":"article-journal","abstract":"Convolutional Neural Networks (ConvNets) are commonly developed at a ﬁxed resource budget, and then scaled up for better accuracy if more resources are available. In this paper, we systematically study model scaling and identify that carefully balancing network depth, width, and resolution can lead to better performance. Based on this observation, we propose a new scaling method that uniformly scales all dimensions of depth/width/resolution using a simple yet highly effective compound coefﬁcient. We demonstrate the effectiveness of this method on scaling up MobileNets and ResNet.","container-title":"International conference on machine learning","language":"en","source":"Zotero","title":"EfficientNet: Rethinking Model Scaling for Convolutional Neural Networks","author":[{"family":"Tan","given":"Mingxing"},{"family":"Le","given":"Quoc V"}],"issued":{"date-parts":[["2019"]]},"citation-key":"EfficientNetRethinkingModel"}}],"schema":"https://github.com/citation-style-language/schema/raw/master/csl-citation.json"} </w:instrText>
      </w:r>
      <w:r>
        <w:rPr>
          <w:rFonts w:hint="eastAsia" w:cs="Times New Roman" w:eastAsiaTheme="minorEastAsia"/>
          <w:kern w:val="0"/>
          <w:sz w:val="24"/>
          <w:szCs w:val="24"/>
          <w:u w:val="single"/>
          <w:lang w:val="en-US" w:eastAsia="zh-CN" w:bidi="ar-SA"/>
        </w:rPr>
        <w:fldChar w:fldCharType="separate"/>
      </w:r>
      <w:r>
        <w:rPr>
          <w:rFonts w:hint="default" w:ascii="Times New Roman" w:hAnsi="Times New Roman" w:cs="Times New Roman" w:eastAsiaTheme="minorEastAsia"/>
          <w:sz w:val="24"/>
          <w:lang w:eastAsia="zh-CN"/>
        </w:rPr>
        <w:t>[8]</w:t>
      </w:r>
      <w:r>
        <w:rPr>
          <w:rFonts w:hint="eastAsia" w:cs="Times New Roman" w:eastAsiaTheme="minorEastAsia"/>
          <w:kern w:val="0"/>
          <w:sz w:val="24"/>
          <w:szCs w:val="24"/>
          <w:u w:val="single"/>
          <w:lang w:val="en-US" w:eastAsia="zh-CN" w:bidi="ar-SA"/>
        </w:rPr>
        <w:fldChar w:fldCharType="end"/>
      </w:r>
      <w:r>
        <w:rPr>
          <w:rFonts w:hint="eastAsia" w:cs="Times New Roman" w:eastAsiaTheme="minorEastAsia"/>
          <w:kern w:val="0"/>
          <w:sz w:val="24"/>
          <w:szCs w:val="24"/>
          <w:u w:val="single"/>
          <w:lang w:val="en-US" w:eastAsia="zh-CN" w:bidi="ar-SA"/>
        </w:rPr>
        <w:t>、</w:t>
      </w:r>
      <w:r>
        <w:rPr>
          <w:rFonts w:hint="eastAsia"/>
          <w:u w:val="single"/>
          <w:lang w:val="en-US" w:eastAsia="zh-CN"/>
        </w:rPr>
        <w:t>Mean Teacher</w:t>
      </w:r>
      <w:r>
        <w:rPr>
          <w:rFonts w:hint="eastAsia" w:cs="Times New Roman" w:eastAsiaTheme="minorEastAsia"/>
          <w:kern w:val="0"/>
          <w:sz w:val="24"/>
          <w:szCs w:val="24"/>
          <w:u w:val="single"/>
          <w:lang w:val="en-US" w:eastAsia="zh-CN" w:bidi="ar-SA"/>
        </w:rPr>
        <w:t xml:space="preserve">算法 </w:t>
      </w:r>
      <w:r>
        <w:rPr>
          <w:rFonts w:hint="eastAsia" w:cs="Times New Roman" w:eastAsiaTheme="minorEastAsia"/>
          <w:kern w:val="0"/>
          <w:sz w:val="24"/>
          <w:szCs w:val="24"/>
          <w:u w:val="single"/>
          <w:lang w:val="en-US" w:eastAsia="zh-CN" w:bidi="ar-SA"/>
        </w:rPr>
        <w:fldChar w:fldCharType="begin"/>
      </w:r>
      <w:r>
        <w:rPr>
          <w:rFonts w:hint="eastAsia" w:cs="Times New Roman" w:eastAsiaTheme="minorEastAsia"/>
          <w:kern w:val="0"/>
          <w:sz w:val="24"/>
          <w:szCs w:val="24"/>
          <w:u w:val="single"/>
          <w:lang w:val="en-US" w:eastAsia="zh-CN" w:bidi="ar-SA"/>
        </w:rPr>
        <w:instrText xml:space="preserve"> ADDIN ZOTERO_ITEM CSL_CITATION {"citationID":"9s3NzAcp","properties":{"formattedCitation":"[9]","plainCitation":"[9]","noteIndex":0},"citationItems":[{"id":807,"uris":["http://zotero.org/users/10630428/items/IDTG39AB"],"itemData":{"id":807,"type":"article-journal","abstract":"The recently proposed Temporal Ensembling has achieved state-of-the-art results in several semi-supervised learning benchmarks. It maintains an exponential moving average of label predictions on each training example, and penalizes predictions that are inconsistent with this target. However, because the targets change only once per epoch, Temporal Ensembling becomes unwieldy when learning large datasets. To overcome this problem, we propose Mean Teacher, a method that averages model weights instead of label predictions. As an additional beneﬁt, Mean Teacher improves test accuracy and enables training with fewer labels than Temporal Ensembling. Without changing the network architecture, Mean Teacher achieves an error rate of 4.35% on SVHN with 250 labels, outperforming Temporal Ensembling trained with 1000 labels. We also show that a good network architecture is crucial to performance. Combining Mean Teacher and Residual Networks, we improve the state of the art on CIFAR-10 with 4000 labels from 10.55% to 6.28%, and on ImageNet 2012 with 10% of the labels from 35.24% to 9.11%.","container-title":"Advances in neural information processing systems","language":"en","source":"Zotero","title":"Mean teachers are better role models: Weight-averaged consistency targets improve semi-supervised deep learning results","volume":"30","author":[{"family":"Tarvainen","given":"Antti"},{"family":"Valpola","given":"Harri"}],"issued":{"date-parts":[["2017"]]},"citation-key":"Meanteachersare"}}],"schema":"https://github.com/citation-style-language/schema/raw/master/csl-citation.json"} </w:instrText>
      </w:r>
      <w:r>
        <w:rPr>
          <w:rFonts w:hint="eastAsia" w:cs="Times New Roman" w:eastAsiaTheme="minorEastAsia"/>
          <w:kern w:val="0"/>
          <w:sz w:val="24"/>
          <w:szCs w:val="24"/>
          <w:u w:val="single"/>
          <w:lang w:val="en-US" w:eastAsia="zh-CN" w:bidi="ar-SA"/>
        </w:rPr>
        <w:fldChar w:fldCharType="separate"/>
      </w:r>
      <w:r>
        <w:rPr>
          <w:rFonts w:hint="default" w:ascii="Times New Roman" w:hAnsi="Times New Roman" w:cs="Times New Roman" w:eastAsiaTheme="minorEastAsia"/>
          <w:sz w:val="24"/>
          <w:lang w:eastAsia="zh-CN"/>
        </w:rPr>
        <w:t>[9]</w:t>
      </w:r>
      <w:r>
        <w:rPr>
          <w:rFonts w:hint="eastAsia" w:cs="Times New Roman" w:eastAsiaTheme="minorEastAsia"/>
          <w:kern w:val="0"/>
          <w:sz w:val="24"/>
          <w:szCs w:val="24"/>
          <w:u w:val="single"/>
          <w:lang w:val="en-US" w:eastAsia="zh-CN" w:bidi="ar-SA"/>
        </w:rPr>
        <w:fldChar w:fldCharType="end"/>
      </w:r>
      <w:r>
        <w:rPr>
          <w:rFonts w:hint="eastAsia" w:cs="Times New Roman" w:eastAsiaTheme="minorEastAsia"/>
          <w:kern w:val="0"/>
          <w:sz w:val="24"/>
          <w:szCs w:val="24"/>
          <w:u w:val="single"/>
          <w:lang w:val="en-US" w:eastAsia="zh-CN" w:bidi="ar-SA"/>
        </w:rPr>
        <w:t xml:space="preserve"> 改进了VoVNet的性能，使其DR分级的准确率从65.00 %提升到85.83 %，DME分级的准确率从91.25 %提升到95.42 %</w:t>
      </w:r>
      <w:r>
        <w:rPr>
          <w:rFonts w:hint="eastAsia" w:cs="Times New Roman" w:eastAsiaTheme="minorEastAsia"/>
          <w:kern w:val="0"/>
          <w:sz w:val="24"/>
          <w:szCs w:val="24"/>
          <w:lang w:val="en-US" w:eastAsia="zh-CN" w:bidi="ar-SA"/>
        </w:rPr>
        <w:t>。</w:t>
      </w:r>
    </w:p>
    <w:p>
      <w:pPr>
        <w:pStyle w:val="53"/>
        <w:widowControl w:val="0"/>
        <w:numPr>
          <w:ilvl w:val="0"/>
          <w:numId w:val="0"/>
        </w:numPr>
        <w:tabs>
          <w:tab w:val="left" w:pos="1080"/>
          <w:tab w:val="left" w:pos="1260"/>
        </w:tabs>
        <w:spacing w:after="156" w:afterLines="50"/>
        <w:ind w:firstLine="480" w:firstLineChars="200"/>
        <w:jc w:val="both"/>
        <w:rPr>
          <w:rFonts w:hint="eastAsia" w:cs="Times New Roman" w:eastAsiaTheme="minorEastAsia"/>
          <w:kern w:val="0"/>
          <w:sz w:val="24"/>
          <w:szCs w:val="24"/>
          <w:lang w:val="en-US" w:eastAsia="zh-CN" w:bidi="ar-SA"/>
        </w:rPr>
      </w:pPr>
      <w:r>
        <w:rPr>
          <w:rFonts w:hint="eastAsia" w:cs="Times New Roman" w:eastAsiaTheme="minorEastAsia"/>
          <w:kern w:val="0"/>
          <w:sz w:val="24"/>
          <w:szCs w:val="24"/>
          <w:lang w:val="en-US" w:eastAsia="zh-CN" w:bidi="ar-SA"/>
        </w:rPr>
        <w:t>针对分类器，我们使用5折交叉验证对机器学习算法的性能进行验证。其中</w:t>
      </w:r>
      <w:r>
        <w:rPr>
          <w:rFonts w:hint="eastAsia" w:cs="Times New Roman" w:eastAsiaTheme="minorEastAsia"/>
          <w:kern w:val="0"/>
          <w:sz w:val="24"/>
          <w:szCs w:val="24"/>
          <w:u w:val="single"/>
          <w:lang w:val="en-US" w:eastAsia="zh-CN" w:bidi="ar-SA"/>
        </w:rPr>
        <w:t>以决策树为基学习器的AdaBoost的两个准确率分别为94.58 %、98.58 %，装袋SVM的两个准确率为96.25 %、98.75 %</w:t>
      </w:r>
      <w:r>
        <w:rPr>
          <w:rFonts w:hint="eastAsia" w:cs="Times New Roman" w:eastAsiaTheme="minorEastAsia"/>
          <w:kern w:val="0"/>
          <w:sz w:val="24"/>
          <w:szCs w:val="24"/>
          <w:lang w:val="en-US" w:eastAsia="zh-CN" w:bidi="ar-SA"/>
        </w:rPr>
        <w:t>。</w:t>
      </w:r>
    </w:p>
    <w:p>
      <w:pPr>
        <w:pStyle w:val="53"/>
        <w:widowControl w:val="0"/>
        <w:numPr>
          <w:ilvl w:val="0"/>
          <w:numId w:val="0"/>
        </w:numPr>
        <w:tabs>
          <w:tab w:val="left" w:pos="1080"/>
          <w:tab w:val="left" w:pos="1260"/>
        </w:tabs>
        <w:spacing w:after="156" w:afterLines="50"/>
        <w:ind w:firstLine="480" w:firstLineChars="200"/>
        <w:jc w:val="both"/>
        <w:rPr>
          <w:rFonts w:hint="default" w:cs="Times New Roman" w:eastAsiaTheme="minorEastAsia"/>
          <w:kern w:val="0"/>
          <w:sz w:val="24"/>
          <w:szCs w:val="24"/>
          <w:lang w:val="en-US" w:eastAsia="zh-CN" w:bidi="ar-SA"/>
        </w:rPr>
      </w:pPr>
      <w:r>
        <w:rPr>
          <w:rFonts w:hint="eastAsia" w:cs="Times New Roman" w:eastAsiaTheme="minorEastAsia"/>
          <w:kern w:val="0"/>
          <w:sz w:val="24"/>
          <w:szCs w:val="24"/>
          <w:lang w:val="en-US" w:eastAsia="zh-CN" w:bidi="ar-SA"/>
        </w:rPr>
        <w:t>在第2节中我们对视网膜图像进行了裁剪处理，但</w:t>
      </w:r>
      <w:r>
        <w:rPr>
          <w:rFonts w:hint="eastAsia" w:cs="Times New Roman" w:eastAsiaTheme="minorEastAsia"/>
          <w:kern w:val="0"/>
          <w:sz w:val="24"/>
          <w:szCs w:val="24"/>
          <w:u w:val="single"/>
          <w:lang w:val="en-US" w:eastAsia="zh-CN" w:bidi="ar-SA"/>
        </w:rPr>
        <w:t>裁剪后的图像仍存在约21.46 %的无效面积，这些无效面积会引起CNN的卷积核的退化</w:t>
      </w:r>
      <w:r>
        <w:rPr>
          <w:rFonts w:hint="eastAsia" w:cs="Times New Roman" w:eastAsiaTheme="minorEastAsia"/>
          <w:kern w:val="0"/>
          <w:sz w:val="24"/>
          <w:szCs w:val="24"/>
          <w:lang w:val="en-US" w:eastAsia="zh-CN" w:bidi="ar-SA"/>
        </w:rPr>
        <w:t>。如何对视网膜图像的数据做进一步优化是接下来我们需要研究的问题。</w:t>
      </w:r>
    </w:p>
    <w:p>
      <w:pPr>
        <w:pStyle w:val="53"/>
        <w:widowControl w:val="0"/>
        <w:numPr>
          <w:ilvl w:val="0"/>
          <w:numId w:val="0"/>
        </w:numPr>
        <w:tabs>
          <w:tab w:val="left" w:pos="1080"/>
          <w:tab w:val="left" w:pos="1260"/>
        </w:tabs>
        <w:spacing w:after="156" w:afterLines="50"/>
        <w:jc w:val="both"/>
        <w:rPr>
          <w:rFonts w:hint="default" w:ascii="Times New Roman" w:hAnsi="Times New Roman" w:cs="Times New Roman" w:eastAsiaTheme="minorEastAsia"/>
          <w:kern w:val="0"/>
          <w:sz w:val="24"/>
          <w:szCs w:val="24"/>
          <w:lang w:val="en-US" w:eastAsia="zh-CN" w:bidi="ar-SA"/>
        </w:rPr>
      </w:pPr>
    </w:p>
    <w:p>
      <w:pPr>
        <w:pStyle w:val="2"/>
        <w:spacing w:before="160" w:after="156" w:afterLines="50" w:line="240" w:lineRule="auto"/>
        <w:rPr>
          <w:rFonts w:hint="default" w:ascii="Times New Roman" w:hAnsi="Times New Roman" w:eastAsia="黑体" w:cs="Times New Roman"/>
          <w:kern w:val="0"/>
          <w:sz w:val="24"/>
          <w:szCs w:val="24"/>
          <w:lang w:val="en-US" w:eastAsia="zh-CN" w:bidi="ar-SA"/>
        </w:rPr>
      </w:pPr>
      <w:bookmarkStart w:id="32" w:name="_Toc30609"/>
      <w:r>
        <w:rPr>
          <w:rFonts w:hint="eastAsia" w:ascii="Times New Roman" w:hAnsi="Times New Roman"/>
          <w:lang w:val="en-US" w:eastAsia="zh-CN"/>
        </w:rPr>
        <w:t>6</w:t>
      </w:r>
      <w:r>
        <w:rPr>
          <w:rFonts w:hint="eastAsia" w:ascii="Times New Roman" w:hAnsi="Times New Roman"/>
        </w:rPr>
        <w:t xml:space="preserve"> </w:t>
      </w:r>
      <w:r>
        <w:rPr>
          <w:rFonts w:hint="eastAsia" w:ascii="Times New Roman" w:hAnsi="Times New Roman"/>
          <w:lang w:val="en-US" w:eastAsia="zh-CN"/>
        </w:rPr>
        <w:t>失败的尝试</w:t>
      </w:r>
      <w:bookmarkEnd w:id="32"/>
    </w:p>
    <w:p>
      <w:pPr>
        <w:pStyle w:val="53"/>
        <w:widowControl w:val="0"/>
        <w:numPr>
          <w:ilvl w:val="0"/>
          <w:numId w:val="0"/>
        </w:numPr>
        <w:tabs>
          <w:tab w:val="left" w:pos="1080"/>
          <w:tab w:val="left" w:pos="1260"/>
        </w:tabs>
        <w:spacing w:after="156" w:afterLines="50"/>
        <w:ind w:firstLine="480" w:firstLineChars="200"/>
        <w:jc w:val="both"/>
        <w:rPr>
          <w:rFonts w:hint="eastAsia" w:cs="Times New Roman" w:eastAsiaTheme="minorEastAsia"/>
          <w:kern w:val="0"/>
          <w:sz w:val="24"/>
          <w:szCs w:val="24"/>
          <w:lang w:val="en-US" w:eastAsia="zh-CN" w:bidi="ar-SA"/>
        </w:rPr>
      </w:pPr>
      <w:r>
        <w:rPr>
          <w:rFonts w:hint="eastAsia" w:cs="Times New Roman" w:eastAsiaTheme="minorEastAsia"/>
          <w:kern w:val="0"/>
          <w:sz w:val="24"/>
          <w:szCs w:val="24"/>
          <w:lang w:val="en-US" w:eastAsia="zh-CN" w:bidi="ar-SA"/>
        </w:rPr>
        <w:t>对于视网膜的病变分级任务，除了以上的有效措施之外，我们还进行了很多有意义的尝试。但由于这些尝试的相关数据都没有保留，所以我们仅仅展示了部分代码、程序输出。</w:t>
      </w:r>
    </w:p>
    <w:p>
      <w:pPr>
        <w:pStyle w:val="53"/>
        <w:widowControl w:val="0"/>
        <w:numPr>
          <w:ilvl w:val="0"/>
          <w:numId w:val="0"/>
        </w:numPr>
        <w:tabs>
          <w:tab w:val="left" w:pos="1080"/>
          <w:tab w:val="left" w:pos="1260"/>
        </w:tabs>
        <w:spacing w:after="156" w:afterLines="50"/>
        <w:jc w:val="both"/>
        <w:rPr>
          <w:rFonts w:hint="default" w:cs="Times New Roman" w:eastAsiaTheme="minorEastAsia"/>
          <w:kern w:val="0"/>
          <w:sz w:val="24"/>
          <w:szCs w:val="24"/>
          <w:lang w:val="en-US" w:eastAsia="zh-CN" w:bidi="ar-SA"/>
        </w:rPr>
      </w:pPr>
    </w:p>
    <w:p>
      <w:pPr>
        <w:spacing w:before="160" w:after="156" w:afterLines="50"/>
        <w:outlineLvl w:val="1"/>
        <w:rPr>
          <w:rFonts w:hint="eastAsia" w:eastAsia="黑体"/>
          <w:lang w:eastAsia="zh-CN"/>
        </w:rPr>
      </w:pPr>
      <w:bookmarkStart w:id="33" w:name="_Toc21889"/>
      <w:r>
        <w:rPr>
          <w:rFonts w:hint="eastAsia" w:eastAsia="黑体"/>
          <w:b/>
          <w:bCs/>
          <w:szCs w:val="32"/>
          <w:lang w:val="en-US" w:eastAsia="zh-CN"/>
        </w:rPr>
        <w:t>6</w:t>
      </w:r>
      <w:r>
        <w:rPr>
          <w:rFonts w:hint="eastAsia" w:eastAsia="黑体"/>
          <w:b/>
          <w:bCs/>
          <w:szCs w:val="32"/>
        </w:rPr>
        <w:t xml:space="preserve">.1 </w:t>
      </w:r>
      <w:r>
        <w:rPr>
          <w:rFonts w:hint="eastAsia" w:eastAsia="黑体"/>
          <w:b/>
          <w:bCs/>
          <w:szCs w:val="32"/>
          <w:lang w:val="en-US" w:eastAsia="zh-CN"/>
        </w:rPr>
        <w:t>网络模块</w:t>
      </w:r>
      <w:bookmarkEnd w:id="33"/>
    </w:p>
    <w:p>
      <w:pPr>
        <w:pStyle w:val="53"/>
        <w:widowControl w:val="0"/>
        <w:numPr>
          <w:ilvl w:val="0"/>
          <w:numId w:val="0"/>
        </w:numPr>
        <w:tabs>
          <w:tab w:val="left" w:pos="1080"/>
          <w:tab w:val="left" w:pos="1260"/>
        </w:tabs>
        <w:spacing w:after="156" w:afterLines="50"/>
        <w:ind w:firstLine="480" w:firstLineChars="200"/>
        <w:jc w:val="both"/>
        <w:rPr>
          <w:rFonts w:hint="default" w:ascii="Times New Roman" w:hAnsi="Times New Roman" w:cs="Times New Roman" w:eastAsiaTheme="minorEastAsia"/>
          <w:kern w:val="0"/>
          <w:sz w:val="24"/>
          <w:szCs w:val="24"/>
          <w:lang w:val="en-US" w:eastAsia="zh-CN" w:bidi="ar-SA"/>
        </w:rPr>
      </w:pPr>
      <w:r>
        <w:rPr>
          <w:rFonts w:hint="eastAsia" w:cs="Times New Roman" w:eastAsiaTheme="minorEastAsia"/>
          <w:kern w:val="0"/>
          <w:sz w:val="24"/>
          <w:szCs w:val="24"/>
          <w:lang w:val="en-US" w:eastAsia="zh-CN" w:bidi="ar-SA"/>
        </w:rPr>
        <w:t>在初期的网络结构调整中，VoVNet的DR分级准确率便遇到了瓶颈。我们经过初步的评估，猜测原因在于网络的感受野不够。于是我们尝试添加具有全局建模能力的模块对模型进行改进。</w:t>
      </w:r>
    </w:p>
    <w:p>
      <w:pPr>
        <w:pStyle w:val="53"/>
        <w:widowControl w:val="0"/>
        <w:numPr>
          <w:ilvl w:val="0"/>
          <w:numId w:val="0"/>
        </w:numPr>
        <w:tabs>
          <w:tab w:val="left" w:pos="1080"/>
          <w:tab w:val="left" w:pos="1260"/>
        </w:tabs>
        <w:spacing w:after="156" w:afterLines="50"/>
        <w:jc w:val="both"/>
        <w:rPr>
          <w:rFonts w:hint="default" w:ascii="Times New Roman" w:hAnsi="Times New Roman" w:cs="Times New Roman" w:eastAsiaTheme="minorEastAsia"/>
          <w:kern w:val="0"/>
          <w:sz w:val="24"/>
          <w:szCs w:val="24"/>
          <w:lang w:val="en-US" w:eastAsia="zh-CN" w:bidi="ar-SA"/>
        </w:rPr>
      </w:pPr>
    </w:p>
    <w:p>
      <w:pPr>
        <w:pStyle w:val="4"/>
        <w:spacing w:before="80" w:after="156" w:afterLines="50" w:line="240" w:lineRule="auto"/>
        <w:rPr>
          <w:rFonts w:hint="default" w:eastAsia="黑体"/>
          <w:lang w:val="en-US" w:eastAsia="zh-CN"/>
        </w:rPr>
      </w:pPr>
      <w:bookmarkStart w:id="34" w:name="_Toc22746"/>
      <w:r>
        <w:rPr>
          <w:rFonts w:hint="eastAsia" w:ascii="Times New Roman" w:hAnsi="Times New Roman" w:cs="Times New Roman"/>
          <w:i/>
          <w:lang w:val="en-US" w:eastAsia="zh-CN"/>
        </w:rPr>
        <w:t>6</w:t>
      </w:r>
      <w:r>
        <w:rPr>
          <w:rFonts w:ascii="Times New Roman" w:hAnsi="Times New Roman" w:cs="Times New Roman"/>
          <w:i/>
        </w:rPr>
        <w:t xml:space="preserve">.1.1 </w:t>
      </w:r>
      <w:r>
        <w:rPr>
          <w:rFonts w:hint="eastAsia" w:ascii="Times New Roman" w:hAnsi="Times New Roman" w:cs="Times New Roman"/>
          <w:i/>
          <w:lang w:val="en-US" w:eastAsia="zh-CN"/>
        </w:rPr>
        <w:t>SEReLU</w:t>
      </w:r>
      <w:bookmarkEnd w:id="34"/>
    </w:p>
    <w:p>
      <w:pPr>
        <w:pStyle w:val="53"/>
        <w:widowControl w:val="0"/>
        <w:numPr>
          <w:ilvl w:val="0"/>
          <w:numId w:val="0"/>
        </w:numPr>
        <w:tabs>
          <w:tab w:val="left" w:pos="1080"/>
          <w:tab w:val="left" w:pos="1260"/>
        </w:tabs>
        <w:spacing w:after="156" w:afterLines="50"/>
        <w:ind w:firstLine="480" w:firstLineChars="200"/>
        <w:jc w:val="both"/>
        <w:rPr>
          <w:rFonts w:hint="default" w:ascii="Times New Roman" w:hAnsi="Times New Roman" w:eastAsia="宋体" w:cs="Times New Roman"/>
          <w:kern w:val="0"/>
          <w:sz w:val="24"/>
          <w:szCs w:val="24"/>
          <w:lang w:val="en-US" w:eastAsia="zh-CN" w:bidi="ar-SA"/>
        </w:rPr>
      </w:pPr>
      <w:r>
        <w:rPr>
          <w:rFonts w:hint="eastAsia" w:cs="Times New Roman" w:eastAsiaTheme="minorEastAsia"/>
          <w:kern w:val="0"/>
          <w:sz w:val="24"/>
          <w:szCs w:val="24"/>
          <w:lang w:val="en-US" w:eastAsia="zh-CN" w:bidi="ar-SA"/>
        </w:rPr>
        <w:t xml:space="preserve">SEReLU由SEBlock </w:t>
      </w:r>
      <w:r>
        <w:rPr>
          <w:rFonts w:hint="eastAsia" w:cs="Times New Roman" w:eastAsiaTheme="minorEastAsia"/>
          <w:kern w:val="0"/>
          <w:sz w:val="24"/>
          <w:szCs w:val="24"/>
          <w:lang w:val="en-US" w:eastAsia="zh-CN" w:bidi="ar-SA"/>
        </w:rPr>
        <w:fldChar w:fldCharType="begin"/>
      </w:r>
      <w:r>
        <w:rPr>
          <w:rFonts w:hint="eastAsia" w:cs="Times New Roman" w:eastAsiaTheme="minorEastAsia"/>
          <w:kern w:val="0"/>
          <w:sz w:val="24"/>
          <w:szCs w:val="24"/>
          <w:lang w:val="en-US" w:eastAsia="zh-CN" w:bidi="ar-SA"/>
        </w:rPr>
        <w:instrText xml:space="preserve"> ADDIN ZOTERO_ITEM CSL_CITATION {"citationID":"1WfwcTFB","properties":{"formattedCitation":"[16]","plainCitation":"[16]","noteIndex":0},"citationItems":[{"id":402,"uris":["http://zotero.org/users/10630428/items/FZTJL6M3"],"itemData":{"id":402,"type":"article-journal","abstract":"Convolutional neural networks are built upon the convolution operation, which extracts informative features by fusing spatial and channel-wise information together within local receptive ﬁelds. In order to boost the representational power of a network, several recent approaches have shown the beneﬁt of enhancing spatial encoding. In this work, we focus on the channel relationship and propose a novel architectural unit, which we term the “Squeezeand-Excitation” (SE) block, that adaptively recalibrates channel-wise feature responses by explicitly modelling interdependencies between channels. We demonstrate that by stacking these blocks together, we can construct SENet architectures that generalise extremely well across challenging datasets. Crucially, we ﬁnd that SE blocks produce signiﬁcant performance improvements for existing state-ofthe-art deep architectures at minimal additional computational cost. SENets formed the foundation of our ILSVRC 2017 classiﬁcation submission which won ﬁrst place and signiﬁcantly reduced the top-5 error to 2.251%, achieving a ∼25% relative improvement over the winning entry of 2016. Code and models are available at https: //github.com/hujie-frank/SENet.","container-title":"Proceedings of the IEEE conference on computer vision and pattern recognition","language":"en","note":"titleTranslation:","page":"10","source":"Zotero","title":"Squeeze-and-Excitation Networks","author":[{"family":"Hu","given":"Jie"},{"family":"Shen","given":"Li"},{"family":"Sun","given":"Gang"}],"issued":{"date-parts":[["2018"]]},"citation-key":"SqueezeandExcitationNetworks"}}],"schema":"https://github.com/citation-style-language/schema/raw/master/csl-citation.json"} </w:instrText>
      </w:r>
      <w:r>
        <w:rPr>
          <w:rFonts w:hint="eastAsia" w:cs="Times New Roman" w:eastAsiaTheme="minorEastAsia"/>
          <w:kern w:val="0"/>
          <w:sz w:val="24"/>
          <w:szCs w:val="24"/>
          <w:lang w:val="en-US" w:eastAsia="zh-CN" w:bidi="ar-SA"/>
        </w:rPr>
        <w:fldChar w:fldCharType="separate"/>
      </w:r>
      <w:r>
        <w:rPr>
          <w:rFonts w:hint="default" w:ascii="Times New Roman" w:hAnsi="Times New Roman" w:cs="Times New Roman" w:eastAsiaTheme="minorEastAsia"/>
          <w:sz w:val="24"/>
          <w:lang w:eastAsia="zh-CN"/>
        </w:rPr>
        <w:t>[16]</w:t>
      </w:r>
      <w:r>
        <w:rPr>
          <w:rFonts w:hint="eastAsia" w:cs="Times New Roman" w:eastAsiaTheme="minorEastAsia"/>
          <w:kern w:val="0"/>
          <w:sz w:val="24"/>
          <w:szCs w:val="24"/>
          <w:lang w:val="en-US" w:eastAsia="zh-CN" w:bidi="ar-SA"/>
        </w:rPr>
        <w:fldChar w:fldCharType="end"/>
      </w:r>
      <w:r>
        <w:rPr>
          <w:rFonts w:hint="eastAsia" w:cs="Times New Roman" w:eastAsiaTheme="minorEastAsia"/>
          <w:kern w:val="0"/>
          <w:sz w:val="24"/>
          <w:szCs w:val="24"/>
          <w:lang w:val="en-US" w:eastAsia="zh-CN" w:bidi="ar-SA"/>
        </w:rPr>
        <w:t xml:space="preserve"> 与激活函数ReLU级联组成。SEBlock首先通过对特征图进行全局平均池化以获得通道信息 </w:t>
      </w:r>
      <m:oMath>
        <m:sSup>
          <m:sSupPr>
            <m:ctrlPr>
              <w:rPr>
                <w:rFonts w:ascii="Cambria Math" w:hAnsi="Cambria Math" w:cs="Times New Roman"/>
                <w:i/>
                <w:kern w:val="0"/>
                <w:sz w:val="24"/>
                <w:szCs w:val="24"/>
                <w:lang w:val="en-US" w:bidi="ar-SA"/>
              </w:rPr>
            </m:ctrlPr>
          </m:sSupPr>
          <m:e>
            <m:r>
              <m:rPr/>
              <w:rPr>
                <w:rFonts w:hint="default" w:ascii="Cambria Math" w:hAnsi="Cambria Math" w:cs="Times New Roman"/>
                <w:kern w:val="0"/>
                <w:sz w:val="24"/>
                <w:szCs w:val="24"/>
                <w:lang w:val="en-US" w:eastAsia="zh-CN" w:bidi="ar-SA"/>
              </w:rPr>
              <m:t>R</m:t>
            </m:r>
            <m:ctrlPr>
              <w:rPr>
                <w:rFonts w:ascii="Cambria Math" w:hAnsi="Cambria Math" w:cs="Times New Roman"/>
                <w:i/>
                <w:kern w:val="0"/>
                <w:sz w:val="24"/>
                <w:szCs w:val="24"/>
                <w:lang w:val="en-US" w:bidi="ar-SA"/>
              </w:rPr>
            </m:ctrlPr>
          </m:e>
          <m:sup>
            <m:r>
              <m:rPr/>
              <w:rPr>
                <w:rFonts w:hint="default" w:ascii="Cambria Math" w:hAnsi="Cambria Math" w:cs="Times New Roman"/>
                <w:kern w:val="0"/>
                <w:sz w:val="24"/>
                <w:szCs w:val="24"/>
                <w:lang w:val="en-US" w:eastAsia="zh-CN" w:bidi="ar-SA"/>
              </w:rPr>
              <m:t>1</m:t>
            </m:r>
            <m:r>
              <m:rPr/>
              <w:rPr>
                <w:rFonts w:hint="eastAsia" w:ascii="Cambria Math" w:hAnsi="Cambria Math" w:cs="Times New Roman"/>
                <w:kern w:val="0"/>
                <w:sz w:val="24"/>
                <w:szCs w:val="24"/>
                <w:lang w:val="en-US" w:eastAsia="zh-CN" w:bidi="ar-SA"/>
              </w:rPr>
              <m:t>×</m:t>
            </m:r>
            <m:r>
              <m:rPr/>
              <w:rPr>
                <w:rFonts w:hint="default" w:ascii="Cambria Math" w:hAnsi="Cambria Math" w:cs="Times New Roman"/>
                <w:kern w:val="0"/>
                <w:sz w:val="24"/>
                <w:szCs w:val="24"/>
                <w:lang w:val="en-US" w:eastAsia="zh-CN" w:bidi="ar-SA"/>
              </w:rPr>
              <m:t>1</m:t>
            </m:r>
            <m:r>
              <m:rPr/>
              <w:rPr>
                <w:rFonts w:hint="eastAsia" w:ascii="Cambria Math" w:hAnsi="Cambria Math" w:cs="Times New Roman"/>
                <w:kern w:val="0"/>
                <w:sz w:val="24"/>
                <w:szCs w:val="24"/>
                <w:lang w:val="en-US" w:eastAsia="zh-CN" w:bidi="ar-SA"/>
              </w:rPr>
              <m:t>×</m:t>
            </m:r>
            <m:r>
              <m:rPr/>
              <w:rPr>
                <w:rFonts w:hint="default" w:ascii="Cambria Math" w:hAnsi="Cambria Math" w:cs="Times New Roman"/>
                <w:kern w:val="0"/>
                <w:sz w:val="24"/>
                <w:szCs w:val="24"/>
                <w:lang w:val="en-US" w:eastAsia="zh-CN" w:bidi="ar-SA"/>
              </w:rPr>
              <m:t>C</m:t>
            </m:r>
            <m:ctrlPr>
              <w:rPr>
                <w:rFonts w:ascii="Cambria Math" w:hAnsi="Cambria Math" w:cs="Times New Roman"/>
                <w:i/>
                <w:kern w:val="0"/>
                <w:sz w:val="24"/>
                <w:szCs w:val="24"/>
                <w:lang w:val="en-US" w:bidi="ar-SA"/>
              </w:rPr>
            </m:ctrlPr>
          </m:sup>
        </m:sSup>
      </m:oMath>
      <w:r>
        <w:rPr>
          <w:rFonts w:hint="eastAsia" w:cs="Times New Roman" w:eastAsiaTheme="minorEastAsia"/>
          <w:kern w:val="0"/>
          <w:sz w:val="24"/>
          <w:szCs w:val="24"/>
          <w:lang w:val="en-US" w:eastAsia="zh-CN" w:bidi="ar-SA"/>
        </w:rPr>
        <w:t xml:space="preserve">，然后通过多层感知机 (MLP) 将其变换成通道注意力 </w:t>
      </w:r>
      <m:oMath>
        <m:sSup>
          <m:sSupPr>
            <m:ctrlPr>
              <w:rPr>
                <w:rFonts w:ascii="Cambria Math" w:hAnsi="Cambria Math" w:cs="Times New Roman"/>
                <w:i/>
                <w:kern w:val="0"/>
                <w:sz w:val="24"/>
                <w:szCs w:val="24"/>
                <w:lang w:val="en-US" w:bidi="ar-SA"/>
              </w:rPr>
            </m:ctrlPr>
          </m:sSupPr>
          <m:e>
            <m:r>
              <m:rPr/>
              <w:rPr>
                <w:rFonts w:hint="default" w:ascii="Cambria Math" w:hAnsi="Cambria Math" w:cs="Times New Roman"/>
                <w:kern w:val="0"/>
                <w:sz w:val="24"/>
                <w:szCs w:val="24"/>
                <w:lang w:val="en-US" w:eastAsia="zh-CN" w:bidi="ar-SA"/>
              </w:rPr>
              <m:t>R</m:t>
            </m:r>
            <m:ctrlPr>
              <w:rPr>
                <w:rFonts w:ascii="Cambria Math" w:hAnsi="Cambria Math" w:cs="Times New Roman"/>
                <w:i/>
                <w:kern w:val="0"/>
                <w:sz w:val="24"/>
                <w:szCs w:val="24"/>
                <w:lang w:val="en-US" w:bidi="ar-SA"/>
              </w:rPr>
            </m:ctrlPr>
          </m:e>
          <m:sup>
            <m:r>
              <m:rPr/>
              <w:rPr>
                <w:rFonts w:hint="default" w:ascii="Cambria Math" w:hAnsi="Cambria Math" w:cs="Times New Roman"/>
                <w:kern w:val="0"/>
                <w:sz w:val="24"/>
                <w:szCs w:val="24"/>
                <w:lang w:val="en-US" w:eastAsia="zh-CN" w:bidi="ar-SA"/>
              </w:rPr>
              <m:t>1</m:t>
            </m:r>
            <m:r>
              <m:rPr/>
              <w:rPr>
                <w:rFonts w:hint="eastAsia" w:ascii="Cambria Math" w:hAnsi="Cambria Math" w:cs="Times New Roman"/>
                <w:kern w:val="0"/>
                <w:sz w:val="24"/>
                <w:szCs w:val="24"/>
                <w:lang w:val="en-US" w:eastAsia="zh-CN" w:bidi="ar-SA"/>
              </w:rPr>
              <m:t>×</m:t>
            </m:r>
            <m:r>
              <m:rPr/>
              <w:rPr>
                <w:rFonts w:hint="default" w:ascii="Cambria Math" w:hAnsi="Cambria Math" w:cs="Times New Roman"/>
                <w:kern w:val="0"/>
                <w:sz w:val="24"/>
                <w:szCs w:val="24"/>
                <w:lang w:val="en-US" w:eastAsia="zh-CN" w:bidi="ar-SA"/>
              </w:rPr>
              <m:t>1</m:t>
            </m:r>
            <m:r>
              <m:rPr/>
              <w:rPr>
                <w:rFonts w:hint="eastAsia" w:ascii="Cambria Math" w:hAnsi="Cambria Math" w:cs="Times New Roman"/>
                <w:kern w:val="0"/>
                <w:sz w:val="24"/>
                <w:szCs w:val="24"/>
                <w:lang w:val="en-US" w:eastAsia="zh-CN" w:bidi="ar-SA"/>
              </w:rPr>
              <m:t>×</m:t>
            </m:r>
            <m:r>
              <m:rPr/>
              <w:rPr>
                <w:rFonts w:hint="default" w:ascii="Cambria Math" w:hAnsi="Cambria Math" w:cs="Times New Roman"/>
                <w:kern w:val="0"/>
                <w:sz w:val="24"/>
                <w:szCs w:val="24"/>
                <w:lang w:val="en-US" w:eastAsia="zh-CN" w:bidi="ar-SA"/>
              </w:rPr>
              <m:t>C</m:t>
            </m:r>
            <m:ctrlPr>
              <w:rPr>
                <w:rFonts w:ascii="Cambria Math" w:hAnsi="Cambria Math" w:cs="Times New Roman"/>
                <w:i/>
                <w:kern w:val="0"/>
                <w:sz w:val="24"/>
                <w:szCs w:val="24"/>
                <w:lang w:val="en-US" w:bidi="ar-SA"/>
              </w:rPr>
            </m:ctrlPr>
          </m:sup>
        </m:sSup>
      </m:oMath>
      <w:r>
        <w:rPr>
          <w:rFonts w:hint="eastAsia" w:hAnsi="Cambria Math" w:cs="Times New Roman"/>
          <w:i w:val="0"/>
          <w:kern w:val="0"/>
          <w:sz w:val="24"/>
          <w:szCs w:val="24"/>
          <w:lang w:val="en-US" w:eastAsia="zh-CN" w:bidi="ar-SA"/>
        </w:rPr>
        <w:t>，以此重新评估各通道信息的重要性。</w:t>
      </w:r>
    </w:p>
    <w:p>
      <w:pPr>
        <w:pStyle w:val="53"/>
        <w:widowControl w:val="0"/>
        <w:numPr>
          <w:ilvl w:val="0"/>
          <w:numId w:val="0"/>
        </w:numPr>
        <w:tabs>
          <w:tab w:val="left" w:pos="1080"/>
          <w:tab w:val="left" w:pos="1260"/>
        </w:tabs>
        <w:spacing w:after="156" w:afterLines="50"/>
        <w:jc w:val="both"/>
      </w:pPr>
    </w:p>
    <w:p>
      <w:pPr>
        <w:pStyle w:val="53"/>
        <w:keepNext w:val="0"/>
        <w:keepLines w:val="0"/>
        <w:pageBreakBefore w:val="0"/>
        <w:widowControl w:val="0"/>
        <w:numPr>
          <w:ilvl w:val="0"/>
          <w:numId w:val="0"/>
        </w:numPr>
        <w:tabs>
          <w:tab w:val="left" w:pos="1080"/>
          <w:tab w:val="left" w:pos="1260"/>
        </w:tabs>
        <w:kinsoku/>
        <w:wordWrap/>
        <w:overflowPunct/>
        <w:topLinePunct w:val="0"/>
        <w:autoSpaceDE/>
        <w:autoSpaceDN/>
        <w:bidi w:val="0"/>
        <w:adjustRightInd/>
        <w:snapToGrid/>
        <w:jc w:val="both"/>
        <w:textAlignment w:val="auto"/>
      </w:pPr>
      <w:r>
        <w:drawing>
          <wp:inline distT="0" distB="0" distL="114300" distR="114300">
            <wp:extent cx="5269230" cy="1070610"/>
            <wp:effectExtent l="0" t="0" r="3810"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5"/>
                    <a:stretch>
                      <a:fillRect/>
                    </a:stretch>
                  </pic:blipFill>
                  <pic:spPr>
                    <a:xfrm>
                      <a:off x="0" y="0"/>
                      <a:ext cx="5269230" cy="1070610"/>
                    </a:xfrm>
                    <a:prstGeom prst="rect">
                      <a:avLst/>
                    </a:prstGeom>
                    <a:noFill/>
                    <a:ln>
                      <a:noFill/>
                    </a:ln>
                  </pic:spPr>
                </pic:pic>
              </a:graphicData>
            </a:graphic>
          </wp:inline>
        </w:drawing>
      </w:r>
    </w:p>
    <w:p>
      <w:pPr>
        <w:pStyle w:val="12"/>
        <w:keepNext w:val="0"/>
        <w:keepLines w:val="0"/>
        <w:pageBreakBefore w:val="0"/>
        <w:widowControl w:val="0"/>
        <w:numPr>
          <w:ilvl w:val="0"/>
          <w:numId w:val="0"/>
        </w:numPr>
        <w:tabs>
          <w:tab w:val="left" w:pos="1080"/>
          <w:tab w:val="left" w:pos="1260"/>
        </w:tabs>
        <w:kinsoku/>
        <w:wordWrap/>
        <w:overflowPunct/>
        <w:topLinePunct w:val="0"/>
        <w:autoSpaceDE/>
        <w:autoSpaceDN/>
        <w:bidi w:val="0"/>
        <w:adjustRightInd/>
        <w:snapToGrid/>
        <w:jc w:val="center"/>
        <w:textAlignment w:val="auto"/>
        <w:rPr>
          <w:rFonts w:hint="default" w:eastAsia="黑体"/>
          <w:lang w:val="en-US" w:eastAsia="zh-CN"/>
        </w:rPr>
      </w:pPr>
      <w:r>
        <w:t xml:space="preserve">Figure </w:t>
      </w:r>
      <w:r>
        <w:fldChar w:fldCharType="begin"/>
      </w:r>
      <w:r>
        <w:instrText xml:space="preserve"> SEQ Figure \* ARABIC </w:instrText>
      </w:r>
      <w:r>
        <w:fldChar w:fldCharType="separate"/>
      </w:r>
      <w:r>
        <w:t>11</w:t>
      </w:r>
      <w:r>
        <w:fldChar w:fldCharType="end"/>
      </w:r>
      <w:r>
        <w:rPr>
          <w:rFonts w:hint="eastAsia"/>
          <w:lang w:val="en-US" w:eastAsia="zh-CN"/>
        </w:rPr>
        <w:t>: SEBlock的运算过程</w:t>
      </w:r>
    </w:p>
    <w:p>
      <w:pPr>
        <w:pStyle w:val="53"/>
        <w:widowControl w:val="0"/>
        <w:numPr>
          <w:ilvl w:val="0"/>
          <w:numId w:val="0"/>
        </w:numPr>
        <w:tabs>
          <w:tab w:val="left" w:pos="1080"/>
          <w:tab w:val="left" w:pos="1260"/>
        </w:tabs>
        <w:spacing w:after="156" w:afterLines="50"/>
        <w:jc w:val="both"/>
        <w:rPr>
          <w:rFonts w:hint="default" w:ascii="Times New Roman" w:hAnsi="Times New Roman" w:cs="Times New Roman" w:eastAsiaTheme="minorEastAsia"/>
          <w:kern w:val="0"/>
          <w:sz w:val="24"/>
          <w:szCs w:val="24"/>
          <w:lang w:val="en-US" w:eastAsia="zh-CN" w:bidi="ar-SA"/>
        </w:rPr>
      </w:pPr>
    </w:p>
    <w:p>
      <w:pPr>
        <w:pStyle w:val="53"/>
        <w:widowControl w:val="0"/>
        <w:numPr>
          <w:ilvl w:val="0"/>
          <w:numId w:val="0"/>
        </w:numPr>
        <w:tabs>
          <w:tab w:val="left" w:pos="1080"/>
          <w:tab w:val="left" w:pos="1260"/>
        </w:tabs>
        <w:spacing w:after="156" w:afterLines="50"/>
        <w:ind w:firstLine="480" w:firstLineChars="200"/>
        <w:jc w:val="both"/>
        <w:rPr>
          <w:rFonts w:hint="default" w:ascii="Times New Roman" w:hAnsi="Times New Roman" w:eastAsia="宋体" w:cs="Times New Roman"/>
          <w:kern w:val="0"/>
          <w:sz w:val="24"/>
          <w:szCs w:val="24"/>
          <w:lang w:val="en-US" w:eastAsia="zh-CN" w:bidi="ar-SA"/>
        </w:rPr>
      </w:pPr>
      <w:r>
        <w:rPr>
          <w:rFonts w:hint="eastAsia" w:cs="Times New Roman" w:eastAsiaTheme="minorEastAsia"/>
          <w:kern w:val="0"/>
          <w:sz w:val="24"/>
          <w:szCs w:val="24"/>
          <w:lang w:val="en-US" w:eastAsia="zh-CN" w:bidi="ar-SA"/>
        </w:rPr>
        <w:t>但是SEReLU并没有改善网络的性能，反而因为全局平均池化降低了模型的运算效率。我们猜测可能的原因是，</w:t>
      </w:r>
      <w:r>
        <w:rPr>
          <w:rFonts w:hint="eastAsia" w:cs="Times New Roman" w:eastAsiaTheme="minorEastAsia"/>
          <w:kern w:val="0"/>
          <w:sz w:val="24"/>
          <w:szCs w:val="24"/>
          <w:u w:val="single"/>
          <w:lang w:val="en-US" w:eastAsia="zh-CN" w:bidi="ar-SA"/>
        </w:rPr>
        <w:t>视网膜图像的病灶较小，不同位置对不同通道的需求不一致，而SEBlock的全局平均池化因无法捕获这种信息而发生了退化</w:t>
      </w:r>
      <w:r>
        <w:rPr>
          <w:rFonts w:hint="eastAsia" w:cs="Times New Roman" w:eastAsiaTheme="minorEastAsia"/>
          <w:kern w:val="0"/>
          <w:sz w:val="24"/>
          <w:szCs w:val="24"/>
          <w:lang w:val="en-US" w:eastAsia="zh-CN" w:bidi="ar-SA"/>
        </w:rPr>
        <w:t>。</w:t>
      </w:r>
    </w:p>
    <w:p>
      <w:pPr>
        <w:pStyle w:val="53"/>
        <w:widowControl w:val="0"/>
        <w:numPr>
          <w:ilvl w:val="0"/>
          <w:numId w:val="0"/>
        </w:numPr>
        <w:tabs>
          <w:tab w:val="left" w:pos="1080"/>
          <w:tab w:val="left" w:pos="1260"/>
        </w:tabs>
        <w:spacing w:after="156" w:afterLines="50"/>
        <w:jc w:val="both"/>
        <w:rPr>
          <w:rFonts w:hint="default" w:ascii="Times New Roman" w:hAnsi="Times New Roman" w:cs="Times New Roman" w:eastAsiaTheme="minorEastAsia"/>
          <w:kern w:val="0"/>
          <w:sz w:val="24"/>
          <w:szCs w:val="24"/>
          <w:lang w:val="en-US" w:eastAsia="zh-CN" w:bidi="ar-SA"/>
        </w:rPr>
      </w:pPr>
    </w:p>
    <w:p>
      <w:pPr>
        <w:pStyle w:val="4"/>
        <w:spacing w:before="80" w:after="156" w:afterLines="50" w:line="240" w:lineRule="auto"/>
        <w:rPr>
          <w:rFonts w:hint="default" w:eastAsia="黑体"/>
          <w:lang w:val="en-US" w:eastAsia="zh-CN"/>
        </w:rPr>
      </w:pPr>
      <w:bookmarkStart w:id="35" w:name="_Toc26053"/>
      <w:r>
        <w:rPr>
          <w:rFonts w:hint="eastAsia" w:ascii="Times New Roman" w:hAnsi="Times New Roman" w:cs="Times New Roman"/>
          <w:i/>
          <w:lang w:val="en-US" w:eastAsia="zh-CN"/>
        </w:rPr>
        <w:t>6</w:t>
      </w:r>
      <w:r>
        <w:rPr>
          <w:rFonts w:ascii="Times New Roman" w:hAnsi="Times New Roman" w:cs="Times New Roman"/>
          <w:i/>
        </w:rPr>
        <w:t>.1.</w:t>
      </w:r>
      <w:r>
        <w:rPr>
          <w:rFonts w:hint="eastAsia" w:ascii="Times New Roman" w:hAnsi="Times New Roman" w:cs="Times New Roman"/>
          <w:i/>
          <w:lang w:val="en-US" w:eastAsia="zh-CN"/>
        </w:rPr>
        <w:t>2</w:t>
      </w:r>
      <w:r>
        <w:rPr>
          <w:rFonts w:ascii="Times New Roman" w:hAnsi="Times New Roman" w:cs="Times New Roman"/>
          <w:i/>
        </w:rPr>
        <w:t xml:space="preserve"> </w:t>
      </w:r>
      <w:r>
        <w:rPr>
          <w:rFonts w:hint="eastAsia" w:ascii="Times New Roman" w:hAnsi="Times New Roman" w:cs="Times New Roman"/>
          <w:i/>
          <w:lang w:val="en-US" w:eastAsia="zh-CN"/>
        </w:rPr>
        <w:t>注意力池化</w:t>
      </w:r>
      <w:bookmarkEnd w:id="35"/>
    </w:p>
    <w:p>
      <w:pPr>
        <w:pStyle w:val="53"/>
        <w:widowControl w:val="0"/>
        <w:numPr>
          <w:ilvl w:val="0"/>
          <w:numId w:val="0"/>
        </w:numPr>
        <w:tabs>
          <w:tab w:val="left" w:pos="1080"/>
          <w:tab w:val="left" w:pos="1260"/>
        </w:tabs>
        <w:spacing w:after="156" w:afterLines="50"/>
        <w:ind w:firstLine="480" w:firstLineChars="200"/>
        <w:jc w:val="both"/>
        <w:rPr>
          <w:rFonts w:hint="default" w:ascii="Times New Roman" w:hAnsi="Times New Roman" w:cs="Times New Roman" w:eastAsiaTheme="minorEastAsia"/>
          <w:kern w:val="0"/>
          <w:sz w:val="24"/>
          <w:szCs w:val="24"/>
          <w:lang w:val="en-US" w:eastAsia="zh-CN" w:bidi="ar-SA"/>
        </w:rPr>
      </w:pPr>
      <w:r>
        <w:rPr>
          <w:rFonts w:hint="eastAsia" w:cs="Times New Roman" w:eastAsiaTheme="minorEastAsia"/>
          <w:kern w:val="0"/>
          <w:sz w:val="24"/>
          <w:szCs w:val="24"/>
          <w:lang w:val="en-US" w:eastAsia="zh-CN" w:bidi="ar-SA"/>
        </w:rPr>
        <w:t xml:space="preserve">注意力池化最早被应用于CLIP </w:t>
      </w:r>
      <w:r>
        <w:rPr>
          <w:rFonts w:hint="eastAsia" w:cs="Times New Roman" w:eastAsiaTheme="minorEastAsia"/>
          <w:kern w:val="0"/>
          <w:sz w:val="24"/>
          <w:szCs w:val="24"/>
          <w:lang w:val="en-US" w:eastAsia="zh-CN" w:bidi="ar-SA"/>
        </w:rPr>
        <w:fldChar w:fldCharType="begin"/>
      </w:r>
      <w:r>
        <w:rPr>
          <w:rFonts w:hint="eastAsia" w:cs="Times New Roman" w:eastAsiaTheme="minorEastAsia"/>
          <w:kern w:val="0"/>
          <w:sz w:val="24"/>
          <w:szCs w:val="24"/>
          <w:lang w:val="en-US" w:eastAsia="zh-CN" w:bidi="ar-SA"/>
        </w:rPr>
        <w:instrText xml:space="preserve"> ADDIN ZOTERO_ITEM CSL_CITATION {"citationID":"T3Ck5Tq4","properties":{"formattedCitation":"[17]","plainCitation":"[17]","noteIndex":0},"citationItems":[{"id":1190,"uris":["http://zotero.org/users/10630428/items/VU2TU3Y4"],"itemData":{"id":1190,"type":"article-journal","abstract":"SOTA computer vision systems are trained to predict a ﬁxed set of predetermined object categories. This restricted form of supervision limits their generality and usability since additional labeled data is needed to specify any other visual concept. Learning directly from raw text about images is a promising alternative which leverages a much broader source of supervision. We demonstrate that the simple pre-training task of predicting which caption goes with which image is an efﬁcient and scalable way to learn SOTA image representations from scratch on a dataset of 400 million (image, text) pairs collected from the internet. After pre-training, natural language is used to reference learned visual concepts (or describe new ones) enabling zero-shot transfer of the model to downstream tasks. We study performance on over 30 different computer vision datasets, spanning tasks such as OCR, action recognition in videos, geo-localization, and many types of ﬁne-grained object classiﬁcation. The model transfers nontrivially to most tasks and is often competitive with a fully supervised baseline without the need for any dataset speciﬁc training. For instance, we match the accuracy of the original ResNet50 on ImageNet zero-shot without needing to use any of the 1.28 million training examples it was trained on. We release our code and pre-trained model weights at https://github.com/OpenAI/CLIP.","container-title":"International conference on machine learning","language":"en","source":"Zotero","title":"Learning Transferable Visual Models From Natural Language Supervision","author":[{"family":"Radford","given":"Alec"},{"family":"Kim","given":"Jong Wook"},{"family":"Hallacy","given":"Chris"},{"family":"Ramesh","given":"Aditya"},{"family":"Goh","given":"Gabriel"},{"family":"Agarwal","given":"Sandhini"},{"family":"Sastry","given":"Girish"},{"family":"Askell","given":"Amanda"},{"family":"Mishkin","given":"Pamela"},{"family":"Clark","given":"Jack"},{"family":"Krueger","given":"Gretchen"},{"family":"Sutskever","given":"Ilya"}],"issued":{"date-parts":[["2021"]]},"citation-key":"LearningTransferableVisual"}}],"schema":"https://github.com/citation-style-language/schema/raw/master/csl-citation.json"} </w:instrText>
      </w:r>
      <w:r>
        <w:rPr>
          <w:rFonts w:hint="eastAsia" w:cs="Times New Roman" w:eastAsiaTheme="minorEastAsia"/>
          <w:kern w:val="0"/>
          <w:sz w:val="24"/>
          <w:szCs w:val="24"/>
          <w:lang w:val="en-US" w:eastAsia="zh-CN" w:bidi="ar-SA"/>
        </w:rPr>
        <w:fldChar w:fldCharType="separate"/>
      </w:r>
      <w:r>
        <w:rPr>
          <w:rFonts w:hint="default" w:ascii="Times New Roman" w:hAnsi="Times New Roman" w:cs="Times New Roman" w:eastAsiaTheme="minorEastAsia"/>
          <w:sz w:val="24"/>
          <w:lang w:eastAsia="zh-CN"/>
        </w:rPr>
        <w:t>[17]</w:t>
      </w:r>
      <w:r>
        <w:rPr>
          <w:rFonts w:hint="eastAsia" w:cs="Times New Roman" w:eastAsiaTheme="minorEastAsia"/>
          <w:kern w:val="0"/>
          <w:sz w:val="24"/>
          <w:szCs w:val="24"/>
          <w:lang w:val="en-US" w:eastAsia="zh-CN" w:bidi="ar-SA"/>
        </w:rPr>
        <w:fldChar w:fldCharType="end"/>
      </w:r>
      <w:r>
        <w:rPr>
          <w:rFonts w:hint="eastAsia" w:cs="Times New Roman" w:eastAsiaTheme="minorEastAsia"/>
          <w:kern w:val="0"/>
          <w:sz w:val="24"/>
          <w:szCs w:val="24"/>
          <w:lang w:val="en-US" w:eastAsia="zh-CN" w:bidi="ar-SA"/>
        </w:rPr>
        <w:t xml:space="preserve">，其可以替代全局平均池化进行全局信息的聚合。其将2D的特征图看作自然语言处理 (NLP) 中的1D单词序列，以全局平均池化值作为query，特征图的各像素点作为key，借助多头注意力 </w:t>
      </w:r>
      <w:r>
        <w:rPr>
          <w:rFonts w:hint="eastAsia" w:cs="Times New Roman" w:eastAsiaTheme="minorEastAsia"/>
          <w:kern w:val="0"/>
          <w:sz w:val="24"/>
          <w:szCs w:val="24"/>
          <w:lang w:val="en-US" w:eastAsia="zh-CN" w:bidi="ar-SA"/>
        </w:rPr>
        <w:fldChar w:fldCharType="begin"/>
      </w:r>
      <w:r>
        <w:rPr>
          <w:rFonts w:hint="eastAsia" w:cs="Times New Roman" w:eastAsiaTheme="minorEastAsia"/>
          <w:kern w:val="0"/>
          <w:sz w:val="24"/>
          <w:szCs w:val="24"/>
          <w:lang w:val="en-US" w:eastAsia="zh-CN" w:bidi="ar-SA"/>
        </w:rPr>
        <w:instrText xml:space="preserve"> ADDIN ZOTERO_ITEM CSL_CITATION {"citationID":"iWLRoD4K","properties":{"formattedCitation":"[18]","plainCitation":"[18]","noteIndex":0},"citationItems":[{"id":682,"uris":["http://zotero.org/users/10630428/items/55SQXEKK"],"itemData":{"id":682,"type":"article-journal","abstract":"The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signiﬁcantly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literature.","container-title":"Advances in neural information processing systems","language":"en","source":"Zotero","title":"Attention is All you Need","volume":"30","author":[{"family":"Vaswani","given":"Ashish"},{"family":"Shazeer","given":"Noam"},{"family":"Parmar","given":"Niki"},{"family":"Uszkoreit","given":"Jakob"},{"family":"Jones","given":"Llion"},{"family":"Gomez","given":"Aidan N"},{"family":"Kaiser","given":"Łukasz"},{"family":"Polosukhin","given":"Illia"}],"issued":{"date-parts":[["2017"]]},"citation-key":"AttentionAllyou"}}],"schema":"https://github.com/citation-style-language/schema/raw/master/csl-citation.json"} </w:instrText>
      </w:r>
      <w:r>
        <w:rPr>
          <w:rFonts w:hint="eastAsia" w:cs="Times New Roman" w:eastAsiaTheme="minorEastAsia"/>
          <w:kern w:val="0"/>
          <w:sz w:val="24"/>
          <w:szCs w:val="24"/>
          <w:lang w:val="en-US" w:eastAsia="zh-CN" w:bidi="ar-SA"/>
        </w:rPr>
        <w:fldChar w:fldCharType="separate"/>
      </w:r>
      <w:r>
        <w:rPr>
          <w:rFonts w:hint="default" w:ascii="Times New Roman" w:hAnsi="Times New Roman" w:cs="Times New Roman" w:eastAsiaTheme="minorEastAsia"/>
          <w:sz w:val="24"/>
          <w:lang w:eastAsia="zh-CN"/>
        </w:rPr>
        <w:t>[18]</w:t>
      </w:r>
      <w:r>
        <w:rPr>
          <w:rFonts w:hint="eastAsia" w:cs="Times New Roman" w:eastAsiaTheme="minorEastAsia"/>
          <w:kern w:val="0"/>
          <w:sz w:val="24"/>
          <w:szCs w:val="24"/>
          <w:lang w:val="en-US" w:eastAsia="zh-CN" w:bidi="ar-SA"/>
        </w:rPr>
        <w:fldChar w:fldCharType="end"/>
      </w:r>
      <w:r>
        <w:rPr>
          <w:rFonts w:hint="eastAsia" w:cs="Times New Roman" w:eastAsiaTheme="minorEastAsia"/>
          <w:kern w:val="0"/>
          <w:sz w:val="24"/>
          <w:szCs w:val="24"/>
          <w:lang w:val="en-US" w:eastAsia="zh-CN" w:bidi="ar-SA"/>
        </w:rPr>
        <w:t xml:space="preserve"> 完成全局信息对局部信息的查询。</w:t>
      </w:r>
    </w:p>
    <w:p>
      <w:pPr>
        <w:pStyle w:val="53"/>
        <w:widowControl w:val="0"/>
        <w:numPr>
          <w:ilvl w:val="0"/>
          <w:numId w:val="0"/>
        </w:numPr>
        <w:tabs>
          <w:tab w:val="left" w:pos="1080"/>
          <w:tab w:val="left" w:pos="1260"/>
        </w:tabs>
        <w:spacing w:after="156" w:afterLines="50"/>
        <w:jc w:val="both"/>
        <w:rPr>
          <w:rFonts w:hint="default" w:ascii="Times New Roman" w:hAnsi="Times New Roman" w:cs="Times New Roman" w:eastAsiaTheme="minorEastAsia"/>
          <w:kern w:val="0"/>
          <w:sz w:val="24"/>
          <w:szCs w:val="24"/>
          <w:lang w:val="en-US" w:eastAsia="zh-CN" w:bidi="ar-SA"/>
        </w:rPr>
      </w:pPr>
    </w:p>
    <w:p>
      <w:pPr>
        <w:pStyle w:val="53"/>
        <w:keepNext w:val="0"/>
        <w:keepLines w:val="0"/>
        <w:pageBreakBefore w:val="0"/>
        <w:widowControl w:val="0"/>
        <w:numPr>
          <w:ilvl w:val="0"/>
          <w:numId w:val="0"/>
        </w:numPr>
        <w:tabs>
          <w:tab w:val="left" w:pos="1080"/>
          <w:tab w:val="left" w:pos="1260"/>
        </w:tabs>
        <w:kinsoku/>
        <w:wordWrap/>
        <w:overflowPunct/>
        <w:topLinePunct w:val="0"/>
        <w:autoSpaceDE/>
        <w:autoSpaceDN/>
        <w:bidi w:val="0"/>
        <w:adjustRightInd/>
        <w:snapToGrid/>
        <w:jc w:val="center"/>
        <w:textAlignment w:val="auto"/>
      </w:pPr>
      <w:r>
        <w:drawing>
          <wp:inline distT="0" distB="0" distL="114300" distR="114300">
            <wp:extent cx="4819650" cy="2131060"/>
            <wp:effectExtent l="0" t="0" r="11430" b="254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6"/>
                    <a:stretch>
                      <a:fillRect/>
                    </a:stretch>
                  </pic:blipFill>
                  <pic:spPr>
                    <a:xfrm>
                      <a:off x="0" y="0"/>
                      <a:ext cx="4819650" cy="2131060"/>
                    </a:xfrm>
                    <a:prstGeom prst="rect">
                      <a:avLst/>
                    </a:prstGeom>
                    <a:noFill/>
                    <a:ln>
                      <a:noFill/>
                    </a:ln>
                  </pic:spPr>
                </pic:pic>
              </a:graphicData>
            </a:graphic>
          </wp:inline>
        </w:drawing>
      </w:r>
    </w:p>
    <w:p>
      <w:pPr>
        <w:pStyle w:val="12"/>
        <w:keepNext w:val="0"/>
        <w:keepLines w:val="0"/>
        <w:pageBreakBefore w:val="0"/>
        <w:widowControl w:val="0"/>
        <w:numPr>
          <w:ilvl w:val="0"/>
          <w:numId w:val="0"/>
        </w:numPr>
        <w:tabs>
          <w:tab w:val="left" w:pos="1080"/>
          <w:tab w:val="left" w:pos="1260"/>
        </w:tabs>
        <w:kinsoku/>
        <w:wordWrap/>
        <w:overflowPunct/>
        <w:topLinePunct w:val="0"/>
        <w:autoSpaceDE/>
        <w:autoSpaceDN/>
        <w:bidi w:val="0"/>
        <w:adjustRightInd/>
        <w:snapToGrid/>
        <w:jc w:val="left"/>
        <w:textAlignment w:val="auto"/>
        <w:rPr>
          <w:rFonts w:hint="default" w:eastAsia="黑体"/>
          <w:lang w:val="en-US" w:eastAsia="zh-CN"/>
        </w:rPr>
      </w:pPr>
      <w:r>
        <w:t xml:space="preserve">Figure </w:t>
      </w:r>
      <w:r>
        <w:fldChar w:fldCharType="begin"/>
      </w:r>
      <w:r>
        <w:instrText xml:space="preserve"> SEQ Figure \* ARABIC </w:instrText>
      </w:r>
      <w:r>
        <w:fldChar w:fldCharType="separate"/>
      </w:r>
      <w:r>
        <w:t>12</w:t>
      </w:r>
      <w:r>
        <w:fldChar w:fldCharType="end"/>
      </w:r>
      <w:r>
        <w:rPr>
          <w:rFonts w:hint="eastAsia"/>
          <w:lang w:val="en-US" w:eastAsia="zh-CN"/>
        </w:rPr>
        <w:t>: 注意力池化的代码 (位于model.common.py)，主要参数来源于位置编码、多头注意力</w:t>
      </w:r>
    </w:p>
    <w:p>
      <w:pPr>
        <w:pStyle w:val="53"/>
        <w:widowControl w:val="0"/>
        <w:numPr>
          <w:ilvl w:val="0"/>
          <w:numId w:val="0"/>
        </w:numPr>
        <w:tabs>
          <w:tab w:val="left" w:pos="1080"/>
          <w:tab w:val="left" w:pos="1260"/>
        </w:tabs>
        <w:spacing w:after="156" w:afterLines="50"/>
        <w:jc w:val="both"/>
        <w:rPr>
          <w:rFonts w:hint="default" w:ascii="Times New Roman" w:hAnsi="Times New Roman" w:cs="Times New Roman" w:eastAsiaTheme="minorEastAsia"/>
          <w:kern w:val="0"/>
          <w:sz w:val="24"/>
          <w:szCs w:val="24"/>
          <w:lang w:val="en-US" w:eastAsia="zh-CN" w:bidi="ar-SA"/>
        </w:rPr>
      </w:pPr>
    </w:p>
    <w:p>
      <w:pPr>
        <w:pStyle w:val="53"/>
        <w:widowControl w:val="0"/>
        <w:numPr>
          <w:ilvl w:val="0"/>
          <w:numId w:val="0"/>
        </w:numPr>
        <w:tabs>
          <w:tab w:val="left" w:pos="1080"/>
          <w:tab w:val="left" w:pos="1260"/>
        </w:tabs>
        <w:spacing w:after="156" w:afterLines="50"/>
        <w:ind w:firstLine="480" w:firstLineChars="200"/>
        <w:jc w:val="both"/>
        <w:rPr>
          <w:rFonts w:hint="eastAsia" w:cs="Times New Roman" w:eastAsiaTheme="minorEastAsia"/>
          <w:kern w:val="0"/>
          <w:sz w:val="24"/>
          <w:szCs w:val="24"/>
          <w:lang w:val="en-US" w:eastAsia="zh-CN" w:bidi="ar-SA"/>
        </w:rPr>
      </w:pPr>
      <w:r>
        <w:rPr>
          <w:rFonts w:hint="eastAsia" w:cs="Times New Roman" w:eastAsiaTheme="minorEastAsia"/>
          <w:kern w:val="0"/>
          <w:sz w:val="24"/>
          <w:szCs w:val="24"/>
          <w:lang w:val="en-US" w:eastAsia="zh-CN" w:bidi="ar-SA"/>
        </w:rPr>
        <w:t>强大的注意力池化同样没有带来应有的性能提升。注意力池化的核心在于将特征图各个像素点的信息进行加权，但</w:t>
      </w:r>
      <w:r>
        <w:rPr>
          <w:rFonts w:hint="eastAsia" w:cs="Times New Roman" w:eastAsiaTheme="minorEastAsia"/>
          <w:kern w:val="0"/>
          <w:sz w:val="24"/>
          <w:szCs w:val="24"/>
          <w:u w:val="single"/>
          <w:lang w:val="en-US" w:eastAsia="zh-CN" w:bidi="ar-SA"/>
        </w:rPr>
        <w:t>从</w:t>
      </w:r>
      <w:r>
        <w:rPr>
          <w:rFonts w:hint="eastAsia" w:cs="Times New Roman" w:eastAsiaTheme="minorEastAsia"/>
          <w:kern w:val="0"/>
          <w:sz w:val="24"/>
          <w:szCs w:val="24"/>
          <w:u w:val="single"/>
          <w:lang w:val="en-US" w:eastAsia="zh-CN" w:bidi="ar-SA"/>
        </w:rPr>
        <w:fldChar w:fldCharType="begin"/>
      </w:r>
      <w:r>
        <w:rPr>
          <w:rFonts w:hint="eastAsia" w:cs="Times New Roman" w:eastAsiaTheme="minorEastAsia"/>
          <w:kern w:val="0"/>
          <w:sz w:val="24"/>
          <w:szCs w:val="24"/>
          <w:u w:val="single"/>
          <w:lang w:val="en-US" w:eastAsia="zh-CN" w:bidi="ar-SA"/>
        </w:rPr>
        <w:instrText xml:space="preserve"> REF _Ref26910 \h </w:instrText>
      </w:r>
      <w:r>
        <w:rPr>
          <w:rFonts w:hint="eastAsia" w:cs="Times New Roman" w:eastAsiaTheme="minorEastAsia"/>
          <w:kern w:val="0"/>
          <w:sz w:val="24"/>
          <w:szCs w:val="24"/>
          <w:u w:val="single"/>
          <w:lang w:val="en-US" w:eastAsia="zh-CN" w:bidi="ar-SA"/>
        </w:rPr>
        <w:fldChar w:fldCharType="separate"/>
      </w:r>
      <w:r>
        <w:rPr>
          <w:u w:val="single"/>
        </w:rPr>
        <w:t>Figure 2</w:t>
      </w:r>
      <w:r>
        <w:rPr>
          <w:rFonts w:hint="eastAsia" w:cs="Times New Roman" w:eastAsiaTheme="minorEastAsia"/>
          <w:kern w:val="0"/>
          <w:sz w:val="24"/>
          <w:szCs w:val="24"/>
          <w:u w:val="single"/>
          <w:lang w:val="en-US" w:eastAsia="zh-CN" w:bidi="ar-SA"/>
        </w:rPr>
        <w:fldChar w:fldCharType="end"/>
      </w:r>
      <w:r>
        <w:rPr>
          <w:rFonts w:hint="eastAsia" w:cs="Times New Roman" w:eastAsiaTheme="minorEastAsia"/>
          <w:kern w:val="0"/>
          <w:sz w:val="24"/>
          <w:szCs w:val="24"/>
          <w:u w:val="single"/>
          <w:lang w:val="en-US" w:eastAsia="zh-CN" w:bidi="ar-SA"/>
        </w:rPr>
        <w:t>、</w:t>
      </w:r>
      <w:r>
        <w:rPr>
          <w:rFonts w:hint="eastAsia" w:cs="Times New Roman" w:eastAsiaTheme="minorEastAsia"/>
          <w:kern w:val="0"/>
          <w:sz w:val="24"/>
          <w:szCs w:val="24"/>
          <w:u w:val="single"/>
          <w:lang w:val="en-US" w:eastAsia="zh-CN" w:bidi="ar-SA"/>
        </w:rPr>
        <w:fldChar w:fldCharType="begin"/>
      </w:r>
      <w:r>
        <w:rPr>
          <w:rFonts w:hint="eastAsia" w:cs="Times New Roman" w:eastAsiaTheme="minorEastAsia"/>
          <w:kern w:val="0"/>
          <w:sz w:val="24"/>
          <w:szCs w:val="24"/>
          <w:u w:val="single"/>
          <w:lang w:val="en-US" w:eastAsia="zh-CN" w:bidi="ar-SA"/>
        </w:rPr>
        <w:instrText xml:space="preserve"> REF _Ref12280 \h </w:instrText>
      </w:r>
      <w:r>
        <w:rPr>
          <w:rFonts w:hint="eastAsia" w:cs="Times New Roman" w:eastAsiaTheme="minorEastAsia"/>
          <w:kern w:val="0"/>
          <w:sz w:val="24"/>
          <w:szCs w:val="24"/>
          <w:u w:val="single"/>
          <w:lang w:val="en-US" w:eastAsia="zh-CN" w:bidi="ar-SA"/>
        </w:rPr>
        <w:fldChar w:fldCharType="separate"/>
      </w:r>
      <w:r>
        <w:rPr>
          <w:rFonts w:hint="eastAsia"/>
          <w:u w:val="single"/>
          <w:lang w:val="en-US" w:eastAsia="zh-CN"/>
        </w:rPr>
        <w:t>Figure 13</w:t>
      </w:r>
      <w:r>
        <w:rPr>
          <w:rFonts w:hint="eastAsia" w:cs="Times New Roman" w:eastAsiaTheme="minorEastAsia"/>
          <w:kern w:val="0"/>
          <w:sz w:val="24"/>
          <w:szCs w:val="24"/>
          <w:u w:val="single"/>
          <w:lang w:val="en-US" w:eastAsia="zh-CN" w:bidi="ar-SA"/>
        </w:rPr>
        <w:fldChar w:fldCharType="end"/>
      </w:r>
      <w:r>
        <w:rPr>
          <w:rFonts w:hint="eastAsia" w:cs="Times New Roman" w:eastAsiaTheme="minorEastAsia"/>
          <w:kern w:val="0"/>
          <w:sz w:val="24"/>
          <w:szCs w:val="24"/>
          <w:u w:val="single"/>
          <w:lang w:val="en-US" w:eastAsia="zh-CN" w:bidi="ar-SA"/>
        </w:rPr>
        <w:t>可以看到，病变等级与病变区域面积有着强烈的联系，因此每个位置的信息都应该享有相同的权重</w:t>
      </w:r>
      <w:r>
        <w:rPr>
          <w:rFonts w:hint="eastAsia" w:cs="Times New Roman" w:eastAsiaTheme="minorEastAsia"/>
          <w:kern w:val="0"/>
          <w:sz w:val="24"/>
          <w:szCs w:val="24"/>
          <w:lang w:val="en-US" w:eastAsia="zh-CN" w:bidi="ar-SA"/>
        </w:rPr>
        <w:t>。由此可见，全局平局池化是最优的选择。</w:t>
      </w:r>
    </w:p>
    <w:p>
      <w:pPr>
        <w:pStyle w:val="53"/>
        <w:widowControl w:val="0"/>
        <w:numPr>
          <w:ilvl w:val="0"/>
          <w:numId w:val="0"/>
        </w:numPr>
        <w:tabs>
          <w:tab w:val="left" w:pos="1080"/>
          <w:tab w:val="left" w:pos="1260"/>
        </w:tabs>
        <w:spacing w:after="156" w:afterLines="50"/>
        <w:ind w:firstLine="480" w:firstLineChars="200"/>
        <w:jc w:val="both"/>
        <w:rPr>
          <w:rFonts w:hint="eastAsia" w:cs="Times New Roman" w:eastAsiaTheme="minorEastAsia"/>
          <w:kern w:val="0"/>
          <w:sz w:val="24"/>
          <w:szCs w:val="24"/>
          <w:lang w:val="en-US" w:eastAsia="zh-CN" w:bidi="ar-SA"/>
        </w:rPr>
      </w:pPr>
    </w:p>
    <w:p>
      <w:pPr>
        <w:pStyle w:val="53"/>
        <w:keepNext w:val="0"/>
        <w:keepLines w:val="0"/>
        <w:pageBreakBefore w:val="0"/>
        <w:widowControl w:val="0"/>
        <w:numPr>
          <w:ilvl w:val="0"/>
          <w:numId w:val="0"/>
        </w:numPr>
        <w:tabs>
          <w:tab w:val="left" w:pos="1080"/>
          <w:tab w:val="left" w:pos="1260"/>
        </w:tabs>
        <w:kinsoku/>
        <w:wordWrap/>
        <w:overflowPunct/>
        <w:topLinePunct w:val="0"/>
        <w:autoSpaceDE/>
        <w:autoSpaceDN/>
        <w:bidi w:val="0"/>
        <w:adjustRightInd/>
        <w:snapToGrid/>
        <w:jc w:val="center"/>
        <w:textAlignment w:val="auto"/>
      </w:pPr>
      <w:r>
        <w:drawing>
          <wp:inline distT="0" distB="0" distL="114300" distR="114300">
            <wp:extent cx="3171825" cy="3014980"/>
            <wp:effectExtent l="0" t="0" r="13335" b="2540"/>
            <wp:docPr id="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
                    <pic:cNvPicPr>
                      <a:picLocks noChangeAspect="1"/>
                    </pic:cNvPicPr>
                  </pic:nvPicPr>
                  <pic:blipFill>
                    <a:blip r:embed="rId37"/>
                    <a:stretch>
                      <a:fillRect/>
                    </a:stretch>
                  </pic:blipFill>
                  <pic:spPr>
                    <a:xfrm>
                      <a:off x="0" y="0"/>
                      <a:ext cx="3171825" cy="3014980"/>
                    </a:xfrm>
                    <a:prstGeom prst="rect">
                      <a:avLst/>
                    </a:prstGeom>
                    <a:noFill/>
                    <a:ln>
                      <a:noFill/>
                    </a:ln>
                  </pic:spPr>
                </pic:pic>
              </a:graphicData>
            </a:graphic>
          </wp:inline>
        </w:drawing>
      </w:r>
    </w:p>
    <w:p>
      <w:pPr>
        <w:pStyle w:val="12"/>
        <w:keepNext w:val="0"/>
        <w:keepLines w:val="0"/>
        <w:pageBreakBefore w:val="0"/>
        <w:widowControl w:val="0"/>
        <w:numPr>
          <w:ilvl w:val="0"/>
          <w:numId w:val="0"/>
        </w:numPr>
        <w:tabs>
          <w:tab w:val="left" w:pos="1080"/>
          <w:tab w:val="left" w:pos="1260"/>
        </w:tabs>
        <w:kinsoku/>
        <w:wordWrap/>
        <w:overflowPunct/>
        <w:topLinePunct w:val="0"/>
        <w:autoSpaceDE/>
        <w:autoSpaceDN/>
        <w:bidi w:val="0"/>
        <w:adjustRightInd/>
        <w:snapToGrid/>
        <w:jc w:val="center"/>
        <w:textAlignment w:val="auto"/>
        <w:rPr>
          <w:rFonts w:hint="default" w:ascii="Times New Roman" w:hAnsi="Times New Roman" w:cs="Times New Roman" w:eastAsiaTheme="minorEastAsia"/>
          <w:kern w:val="0"/>
          <w:sz w:val="24"/>
          <w:szCs w:val="24"/>
          <w:lang w:val="en-US" w:eastAsia="zh-CN" w:bidi="ar-SA"/>
        </w:rPr>
      </w:pPr>
      <w:bookmarkStart w:id="36" w:name="_Ref12280"/>
      <w:r>
        <w:rPr>
          <w:rFonts w:hint="eastAsia"/>
          <w:lang w:val="en-US" w:eastAsia="zh-CN"/>
        </w:rPr>
        <w:t xml:space="preserve">Figure </w:t>
      </w:r>
      <w:r>
        <w:rPr>
          <w:rFonts w:hint="eastAsia"/>
          <w:lang w:val="en-US" w:eastAsia="zh-CN"/>
        </w:rPr>
        <w:fldChar w:fldCharType="begin"/>
      </w:r>
      <w:r>
        <w:rPr>
          <w:rFonts w:hint="eastAsia"/>
          <w:lang w:val="en-US" w:eastAsia="zh-CN"/>
        </w:rPr>
        <w:instrText xml:space="preserve"> SEQ Figure \* ARABIC </w:instrText>
      </w:r>
      <w:r>
        <w:rPr>
          <w:rFonts w:hint="eastAsia"/>
          <w:lang w:val="en-US" w:eastAsia="zh-CN"/>
        </w:rPr>
        <w:fldChar w:fldCharType="separate"/>
      </w:r>
      <w:r>
        <w:rPr>
          <w:rFonts w:hint="eastAsia"/>
          <w:lang w:val="en-US" w:eastAsia="zh-CN"/>
        </w:rPr>
        <w:t>13</w:t>
      </w:r>
      <w:r>
        <w:rPr>
          <w:rFonts w:hint="eastAsia"/>
          <w:lang w:val="en-US" w:eastAsia="zh-CN"/>
        </w:rPr>
        <w:fldChar w:fldCharType="end"/>
      </w:r>
      <w:bookmarkEnd w:id="36"/>
      <w:r>
        <w:rPr>
          <w:rFonts w:hint="eastAsia"/>
          <w:lang w:val="en-US" w:eastAsia="zh-CN"/>
        </w:rPr>
        <w:t>: DR的国际临床分级标准 (2019年)，病变等级与病灶面积强相关</w:t>
      </w:r>
    </w:p>
    <w:p>
      <w:pPr>
        <w:spacing w:before="160" w:after="156" w:afterLines="50"/>
        <w:outlineLvl w:val="1"/>
        <w:rPr>
          <w:rFonts w:hint="eastAsia" w:eastAsia="黑体"/>
          <w:lang w:eastAsia="zh-CN"/>
        </w:rPr>
      </w:pPr>
      <w:bookmarkStart w:id="37" w:name="_Toc28370"/>
      <w:r>
        <w:rPr>
          <w:rFonts w:hint="eastAsia" w:eastAsia="黑体"/>
          <w:b/>
          <w:bCs/>
          <w:szCs w:val="32"/>
          <w:lang w:val="en-US" w:eastAsia="zh-CN"/>
        </w:rPr>
        <w:t>6</w:t>
      </w:r>
      <w:r>
        <w:rPr>
          <w:rFonts w:hint="eastAsia" w:eastAsia="黑体"/>
          <w:b/>
          <w:bCs/>
          <w:szCs w:val="32"/>
        </w:rPr>
        <w:t>.</w:t>
      </w:r>
      <w:r>
        <w:rPr>
          <w:rFonts w:hint="eastAsia" w:eastAsia="黑体"/>
          <w:b/>
          <w:bCs/>
          <w:szCs w:val="32"/>
          <w:lang w:val="en-US" w:eastAsia="zh-CN"/>
        </w:rPr>
        <w:t>2</w:t>
      </w:r>
      <w:r>
        <w:rPr>
          <w:rFonts w:hint="eastAsia" w:eastAsia="黑体"/>
          <w:b/>
          <w:bCs/>
          <w:szCs w:val="32"/>
        </w:rPr>
        <w:t xml:space="preserve"> </w:t>
      </w:r>
      <w:r>
        <w:rPr>
          <w:rFonts w:hint="eastAsia" w:eastAsia="黑体"/>
          <w:b/>
          <w:bCs/>
          <w:szCs w:val="32"/>
          <w:lang w:val="en-US" w:eastAsia="zh-CN"/>
        </w:rPr>
        <w:t>网络架构</w:t>
      </w:r>
      <w:bookmarkEnd w:id="37"/>
    </w:p>
    <w:p>
      <w:pPr>
        <w:pStyle w:val="53"/>
        <w:widowControl w:val="0"/>
        <w:numPr>
          <w:ilvl w:val="0"/>
          <w:numId w:val="0"/>
        </w:numPr>
        <w:tabs>
          <w:tab w:val="left" w:pos="1080"/>
          <w:tab w:val="left" w:pos="1260"/>
        </w:tabs>
        <w:spacing w:after="156" w:afterLines="50"/>
        <w:ind w:firstLine="480" w:firstLineChars="200"/>
        <w:jc w:val="both"/>
        <w:rPr>
          <w:rFonts w:hint="default" w:ascii="Times New Roman" w:hAnsi="Times New Roman" w:cs="Times New Roman" w:eastAsiaTheme="minorEastAsia"/>
          <w:kern w:val="0"/>
          <w:sz w:val="24"/>
          <w:szCs w:val="24"/>
          <w:lang w:val="en-US" w:eastAsia="zh-CN" w:bidi="ar-SA"/>
        </w:rPr>
      </w:pPr>
      <w:r>
        <w:rPr>
          <w:rFonts w:hint="eastAsia" w:cs="Times New Roman" w:eastAsiaTheme="minorEastAsia"/>
          <w:kern w:val="0"/>
          <w:sz w:val="24"/>
          <w:szCs w:val="24"/>
          <w:lang w:val="en-US" w:eastAsia="zh-CN" w:bidi="ar-SA"/>
        </w:rPr>
        <w:t>尽管获得了SEReLU、注意力池化的相关实验结果，但我们仍不能确定神经网络是否受益于更大的感受野。为此我们选择了全局建模能力更强大的网络架构进行实验。</w:t>
      </w:r>
    </w:p>
    <w:p>
      <w:pPr>
        <w:pStyle w:val="53"/>
        <w:widowControl w:val="0"/>
        <w:numPr>
          <w:ilvl w:val="0"/>
          <w:numId w:val="0"/>
        </w:numPr>
        <w:tabs>
          <w:tab w:val="left" w:pos="1080"/>
          <w:tab w:val="left" w:pos="1260"/>
        </w:tabs>
        <w:spacing w:after="156" w:afterLines="50"/>
        <w:jc w:val="both"/>
        <w:rPr>
          <w:rFonts w:hint="default" w:ascii="Times New Roman" w:hAnsi="Times New Roman" w:cs="Times New Roman" w:eastAsiaTheme="minorEastAsia"/>
          <w:kern w:val="0"/>
          <w:sz w:val="24"/>
          <w:szCs w:val="24"/>
          <w:lang w:val="en-US" w:eastAsia="zh-CN" w:bidi="ar-SA"/>
        </w:rPr>
      </w:pPr>
    </w:p>
    <w:p>
      <w:pPr>
        <w:pStyle w:val="4"/>
        <w:spacing w:before="80" w:after="156" w:afterLines="50" w:line="240" w:lineRule="auto"/>
        <w:rPr>
          <w:rFonts w:hint="default" w:eastAsia="黑体"/>
          <w:lang w:val="en-US" w:eastAsia="zh-CN"/>
        </w:rPr>
      </w:pPr>
      <w:bookmarkStart w:id="38" w:name="_Toc9774"/>
      <w:r>
        <w:rPr>
          <w:rFonts w:hint="eastAsia" w:ascii="Times New Roman" w:hAnsi="Times New Roman" w:cs="Times New Roman"/>
          <w:i/>
          <w:lang w:val="en-US" w:eastAsia="zh-CN"/>
        </w:rPr>
        <w:t>6</w:t>
      </w:r>
      <w:r>
        <w:rPr>
          <w:rFonts w:ascii="Times New Roman" w:hAnsi="Times New Roman" w:cs="Times New Roman"/>
          <w:i/>
        </w:rPr>
        <w:t>.</w:t>
      </w:r>
      <w:r>
        <w:rPr>
          <w:rFonts w:hint="eastAsia" w:ascii="Times New Roman" w:hAnsi="Times New Roman" w:cs="Times New Roman"/>
          <w:i/>
          <w:lang w:val="en-US" w:eastAsia="zh-CN"/>
        </w:rPr>
        <w:t>2</w:t>
      </w:r>
      <w:r>
        <w:rPr>
          <w:rFonts w:ascii="Times New Roman" w:hAnsi="Times New Roman" w:cs="Times New Roman"/>
          <w:i/>
        </w:rPr>
        <w:t xml:space="preserve">.1 </w:t>
      </w:r>
      <w:r>
        <w:rPr>
          <w:rFonts w:hint="eastAsia" w:ascii="Times New Roman" w:hAnsi="Times New Roman" w:cs="Times New Roman"/>
          <w:i/>
          <w:lang w:val="en-US" w:eastAsia="zh-CN"/>
        </w:rPr>
        <w:t>ViT</w:t>
      </w:r>
      <w:bookmarkEnd w:id="38"/>
    </w:p>
    <w:p>
      <w:pPr>
        <w:pStyle w:val="53"/>
        <w:widowControl w:val="0"/>
        <w:numPr>
          <w:ilvl w:val="0"/>
          <w:numId w:val="0"/>
        </w:numPr>
        <w:tabs>
          <w:tab w:val="left" w:pos="1080"/>
          <w:tab w:val="left" w:pos="1260"/>
        </w:tabs>
        <w:spacing w:after="156" w:afterLines="50"/>
        <w:ind w:firstLine="480" w:firstLineChars="200"/>
        <w:jc w:val="both"/>
        <w:rPr>
          <w:rFonts w:hint="eastAsia" w:cs="Times New Roman" w:eastAsiaTheme="minorEastAsia"/>
          <w:kern w:val="0"/>
          <w:sz w:val="24"/>
          <w:szCs w:val="24"/>
          <w:lang w:val="en-US" w:eastAsia="zh-CN" w:bidi="ar-SA"/>
        </w:rPr>
      </w:pPr>
      <w:r>
        <w:rPr>
          <w:rFonts w:hint="eastAsia" w:cs="Times New Roman" w:eastAsiaTheme="minorEastAsia"/>
          <w:kern w:val="0"/>
          <w:sz w:val="24"/>
          <w:szCs w:val="24"/>
          <w:lang w:val="en-US" w:eastAsia="zh-CN" w:bidi="ar-SA"/>
        </w:rPr>
        <w:t xml:space="preserve">Vision Transformer (ViT) </w:t>
      </w:r>
      <w:r>
        <w:rPr>
          <w:rFonts w:hint="eastAsia" w:cs="Times New Roman" w:eastAsiaTheme="minorEastAsia"/>
          <w:kern w:val="0"/>
          <w:sz w:val="24"/>
          <w:szCs w:val="24"/>
          <w:lang w:val="en-US" w:eastAsia="zh-CN" w:bidi="ar-SA"/>
        </w:rPr>
        <w:fldChar w:fldCharType="begin"/>
      </w:r>
      <w:r>
        <w:rPr>
          <w:rFonts w:hint="eastAsia" w:cs="Times New Roman" w:eastAsiaTheme="minorEastAsia"/>
          <w:kern w:val="0"/>
          <w:sz w:val="24"/>
          <w:szCs w:val="24"/>
          <w:lang w:val="en-US" w:eastAsia="zh-CN" w:bidi="ar-SA"/>
        </w:rPr>
        <w:instrText xml:space="preserve"> ADDIN ZOTERO_ITEM CSL_CITATION {"citationID":"0PfSvpGm","properties":{"formattedCitation":"[3]","plainCitation":"[3]","noteIndex":0},"citationItems":[{"id":673,"uris":["http://zotero.org/users/10630428/items/ZZZH2EG7"],"itemData":{"id":673,"type":"article-journal","container-title":"arXiv preprint arXiv:2010.11929","language":"en","source":"Zotero","title":"AN IMAGE IS WORTH 16X16 WORDS: TRANSFORMERS FOR IMAGE RECOGNITION AT SCALE","author":[{"family":"Dosovitskiy","given":"Alexey"},{"family":"Beyer","given":"Lucas"},{"family":"Kolesnikov","given":"Alexander"},{"family":"Weissenborn","given":"Dirk"},{"family":"Zhai","given":"Xiaohua"},{"family":"Unterthiner","given":"Thomas"},{"family":"Dehghani","given":"Mostafa"},{"family":"Minderer","given":"Matthias"},{"family":"Heigold","given":"Georg"},{"family":"Gelly","given":"Sylvain"},{"family":"Uszkoreit","given":"Jakob"},{"family":"Houlsby","given":"Neil"}],"issued":{"date-parts":[["2020"]]},"citation-key":"IMAGEWORTH16X16"}}],"schema":"https://github.com/citation-style-language/schema/raw/master/csl-citation.json"} </w:instrText>
      </w:r>
      <w:r>
        <w:rPr>
          <w:rFonts w:hint="eastAsia" w:cs="Times New Roman" w:eastAsiaTheme="minorEastAsia"/>
          <w:kern w:val="0"/>
          <w:sz w:val="24"/>
          <w:szCs w:val="24"/>
          <w:lang w:val="en-US" w:eastAsia="zh-CN" w:bidi="ar-SA"/>
        </w:rPr>
        <w:fldChar w:fldCharType="separate"/>
      </w:r>
      <w:r>
        <w:rPr>
          <w:rFonts w:hint="default" w:ascii="Times New Roman" w:hAnsi="Times New Roman" w:cs="Times New Roman" w:eastAsiaTheme="minorEastAsia"/>
          <w:sz w:val="24"/>
          <w:lang w:eastAsia="zh-CN"/>
        </w:rPr>
        <w:t>[3]</w:t>
      </w:r>
      <w:r>
        <w:rPr>
          <w:rFonts w:hint="eastAsia" w:cs="Times New Roman" w:eastAsiaTheme="minorEastAsia"/>
          <w:kern w:val="0"/>
          <w:sz w:val="24"/>
          <w:szCs w:val="24"/>
          <w:lang w:val="en-US" w:eastAsia="zh-CN" w:bidi="ar-SA"/>
        </w:rPr>
        <w:fldChar w:fldCharType="end"/>
      </w:r>
      <w:r>
        <w:rPr>
          <w:rFonts w:hint="eastAsia" w:cs="Times New Roman" w:eastAsiaTheme="minorEastAsia"/>
          <w:kern w:val="0"/>
          <w:sz w:val="24"/>
          <w:szCs w:val="24"/>
          <w:lang w:val="en-US" w:eastAsia="zh-CN" w:bidi="ar-SA"/>
        </w:rPr>
        <w:t xml:space="preserve"> 由于堆叠了具有全局建模能力的Transformer Encoder </w:t>
      </w:r>
      <w:r>
        <w:rPr>
          <w:rFonts w:hint="eastAsia" w:cs="Times New Roman" w:eastAsiaTheme="minorEastAsia"/>
          <w:kern w:val="0"/>
          <w:sz w:val="24"/>
          <w:szCs w:val="24"/>
          <w:lang w:val="en-US" w:eastAsia="zh-CN" w:bidi="ar-SA"/>
        </w:rPr>
        <w:fldChar w:fldCharType="begin"/>
      </w:r>
      <w:r>
        <w:rPr>
          <w:rFonts w:hint="eastAsia" w:cs="Times New Roman" w:eastAsiaTheme="minorEastAsia"/>
          <w:kern w:val="0"/>
          <w:sz w:val="24"/>
          <w:szCs w:val="24"/>
          <w:lang w:val="en-US" w:eastAsia="zh-CN" w:bidi="ar-SA"/>
        </w:rPr>
        <w:instrText xml:space="preserve"> ADDIN ZOTERO_ITEM CSL_CITATION {"citationID":"yMgDBJm5","properties":{"formattedCitation":"[18]","plainCitation":"[18]","noteIndex":0},"citationItems":[{"id":682,"uris":["http://zotero.org/users/10630428/items/55SQXEKK"],"itemData":{"id":682,"type":"article-journal","abstract":"The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signiﬁcantly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literature.","container-title":"Advances in neural information processing systems","language":"en","source":"Zotero","title":"Attention is All you Need","volume":"30","author":[{"family":"Vaswani","given":"Ashish"},{"family":"Shazeer","given":"Noam"},{"family":"Parmar","given":"Niki"},{"family":"Uszkoreit","given":"Jakob"},{"family":"Jones","given":"Llion"},{"family":"Gomez","given":"Aidan N"},{"family":"Kaiser","given":"Łukasz"},{"family":"Polosukhin","given":"Illia"}],"issued":{"date-parts":[["2017"]]},"citation-key":"AttentionAllyou"}}],"schema":"https://github.com/citation-style-language/schema/raw/master/csl-citation.json"} </w:instrText>
      </w:r>
      <w:r>
        <w:rPr>
          <w:rFonts w:hint="eastAsia" w:cs="Times New Roman" w:eastAsiaTheme="minorEastAsia"/>
          <w:kern w:val="0"/>
          <w:sz w:val="24"/>
          <w:szCs w:val="24"/>
          <w:lang w:val="en-US" w:eastAsia="zh-CN" w:bidi="ar-SA"/>
        </w:rPr>
        <w:fldChar w:fldCharType="separate"/>
      </w:r>
      <w:r>
        <w:rPr>
          <w:rFonts w:hint="default" w:ascii="Times New Roman" w:hAnsi="Times New Roman" w:cs="Times New Roman" w:eastAsiaTheme="minorEastAsia"/>
          <w:sz w:val="24"/>
          <w:lang w:eastAsia="zh-CN"/>
        </w:rPr>
        <w:t>[18]</w:t>
      </w:r>
      <w:r>
        <w:rPr>
          <w:rFonts w:hint="eastAsia" w:cs="Times New Roman" w:eastAsiaTheme="minorEastAsia"/>
          <w:kern w:val="0"/>
          <w:sz w:val="24"/>
          <w:szCs w:val="24"/>
          <w:lang w:val="en-US" w:eastAsia="zh-CN" w:bidi="ar-SA"/>
        </w:rPr>
        <w:fldChar w:fldCharType="end"/>
      </w:r>
      <w:r>
        <w:rPr>
          <w:rFonts w:hint="eastAsia" w:cs="Times New Roman" w:eastAsiaTheme="minorEastAsia"/>
          <w:kern w:val="0"/>
          <w:sz w:val="24"/>
          <w:szCs w:val="24"/>
          <w:lang w:val="en-US" w:eastAsia="zh-CN" w:bidi="ar-SA"/>
        </w:rPr>
        <w:t>，从而具有全局感受野。但庞大的参数量、二次的计算复杂度使得ViT是难以训练的。</w:t>
      </w:r>
    </w:p>
    <w:p>
      <w:pPr>
        <w:pStyle w:val="53"/>
        <w:widowControl w:val="0"/>
        <w:numPr>
          <w:ilvl w:val="0"/>
          <w:numId w:val="0"/>
        </w:numPr>
        <w:tabs>
          <w:tab w:val="left" w:pos="1080"/>
          <w:tab w:val="left" w:pos="1260"/>
        </w:tabs>
        <w:spacing w:after="156" w:afterLines="50"/>
        <w:ind w:firstLine="480" w:firstLineChars="200"/>
        <w:jc w:val="both"/>
        <w:rPr>
          <w:rFonts w:hint="eastAsia" w:cs="Times New Roman" w:eastAsiaTheme="minorEastAsia"/>
          <w:kern w:val="0"/>
          <w:sz w:val="24"/>
          <w:szCs w:val="24"/>
          <w:lang w:val="en-US" w:eastAsia="zh-CN" w:bidi="ar-SA"/>
        </w:rPr>
      </w:pPr>
      <w:r>
        <w:rPr>
          <w:rFonts w:hint="eastAsia" w:cs="Times New Roman" w:eastAsiaTheme="minorEastAsia"/>
          <w:kern w:val="0"/>
          <w:sz w:val="24"/>
          <w:szCs w:val="24"/>
          <w:u w:val="single"/>
          <w:lang w:val="en-US" w:eastAsia="zh-CN" w:bidi="ar-SA"/>
        </w:rPr>
        <w:t>针对具有圆形视野的视网膜图像，我们利用Patch Embedding的特性，使得ViT可以忽略视网膜图像中21.46 %的无效区域 (</w:t>
      </w:r>
      <w:r>
        <w:rPr>
          <w:rFonts w:hint="eastAsia" w:cs="Times New Roman" w:eastAsiaTheme="minorEastAsia"/>
          <w:kern w:val="0"/>
          <w:sz w:val="24"/>
          <w:szCs w:val="24"/>
          <w:u w:val="single"/>
          <w:lang w:val="en-US" w:eastAsia="zh-CN" w:bidi="ar-SA"/>
        </w:rPr>
        <w:fldChar w:fldCharType="begin"/>
      </w:r>
      <w:r>
        <w:rPr>
          <w:rFonts w:hint="eastAsia" w:cs="Times New Roman" w:eastAsiaTheme="minorEastAsia"/>
          <w:kern w:val="0"/>
          <w:sz w:val="24"/>
          <w:szCs w:val="24"/>
          <w:u w:val="single"/>
          <w:lang w:val="en-US" w:eastAsia="zh-CN" w:bidi="ar-SA"/>
        </w:rPr>
        <w:instrText xml:space="preserve"> REF _Ref1088 \h </w:instrText>
      </w:r>
      <w:r>
        <w:rPr>
          <w:rFonts w:hint="eastAsia" w:cs="Times New Roman" w:eastAsiaTheme="minorEastAsia"/>
          <w:kern w:val="0"/>
          <w:sz w:val="24"/>
          <w:szCs w:val="24"/>
          <w:u w:val="single"/>
          <w:lang w:val="en-US" w:eastAsia="zh-CN" w:bidi="ar-SA"/>
        </w:rPr>
        <w:fldChar w:fldCharType="separate"/>
      </w:r>
      <w:r>
        <w:rPr>
          <w:u w:val="single"/>
        </w:rPr>
        <w:t>Figure 14</w:t>
      </w:r>
      <w:r>
        <w:rPr>
          <w:rFonts w:hint="eastAsia" w:cs="Times New Roman" w:eastAsiaTheme="minorEastAsia"/>
          <w:kern w:val="0"/>
          <w:sz w:val="24"/>
          <w:szCs w:val="24"/>
          <w:u w:val="single"/>
          <w:lang w:val="en-US" w:eastAsia="zh-CN" w:bidi="ar-SA"/>
        </w:rPr>
        <w:fldChar w:fldCharType="end"/>
      </w:r>
      <w:r>
        <w:rPr>
          <w:rFonts w:hint="eastAsia" w:cs="Times New Roman" w:eastAsiaTheme="minorEastAsia"/>
          <w:kern w:val="0"/>
          <w:sz w:val="24"/>
          <w:szCs w:val="24"/>
          <w:u w:val="single"/>
          <w:lang w:val="en-US" w:eastAsia="zh-CN" w:bidi="ar-SA"/>
        </w:rPr>
        <w:t>)</w:t>
      </w:r>
      <w:r>
        <w:rPr>
          <w:rFonts w:hint="eastAsia" w:cs="Times New Roman" w:eastAsiaTheme="minorEastAsia"/>
          <w:kern w:val="0"/>
          <w:sz w:val="24"/>
          <w:szCs w:val="24"/>
          <w:lang w:val="en-US" w:eastAsia="zh-CN" w:bidi="ar-SA"/>
        </w:rPr>
        <w:t>。这直接移除了对无效区域无意义的计算，有效预防了网络参数的退化，并将ViT的运算速度提升到原来的151.8 %。</w:t>
      </w:r>
    </w:p>
    <w:p>
      <w:pPr>
        <w:pStyle w:val="53"/>
        <w:widowControl w:val="0"/>
        <w:numPr>
          <w:ilvl w:val="0"/>
          <w:numId w:val="0"/>
        </w:numPr>
        <w:tabs>
          <w:tab w:val="left" w:pos="1080"/>
          <w:tab w:val="left" w:pos="1260"/>
        </w:tabs>
        <w:spacing w:after="156" w:afterLines="50"/>
        <w:ind w:firstLine="480" w:firstLineChars="200"/>
        <w:jc w:val="both"/>
        <w:rPr>
          <w:rFonts w:hint="eastAsia" w:cs="Times New Roman" w:eastAsiaTheme="minorEastAsia"/>
          <w:kern w:val="0"/>
          <w:sz w:val="24"/>
          <w:szCs w:val="24"/>
          <w:lang w:val="en-US" w:eastAsia="zh-CN" w:bidi="ar-SA"/>
        </w:rPr>
      </w:pPr>
    </w:p>
    <w:p>
      <w:pPr>
        <w:pStyle w:val="53"/>
        <w:keepNext w:val="0"/>
        <w:keepLines w:val="0"/>
        <w:pageBreakBefore w:val="0"/>
        <w:widowControl w:val="0"/>
        <w:numPr>
          <w:ilvl w:val="0"/>
          <w:numId w:val="0"/>
        </w:numPr>
        <w:tabs>
          <w:tab w:val="left" w:pos="1080"/>
          <w:tab w:val="left" w:pos="1260"/>
        </w:tabs>
        <w:kinsoku/>
        <w:wordWrap/>
        <w:overflowPunct/>
        <w:topLinePunct w:val="0"/>
        <w:autoSpaceDE/>
        <w:autoSpaceDN/>
        <w:bidi w:val="0"/>
        <w:adjustRightInd/>
        <w:snapToGrid/>
        <w:jc w:val="center"/>
        <w:textAlignment w:val="auto"/>
      </w:pPr>
      <w:r>
        <w:drawing>
          <wp:inline distT="0" distB="0" distL="114300" distR="114300">
            <wp:extent cx="2743200" cy="2739390"/>
            <wp:effectExtent l="0" t="0" r="0" b="381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8"/>
                    <a:srcRect t="4883"/>
                    <a:stretch>
                      <a:fillRect/>
                    </a:stretch>
                  </pic:blipFill>
                  <pic:spPr>
                    <a:xfrm>
                      <a:off x="0" y="0"/>
                      <a:ext cx="2743200" cy="2739390"/>
                    </a:xfrm>
                    <a:prstGeom prst="rect">
                      <a:avLst/>
                    </a:prstGeom>
                    <a:noFill/>
                    <a:ln>
                      <a:noFill/>
                    </a:ln>
                  </pic:spPr>
                </pic:pic>
              </a:graphicData>
            </a:graphic>
          </wp:inline>
        </w:drawing>
      </w:r>
    </w:p>
    <w:p>
      <w:pPr>
        <w:pStyle w:val="12"/>
        <w:keepNext w:val="0"/>
        <w:keepLines w:val="0"/>
        <w:pageBreakBefore w:val="0"/>
        <w:widowControl w:val="0"/>
        <w:numPr>
          <w:ilvl w:val="0"/>
          <w:numId w:val="0"/>
        </w:numPr>
        <w:tabs>
          <w:tab w:val="left" w:pos="1080"/>
          <w:tab w:val="left" w:pos="1260"/>
        </w:tabs>
        <w:kinsoku/>
        <w:wordWrap/>
        <w:overflowPunct/>
        <w:topLinePunct w:val="0"/>
        <w:autoSpaceDE/>
        <w:autoSpaceDN/>
        <w:bidi w:val="0"/>
        <w:adjustRightInd/>
        <w:snapToGrid/>
        <w:jc w:val="both"/>
        <w:textAlignment w:val="auto"/>
        <w:rPr>
          <w:rFonts w:hint="default" w:eastAsia="黑体"/>
          <w:lang w:val="en-US" w:eastAsia="zh-CN"/>
        </w:rPr>
      </w:pPr>
      <w:bookmarkStart w:id="39" w:name="_Ref1088"/>
      <w:r>
        <w:t xml:space="preserve">Figure </w:t>
      </w:r>
      <w:r>
        <w:fldChar w:fldCharType="begin"/>
      </w:r>
      <w:r>
        <w:instrText xml:space="preserve"> SEQ Figure \* ARABIC </w:instrText>
      </w:r>
      <w:r>
        <w:fldChar w:fldCharType="separate"/>
      </w:r>
      <w:r>
        <w:t>14</w:t>
      </w:r>
      <w:r>
        <w:fldChar w:fldCharType="end"/>
      </w:r>
      <w:bookmarkEnd w:id="39"/>
      <w:r>
        <w:rPr>
          <w:rFonts w:hint="eastAsia"/>
          <w:lang w:val="en-US" w:eastAsia="zh-CN"/>
        </w:rPr>
        <w:t>: 分辨率608×608的图像被分割成19×19个补丁，只有蓝色区域的补丁 (293×) 才被选取参与ViT的前向传播</w:t>
      </w:r>
    </w:p>
    <w:p>
      <w:pPr>
        <w:pStyle w:val="53"/>
        <w:widowControl w:val="0"/>
        <w:numPr>
          <w:ilvl w:val="0"/>
          <w:numId w:val="0"/>
        </w:numPr>
        <w:tabs>
          <w:tab w:val="left" w:pos="1080"/>
          <w:tab w:val="left" w:pos="1260"/>
        </w:tabs>
        <w:spacing w:after="156" w:afterLines="50"/>
        <w:jc w:val="both"/>
        <w:rPr>
          <w:rFonts w:hint="default" w:ascii="Times New Roman" w:hAnsi="Times New Roman" w:cs="Times New Roman" w:eastAsiaTheme="minorEastAsia"/>
          <w:kern w:val="0"/>
          <w:sz w:val="24"/>
          <w:szCs w:val="24"/>
          <w:lang w:val="en-US" w:eastAsia="zh-CN" w:bidi="ar-SA"/>
        </w:rPr>
      </w:pPr>
    </w:p>
    <w:p>
      <w:pPr>
        <w:pStyle w:val="53"/>
        <w:keepNext w:val="0"/>
        <w:keepLines w:val="0"/>
        <w:pageBreakBefore w:val="0"/>
        <w:widowControl w:val="0"/>
        <w:numPr>
          <w:ilvl w:val="0"/>
          <w:numId w:val="0"/>
        </w:numPr>
        <w:tabs>
          <w:tab w:val="left" w:pos="1080"/>
          <w:tab w:val="left" w:pos="1260"/>
        </w:tabs>
        <w:kinsoku/>
        <w:wordWrap/>
        <w:overflowPunct/>
        <w:topLinePunct w:val="0"/>
        <w:autoSpaceDE/>
        <w:autoSpaceDN/>
        <w:bidi w:val="0"/>
        <w:adjustRightInd/>
        <w:snapToGrid/>
        <w:jc w:val="center"/>
        <w:textAlignment w:val="auto"/>
      </w:pPr>
      <w:r>
        <w:drawing>
          <wp:inline distT="0" distB="0" distL="114300" distR="114300">
            <wp:extent cx="3268980" cy="1129030"/>
            <wp:effectExtent l="0" t="0" r="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39"/>
                    <a:srcRect t="41048"/>
                    <a:stretch>
                      <a:fillRect/>
                    </a:stretch>
                  </pic:blipFill>
                  <pic:spPr>
                    <a:xfrm>
                      <a:off x="0" y="0"/>
                      <a:ext cx="3268980" cy="1129030"/>
                    </a:xfrm>
                    <a:prstGeom prst="rect">
                      <a:avLst/>
                    </a:prstGeom>
                    <a:noFill/>
                    <a:ln>
                      <a:noFill/>
                    </a:ln>
                  </pic:spPr>
                </pic:pic>
              </a:graphicData>
            </a:graphic>
          </wp:inline>
        </w:drawing>
      </w:r>
    </w:p>
    <w:p>
      <w:pPr>
        <w:pStyle w:val="12"/>
        <w:keepNext w:val="0"/>
        <w:keepLines w:val="0"/>
        <w:pageBreakBefore w:val="0"/>
        <w:widowControl w:val="0"/>
        <w:numPr>
          <w:ilvl w:val="0"/>
          <w:numId w:val="0"/>
        </w:numPr>
        <w:tabs>
          <w:tab w:val="left" w:pos="1080"/>
          <w:tab w:val="left" w:pos="1260"/>
        </w:tabs>
        <w:kinsoku/>
        <w:wordWrap/>
        <w:overflowPunct/>
        <w:topLinePunct w:val="0"/>
        <w:autoSpaceDE/>
        <w:autoSpaceDN/>
        <w:bidi w:val="0"/>
        <w:adjustRightInd/>
        <w:snapToGrid/>
        <w:jc w:val="left"/>
        <w:textAlignment w:val="auto"/>
        <w:rPr>
          <w:rFonts w:hint="default" w:eastAsia="黑体"/>
          <w:lang w:val="en-US" w:eastAsia="zh-CN"/>
        </w:rPr>
      </w:pPr>
      <w:r>
        <w:t xml:space="preserve">Figure </w:t>
      </w:r>
      <w:r>
        <w:fldChar w:fldCharType="begin"/>
      </w:r>
      <w:r>
        <w:instrText xml:space="preserve"> SEQ Figure \* ARABIC </w:instrText>
      </w:r>
      <w:r>
        <w:fldChar w:fldCharType="separate"/>
      </w:r>
      <w:r>
        <w:t>15</w:t>
      </w:r>
      <w:r>
        <w:fldChar w:fldCharType="end"/>
      </w:r>
      <w:r>
        <w:rPr>
          <w:rFonts w:hint="eastAsia"/>
          <w:lang w:val="en-US" w:eastAsia="zh-CN"/>
        </w:rPr>
        <w:t xml:space="preserve">: 本项目所使用的ViT配置文件，其中Patch Embedding使用了傅里叶特征 </w:t>
      </w:r>
      <w:r>
        <w:rPr>
          <w:rFonts w:hint="eastAsia"/>
          <w:lang w:val="en-US" w:eastAsia="zh-CN"/>
        </w:rPr>
        <w:fldChar w:fldCharType="begin"/>
      </w:r>
      <w:r>
        <w:rPr>
          <w:rFonts w:hint="eastAsia"/>
          <w:lang w:val="en-US" w:eastAsia="zh-CN"/>
        </w:rPr>
        <w:instrText xml:space="preserve"> ADDIN ZOTERO_ITEM CSL_CITATION {"citationID":"ytZZcwVM","properties":{"formattedCitation":"[19]","plainCitation":"[19]","noteIndex":0},"citationItems":[{"id":1242,"uris":["http://zotero.org/users/10630428/items/LNBFCZHU"],"itemData":{"id":1242,"type":"article-journal","abstract":"We show that passing input points through a simple Fourier feature mapping enables a multilayer perceptron (MLP) to learn high-frequency functions in lowdimensional problem domains. These results shed light on recent advances in computer vision and graphics that achieve state-of-the-art results by using MLPs to represent complex 3D objects and scenes. Using tools from the neural tangent kernel (NTK) literature, we show that a standard MLP has impractically slow convergence to high frequency signal components. To overcome this spectral bias, we use a Fourier feature mapping to transform the effective NTK into a stationary kernel with a tunable bandwidth. We suggest an approach for selecting problem-speciﬁc Fourier features that greatly improves the performance of MLPs for low-dimensional regression tasks relevant to the computer vision and graphics communities.","container-title":"Advances in Neural Information Processing Systems","language":"en","note":"titleTranslation:","source":"Zotero","title":"Fourier Features Let Networks Learn High Frequency Functions in Low Dimensional Domains","author":[{"family":"Tancik","given":"Matthew"},{"family":"Srinivasan","given":"Pratul P"},{"family":"Mildenhall","given":"Ben"},{"family":"Fridovich-Keil","given":"Sara"},{"family":"Raghavan","given":"Nithin"},{"family":"Singhal","given":"Utkarsh"},{"family":"Ramamoorthi","given":"Ravi"},{"family":"Barron","given":"Jonathan T"},{"family":"Ng","given":"Ren"}],"issued":{"date-parts":[["2020"]]},"citation-key":"FourierFeaturesLet"}}],"schema":"https://github.com/citation-style-language/schema/raw/master/csl-citation.json"} </w:instrText>
      </w:r>
      <w:r>
        <w:rPr>
          <w:rFonts w:hint="eastAsia"/>
          <w:lang w:val="en-US" w:eastAsia="zh-CN"/>
        </w:rPr>
        <w:fldChar w:fldCharType="separate"/>
      </w:r>
      <w:r>
        <w:rPr>
          <w:rFonts w:hint="default" w:ascii="Calibri Light" w:hAnsi="Calibri Light" w:cs="Calibri Light"/>
          <w:sz w:val="20"/>
          <w:lang w:eastAsia="zh-CN"/>
        </w:rPr>
        <w:t>[19]</w:t>
      </w:r>
      <w:r>
        <w:rPr>
          <w:rFonts w:hint="eastAsia"/>
          <w:lang w:val="en-US" w:eastAsia="zh-CN"/>
        </w:rPr>
        <w:fldChar w:fldCharType="end"/>
      </w:r>
      <w:r>
        <w:rPr>
          <w:rFonts w:hint="eastAsia"/>
          <w:lang w:val="en-US" w:eastAsia="zh-CN"/>
        </w:rPr>
        <w:t xml:space="preserve"> 作为位置编码，Transformer Encoder采纳了 </w:t>
      </w:r>
      <w:r>
        <w:rPr>
          <w:rFonts w:hint="eastAsia"/>
          <w:lang w:val="en-US" w:eastAsia="zh-CN"/>
        </w:rPr>
        <w:fldChar w:fldCharType="begin"/>
      </w:r>
      <w:r>
        <w:rPr>
          <w:rFonts w:hint="eastAsia"/>
          <w:lang w:val="en-US" w:eastAsia="zh-CN"/>
        </w:rPr>
        <w:instrText xml:space="preserve"> ADDIN ZOTERO_ITEM CSL_CITATION {"citationID":"Lbl66QlJ","properties":{"formattedCitation":"[20]","plainCitation":"[20]","noteIndex":0},"citationItems":[{"id":942,"uris":["http://zotero.org/users/10630428/items/EMZV9FEK"],"itemData":{"id":942,"type":"article","abstract":"The scaling of Transformers has driven breakthrough capabilities for language models. At present, the largest large language models (LLMs) contain upwards of 100B parameters. Vision Transformers (ViT) have introduced the same architecture to image and video modelling, but these have not yet been successfully scaled to nearly the same degree; the largest dense ViT contains 4B parameters (Chen et al., 2022). We present a recipe for highly eﬃcient and stable training of a 22B-parameter ViT (ViT-22B) and perform a wide variety of experiments on the resulting model. When evaluated on downstream tasks (often with a lightweight linear model on frozen features), ViT-22B demonstrates increasing performance with scale. We further observe other interesting beneﬁts of scale, including an improved tradeoﬀ between fairness and performance, state-of-the-art alignment to human visual perception in terms of shape/texture bias, and improved robustness. ViT-22B demonstrates the potential for “LLM-like” scaling in vision, and provides key steps towards getting there.","language":"en","note":"arXiv:2302.05442 [cs]","number":"arXiv:2302.05442","publisher":"arXiv","source":"arXiv.org","title":"Scaling Vision Transformers to 22 Billion Parameters","URL":"http://arxiv.org/abs/2302.05442","author":[{"family":"Dehghani","given":"Mostafa"},{"family":"Djolonga","given":"Josip"},{"family":"Mustafa","given":"Basil"},{"family":"Padlewski","given":"Piotr"},{"family":"Heek","given":"Jonathan"},{"family":"Gilmer","given":"Justin"},{"family":"Steiner","given":"Andreas"},{"family":"Caron","given":"Mathilde"},{"family":"Geirhos","given":"Robert"},{"family":"Alabdulmohsin","given":"Ibrahim"},{"family":"Jenatton","given":"Rodolphe"},{"family":"Beyer","given":"Lucas"},{"family":"Tschannen","given":"Michael"},{"family":"Arnab","given":"Anurag"},{"family":"Wang","given":"Xiao"},{"family":"Riquelme","given":"Carlos"},{"family":"Minderer","given":"Matthias"},{"family":"Puigcerver","given":"Joan"},{"family":"Evci","given":"Utku"},{"family":"Kumar","given":"Manoj"},{"family":"Steenkiste","given":"Sjoerd","non-dropping-particle":"van"},{"family":"Elsayed","given":"Gamaleldin F."},{"family":"Mahendran","given":"Aravindh"},{"family":"Yu","given":"Fisher"},{"family":"Oliver","given":"Avital"},{"family":"Huot","given":"Fantine"},{"family":"Bastings","given":"Jasmijn"},{"family":"Collier","given":"Mark Patrick"},{"family":"Gritsenko","given":"Alexey"},{"family":"Birodkar","given":"Vighnesh"},{"family":"Vasconcelos","given":"Cristina"},{"family":"Tay","given":"Yi"},{"family":"Mensink","given":"Thomas"},{"family":"Kolesnikov","given":"Alexander"},{"family":"Pavetić","given":"Filip"},{"family":"Tran","given":"Dustin"},{"family":"Kipf","given":"Thomas"},{"family":"Lučić","given":"Mario"},{"family":"Zhai","given":"Xiaohua"},{"family":"Keysers","given":"Daniel"},{"family":"Harmsen","given":"Jeremiah"},{"family":"Houlsby","given":"Neil"}],"accessed":{"date-parts":[["2023",2,19]]},"issued":{"date-parts":[["2023",2,10]]},"citation-key":"ScalingVisionTransformersa"}}],"schema":"https://github.com/citation-style-language/schema/raw/master/csl-citation.json"} </w:instrText>
      </w:r>
      <w:r>
        <w:rPr>
          <w:rFonts w:hint="eastAsia"/>
          <w:lang w:val="en-US" w:eastAsia="zh-CN"/>
        </w:rPr>
        <w:fldChar w:fldCharType="separate"/>
      </w:r>
      <w:r>
        <w:rPr>
          <w:rFonts w:hint="default" w:ascii="Calibri Light" w:hAnsi="Calibri Light" w:cs="Calibri Light"/>
          <w:sz w:val="20"/>
          <w:lang w:eastAsia="zh-CN"/>
        </w:rPr>
        <w:t>[20]</w:t>
      </w:r>
      <w:r>
        <w:rPr>
          <w:rFonts w:hint="eastAsia"/>
          <w:lang w:val="en-US" w:eastAsia="zh-CN"/>
        </w:rPr>
        <w:fldChar w:fldCharType="end"/>
      </w:r>
      <w:r>
        <w:rPr>
          <w:rFonts w:hint="eastAsia"/>
          <w:lang w:val="en-US" w:eastAsia="zh-CN"/>
        </w:rPr>
        <w:t xml:space="preserve"> 对多头注意力的修改建议，使用Average Pooling表示全局信息为 </w:t>
      </w:r>
      <w:r>
        <w:rPr>
          <w:rFonts w:hint="eastAsia"/>
          <w:lang w:val="en-US" w:eastAsia="zh-CN"/>
        </w:rPr>
        <w:fldChar w:fldCharType="begin"/>
      </w:r>
      <w:r>
        <w:rPr>
          <w:rFonts w:hint="eastAsia"/>
          <w:lang w:val="en-US" w:eastAsia="zh-CN"/>
        </w:rPr>
        <w:instrText xml:space="preserve"> ADDIN ZOTERO_ITEM CSL_CITATION {"citationID":"L2BBw9hP","properties":{"formattedCitation":"[21]","plainCitation":"[21]","noteIndex":0},"citationItems":[{"id":941,"uris":["http://zotero.org/users/10630428/items/5C4F3725"],"itemData":{"id":941,"type":"paper-conference","abstract":"Attention-based neural networks such as the Vision Transformer (ViT) have recently attained state-of-the-art results on many computer vision benchmarks. Scale is a primary ingredient in attaining excellent results, therefore, understanding a model’s scaling properties is a key to designing future generations effectively. While the laws for scaling Transformer language models have been studied, it is unknown how Vision Transformers scale. To address this, we scale ViT models and data, both up and down, and characterize the relationships between error rate, data, and compute. Along the way, we reﬁne the architecture and training of ViT, reducing memory consumption and increasing accuracy of the resulting models. As a result, we successfully train a ViT model with two billion parameters, which attains a new state-of-the-art on ImageNet of 90.45% top-1 accuracy. The model also performs well for few-shot transfer, for example, reaching 84.86% top-1 accuracy on ImageNet with only 10 examples per class.","container-title":"2022 IEEE/CVF Conference on Computer Vision and Pattern Recognition (CVPR)","DOI":"10.1109/CVPR52688.2022.01179","event-place":"New Orleans, LA, USA","event-title":"2022 IEEE/CVF Conference on Computer Vision and Pattern Recognition (CVPR)","ISBN":"978-1-66546-946-3","language":"en","page":"1204-1213","publisher":"IEEE","publisher-place":"New Orleans, LA, USA","source":"DOI.org (Crossref)","title":"Scaling Vision Transformers","URL":"https://ieeexplore.ieee.org/document/9880094/","author":[{"family":"Zhai","given":"Xiaohua"},{"family":"Kolesnikov","given":"Alexander"},{"family":"Houlsby","given":"Neil"},{"family":"Beyer","given":"Lucas"}],"accessed":{"date-parts":[["2023",2,19]]},"issued":{"date-parts":[["2022",6]]},"citation-key":"ScalingVisionTransformers"}}],"schema":"https://github.com/citation-style-language/schema/raw/master/csl-citation.json"} </w:instrText>
      </w:r>
      <w:r>
        <w:rPr>
          <w:rFonts w:hint="eastAsia"/>
          <w:lang w:val="en-US" w:eastAsia="zh-CN"/>
        </w:rPr>
        <w:fldChar w:fldCharType="separate"/>
      </w:r>
      <w:r>
        <w:rPr>
          <w:rFonts w:hint="default" w:ascii="Calibri Light" w:hAnsi="Calibri Light" w:cs="Calibri Light"/>
          <w:sz w:val="20"/>
          <w:lang w:eastAsia="zh-CN"/>
        </w:rPr>
        <w:t>[21]</w:t>
      </w:r>
      <w:r>
        <w:rPr>
          <w:rFonts w:hint="eastAsia"/>
          <w:lang w:val="en-US" w:eastAsia="zh-CN"/>
        </w:rPr>
        <w:fldChar w:fldCharType="end"/>
      </w:r>
      <w:r>
        <w:rPr>
          <w:rFonts w:hint="eastAsia"/>
          <w:lang w:val="en-US" w:eastAsia="zh-CN"/>
        </w:rPr>
        <w:t xml:space="preserve"> 的建议。</w:t>
      </w:r>
    </w:p>
    <w:p>
      <w:pPr>
        <w:pStyle w:val="53"/>
        <w:widowControl w:val="0"/>
        <w:numPr>
          <w:ilvl w:val="0"/>
          <w:numId w:val="0"/>
        </w:numPr>
        <w:tabs>
          <w:tab w:val="left" w:pos="1080"/>
          <w:tab w:val="left" w:pos="1260"/>
        </w:tabs>
        <w:spacing w:after="156" w:afterLines="50"/>
        <w:jc w:val="both"/>
        <w:rPr>
          <w:rFonts w:hint="default" w:ascii="Times New Roman" w:hAnsi="Times New Roman" w:cs="Times New Roman" w:eastAsiaTheme="minorEastAsia"/>
          <w:kern w:val="0"/>
          <w:sz w:val="24"/>
          <w:szCs w:val="24"/>
          <w:lang w:val="en-US" w:eastAsia="zh-CN" w:bidi="ar-SA"/>
        </w:rPr>
      </w:pPr>
    </w:p>
    <w:p>
      <w:pPr>
        <w:pStyle w:val="53"/>
        <w:widowControl w:val="0"/>
        <w:numPr>
          <w:ilvl w:val="0"/>
          <w:numId w:val="0"/>
        </w:numPr>
        <w:tabs>
          <w:tab w:val="left" w:pos="1080"/>
          <w:tab w:val="left" w:pos="1260"/>
        </w:tabs>
        <w:spacing w:after="156" w:afterLines="50"/>
        <w:ind w:firstLine="480" w:firstLineChars="200"/>
        <w:jc w:val="both"/>
        <w:rPr>
          <w:rFonts w:hint="eastAsia" w:cs="Times New Roman" w:eastAsiaTheme="minorEastAsia"/>
          <w:kern w:val="0"/>
          <w:sz w:val="24"/>
          <w:szCs w:val="24"/>
          <w:lang w:val="en-US" w:eastAsia="zh-CN" w:bidi="ar-SA"/>
        </w:rPr>
      </w:pPr>
      <w:r>
        <w:rPr>
          <w:rFonts w:hint="eastAsia" w:cs="Times New Roman" w:eastAsiaTheme="minorEastAsia"/>
          <w:kern w:val="0"/>
          <w:sz w:val="24"/>
          <w:szCs w:val="24"/>
          <w:lang w:val="en-US" w:eastAsia="zh-CN" w:bidi="ar-SA"/>
        </w:rPr>
        <w:t>在训练ViT的过程中，我们发现</w:t>
      </w:r>
      <w:r>
        <w:rPr>
          <w:rFonts w:hint="eastAsia" w:cs="Times New Roman" w:eastAsiaTheme="minorEastAsia"/>
          <w:kern w:val="0"/>
          <w:sz w:val="24"/>
          <w:szCs w:val="24"/>
          <w:u w:val="single"/>
          <w:lang w:val="en-US" w:eastAsia="zh-CN" w:bidi="ar-SA"/>
        </w:rPr>
        <w:t>ViT的收敛速度极慢——尽管参数量远远大于前文中的CNN</w:t>
      </w:r>
      <w:r>
        <w:rPr>
          <w:rFonts w:hint="eastAsia" w:cs="Times New Roman" w:eastAsiaTheme="minorEastAsia"/>
          <w:kern w:val="0"/>
          <w:sz w:val="24"/>
          <w:szCs w:val="24"/>
          <w:lang w:val="en-US" w:eastAsia="zh-CN" w:bidi="ar-SA"/>
        </w:rPr>
        <w:t>。为此我们探索了一系列改善ViT训练稳定性的技巧，但仍然无法解决。我们认为可能有以下原因：</w:t>
      </w:r>
    </w:p>
    <w:p>
      <w:pPr>
        <w:pStyle w:val="53"/>
        <w:widowControl w:val="0"/>
        <w:numPr>
          <w:ilvl w:val="0"/>
          <w:numId w:val="0"/>
        </w:numPr>
        <w:tabs>
          <w:tab w:val="left" w:pos="1080"/>
          <w:tab w:val="left" w:pos="1260"/>
        </w:tabs>
        <w:spacing w:after="156" w:afterLines="50"/>
        <w:ind w:left="845" w:leftChars="0" w:hanging="425" w:firstLineChars="0"/>
        <w:jc w:val="both"/>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1.</w:t>
      </w:r>
      <w:r>
        <w:rPr>
          <w:rFonts w:hint="eastAsia" w:cs="Times New Roman"/>
          <w:kern w:val="2"/>
          <w:sz w:val="24"/>
          <w:szCs w:val="24"/>
          <w:lang w:val="en-US" w:eastAsia="zh-CN" w:bidi="ar-SA"/>
        </w:rPr>
        <w:t xml:space="preserve">  </w:t>
      </w:r>
      <w:r>
        <w:rPr>
          <w:rFonts w:hint="eastAsia" w:ascii="Times New Roman" w:hAnsi="Times New Roman" w:eastAsia="宋体" w:cs="Times New Roman"/>
          <w:kern w:val="2"/>
          <w:sz w:val="24"/>
          <w:szCs w:val="24"/>
          <w:u w:val="single"/>
          <w:lang w:val="en-US" w:eastAsia="zh-CN" w:bidi="ar-SA"/>
        </w:rPr>
        <w:t>极低的可训练性</w:t>
      </w:r>
      <w:r>
        <w:rPr>
          <w:rFonts w:hint="eastAsia" w:ascii="Times New Roman" w:hAnsi="Times New Roman" w:eastAsia="宋体" w:cs="Times New Roman"/>
          <w:kern w:val="2"/>
          <w:sz w:val="24"/>
          <w:szCs w:val="24"/>
          <w:lang w:val="en-US" w:eastAsia="zh-CN" w:bidi="ar-SA"/>
        </w:rPr>
        <w:t xml:space="preserve">：Chen et al. </w:t>
      </w:r>
      <w:r>
        <w:rPr>
          <w:rFonts w:hint="eastAsia" w:ascii="Times New Roman" w:hAnsi="Times New Roman" w:eastAsia="宋体" w:cs="Times New Roman"/>
          <w:kern w:val="2"/>
          <w:sz w:val="24"/>
          <w:szCs w:val="24"/>
          <w:lang w:val="en-US" w:eastAsia="zh-CN" w:bidi="ar-SA"/>
        </w:rPr>
        <w:fldChar w:fldCharType="begin"/>
      </w:r>
      <w:r>
        <w:rPr>
          <w:rFonts w:hint="eastAsia" w:ascii="Times New Roman" w:hAnsi="Times New Roman" w:eastAsia="宋体" w:cs="Times New Roman"/>
          <w:kern w:val="2"/>
          <w:sz w:val="24"/>
          <w:szCs w:val="24"/>
          <w:lang w:val="en-US" w:eastAsia="zh-CN" w:bidi="ar-SA"/>
        </w:rPr>
        <w:instrText xml:space="preserve"> ADDIN ZOTERO_ITEM CSL_CITATION {"citationID":"yiPMNC9I","properties":{"formattedCitation":"[5]","plainCitation":"[5]","noteIndex":0},"citationItems":[{"id":1174,"uris":["http://zotero.org/users/10630428/items/7J8KCSBV"],"itemData":{"id":1174,"type":"article","abstract":"Vision Transformers (ViTs) and MLPs signal further efforts on replacing handwired features or inductive biases with general-purpose neural architectures. Existing works empower the models by massive data, such as large-scale pre-training and/or repeated strong data augmentations, and still report optimization-related problems (e.g., sensitivity to initialization and learning rates). Hence, this paper investigates ViTs and MLP-Mixers from the lens of loss geometry, intending to improve the models’ data efﬁciency at training and generalization at inference. Visualization and Hessian reveal extremely sharp local minima of converged models. By promoting smoothness with a recently proposed sharpnessaware optimizer, we substantially improve the accuracy and robustness of ViTs and MLP-Mixers on various tasks spanning supervised, adversarial, contrastive, and transfer learning (e.g., +5.3% and +11.0% top-1 accuracy on ImageNet for ViT-B/16 and Mixer-B/16, respectively, with the simple Inception-style preprocessing). We show that the improved smoothness attributes to sparser active neurons in the ﬁrst few layers. The resultant ViTs outperform ResNets of similar size and throughput when trained from scratch on ImageNet without large-scale pre-training or strong data augmentations. Model checkpoints are available at https://github.com/google-research/vision_transformer.","language":"en","note":"arXiv:2106.01548 [cs]","number":"arXiv:2106.01548","publisher":"arXiv","source":"arXiv.org","title":"When Vision Transformers Outperform ResNets without Pre-training or Strong Data Augmentations","URL":"http://arxiv.org/abs/2106.01548","author":[{"family":"Chen","given":"Xiangning"},{"family":"Hsieh","given":"Cho-Jui"},{"family":"Gong","given":"Boqing"}],"accessed":{"date-parts":[["2023",3,25]]},"issued":{"date-parts":[["2022",3,13]]},"citation-key":"WhenVisionTransformers"}}],"schema":"https://github.com/citation-style-language/schema/raw/master/csl-citation.json"} </w:instrText>
      </w:r>
      <w:r>
        <w:rPr>
          <w:rFonts w:hint="eastAsia"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[5]</w:t>
      </w:r>
      <w:r>
        <w:rPr>
          <w:rFonts w:hint="eastAsia" w:ascii="Times New Roman" w:hAnsi="Times New Roman" w:eastAsia="宋体" w:cs="Times New Roman"/>
          <w:kern w:val="2"/>
          <w:sz w:val="24"/>
          <w:szCs w:val="24"/>
          <w:lang w:val="en-US" w:eastAsia="zh-CN" w:bidi="ar-SA"/>
        </w:rPr>
        <w:fldChar w:fldCharType="end"/>
      </w:r>
      <w:r>
        <w:rPr>
          <w:rFonts w:hint="eastAsia" w:ascii="Times New Roman" w:hAnsi="Times New Roman" w:eastAsia="宋体" w:cs="Times New Roman"/>
          <w:kern w:val="2"/>
          <w:sz w:val="24"/>
          <w:szCs w:val="24"/>
          <w:lang w:val="en-US" w:eastAsia="zh-CN" w:bidi="ar-SA"/>
        </w:rPr>
        <w:t xml:space="preserve"> 对CNN和ViT的损失地貌进行了可视化</w:t>
      </w:r>
      <w:r>
        <w:rPr>
          <w:rFonts w:hint="eastAsia" w:cs="Times New Roman"/>
          <w:kern w:val="2"/>
          <w:sz w:val="24"/>
          <w:szCs w:val="24"/>
          <w:lang w:val="en-US" w:eastAsia="zh-CN" w:bidi="ar-SA"/>
        </w:rPr>
        <w:t>，发现</w:t>
      </w:r>
      <w:r>
        <w:rPr>
          <w:rFonts w:hint="eastAsia" w:ascii="Times New Roman" w:hAnsi="Times New Roman" w:cs="Times New Roman" w:eastAsiaTheme="minorEastAsia"/>
          <w:kern w:val="0"/>
          <w:sz w:val="24"/>
          <w:szCs w:val="24"/>
          <w:lang w:val="en-US" w:eastAsia="zh-CN" w:bidi="ar-SA"/>
        </w:rPr>
        <w:t>ViT收敛于极尖锐的局部最小值</w:t>
      </w:r>
      <w:r>
        <w:rPr>
          <w:rFonts w:hint="eastAsia" w:cs="Times New Roman" w:eastAsiaTheme="minorEastAsia"/>
          <w:kern w:val="0"/>
          <w:sz w:val="24"/>
          <w:szCs w:val="24"/>
          <w:lang w:val="en-US" w:eastAsia="zh-CN" w:bidi="ar-SA"/>
        </w:rPr>
        <w:t>。而且ViT对初始化较为敏感，容易过拟合甚至发散。</w:t>
      </w:r>
    </w:p>
    <w:p>
      <w:pPr>
        <w:pStyle w:val="53"/>
        <w:widowControl w:val="0"/>
        <w:numPr>
          <w:ilvl w:val="0"/>
          <w:numId w:val="0"/>
        </w:numPr>
        <w:tabs>
          <w:tab w:val="left" w:pos="1080"/>
          <w:tab w:val="left" w:pos="1260"/>
        </w:tabs>
        <w:spacing w:after="156" w:afterLines="50"/>
        <w:ind w:left="845" w:leftChars="0" w:hanging="425" w:firstLineChars="0"/>
        <w:jc w:val="both"/>
        <w:rPr>
          <w:rFonts w:hint="default" w:ascii="Times New Roman" w:hAnsi="Times New Roman" w:cs="Times New Roman" w:eastAsiaTheme="minorEastAsia"/>
          <w:kern w:val="0"/>
          <w:sz w:val="24"/>
          <w:szCs w:val="24"/>
          <w:lang w:val="en-US" w:eastAsia="zh-CN" w:bidi="ar-SA"/>
        </w:rPr>
      </w:pPr>
      <w:r>
        <w:rPr>
          <w:rFonts w:hint="eastAsia" w:cs="Times New Roman"/>
          <w:kern w:val="2"/>
          <w:sz w:val="24"/>
          <w:szCs w:val="24"/>
          <w:lang w:val="en-US" w:eastAsia="zh-CN" w:bidi="ar-SA"/>
        </w:rPr>
        <w:t xml:space="preserve">2.  </w:t>
      </w:r>
      <w:r>
        <w:rPr>
          <w:rFonts w:hint="eastAsia" w:cs="Times New Roman"/>
          <w:kern w:val="2"/>
          <w:sz w:val="24"/>
          <w:szCs w:val="24"/>
          <w:u w:val="single"/>
          <w:lang w:val="en-US" w:eastAsia="zh-CN" w:bidi="ar-SA"/>
        </w:rPr>
        <w:t>数据需求量大</w:t>
      </w:r>
      <w:r>
        <w:rPr>
          <w:rFonts w:hint="eastAsia" w:cs="Times New Roman"/>
          <w:kern w:val="2"/>
          <w:sz w:val="24"/>
          <w:szCs w:val="24"/>
          <w:lang w:val="en-US" w:eastAsia="zh-CN" w:bidi="ar-SA"/>
        </w:rPr>
        <w:t xml:space="preserve">：ViT在 </w:t>
      </w:r>
      <w:r>
        <w:rPr>
          <w:rFonts w:hint="eastAsia" w:cs="Times New Roman"/>
          <w:kern w:val="2"/>
          <w:sz w:val="24"/>
          <w:szCs w:val="24"/>
          <w:lang w:val="en-US" w:eastAsia="zh-CN" w:bidi="ar-SA"/>
        </w:rPr>
        <w:fldChar w:fldCharType="begin"/>
      </w:r>
      <w:r>
        <w:rPr>
          <w:rFonts w:hint="eastAsia" w:cs="Times New Roman"/>
          <w:kern w:val="2"/>
          <w:sz w:val="24"/>
          <w:szCs w:val="24"/>
          <w:lang w:val="en-US" w:eastAsia="zh-CN" w:bidi="ar-SA"/>
        </w:rPr>
        <w:instrText xml:space="preserve"> ADDIN ZOTERO_ITEM CSL_CITATION {"citationID":"5vSTeCnd","properties":{"formattedCitation":"[3], [5], [22]","plainCitation":"[3], [5], [22]","noteIndex":0},"citationItems":[{"id":673,"uris":["http://zotero.org/users/10630428/items/ZZZH2EG7"],"itemData":{"id":673,"type":"article-journal","container-title":"arXiv preprint arXiv:2010.11929","language":"en","source":"Zotero","title":"AN IMAGE IS WORTH 16X16 WORDS: TRANSFORMERS FOR IMAGE RECOGNITION AT SCALE","author":[{"family":"Dosovitskiy","given":"Alexey"},{"family":"Beyer","given":"Lucas"},{"family":"Kolesnikov","given":"Alexander"},{"family":"Weissenborn","given":"Dirk"},{"family":"Zhai","given":"Xiaohua"},{"family":"Unterthiner","given":"Thomas"},{"family":"Dehghani","given":"Mostafa"},{"family":"Minderer","given":"Matthias"},{"family":"Heigold","given":"Georg"},{"family":"Gelly","given":"Sylvain"},{"family":"Uszkoreit","given":"Jakob"},{"family":"Houlsby","given":"Neil"}],"issued":{"date-parts":[["2020"]]},"citation-key":"IMAGEWORTH16X16"}},{"id":1174,"uris":["http://zotero.org/users/10630428/items/7J8KCSBV"],"itemData":{"id":1174,"type":"article","abstract":"Vision Transformers (ViTs) and MLPs signal further efforts on replacing handwired features or inductive biases with general-purpose neural architectures. Existing works empower the models by massive data, such as large-scale pre-training and/or repeated strong data augmentations, and still report optimization-related problems (e.g., sensitivity to initialization and learning rates). Hence, this paper investigates ViTs and MLP-Mixers from the lens of loss geometry, intending to improve the models’ data efﬁciency at training and generalization at inference. Visualization and Hessian reveal extremely sharp local minima of converged models. By promoting smoothness with a recently proposed sharpnessaware optimizer, we substantially improve the accuracy and robustness of ViTs and MLP-Mixers on various tasks spanning supervised, adversarial, contrastive, and transfer learning (e.g., +5.3% and +11.0% top-1 accuracy on ImageNet for ViT-B/16 and Mixer-B/16, respectively, with the simple Inception-style preprocessing). We show that the improved smoothness attributes to sparser active neurons in the ﬁrst few layers. The resultant ViTs outperform ResNets of similar size and throughput when trained from scratch on ImageNet without large-scale pre-training or strong data augmentations. Model checkpoints are available at https://github.com/google-research/vision_transformer.","language":"en","note":"arXiv:2106.01548 [cs]","number":"arXiv:2106.01548","publisher":"arXiv","source":"arXiv.org","title":"When Vision Transformers Outperform ResNets without Pre-training or Strong Data Augmentations","URL":"http://arxiv.org/abs/2106.01548","author":[{"family":"Chen","given":"Xiangning"},{"family":"Hsieh","given":"Cho-Jui"},{"family":"Gong","given":"Boqing"}],"accessed":{"date-parts":[["2023",3,25]]},"issued":{"date-parts":[["2022",3,13]]},"citation-key":"WhenVisionTransformers"}},{"id":1399,"uris":["http://zotero.org/users/10630428/items/GYKUPRWV"],"itemData":{"id":1399,"type":"article","abstract":"This paper does not describe a novel method. Instead, it studies a straightforward, incremental, yet must-know baseline given the recent progress in computer vision: selfsupervised learning for Vision Transformers (ViT). While the training recipes for standard convolutional networks have been highly mature and robust, the recipes for ViT are yet to be built, especially in the self-supervised scenarios where training becomes more challenging. In this work, we go back to basics and investigate the effects of several fundamental components for training self-supervised ViT. We observe that instability is a major issue that degrades accuracy, and it can be hidden by apparently good results. We reveal that these results are indeed partial failure, and they can be improved when training is made more stable. We benchmark ViT results in MoCo v3 and several other selfsupervised frameworks, with ablations in various aspects. We discuss the currently positive evidence as well as challenges and open questions. We hope that this work will provide useful data points and experience for future research.","language":"en","note":"arXiv:2104.02057 [cs]","number":"arXiv:2104.02057","publisher":"arXiv","source":"arXiv.org","title":"An Empirical Study of Training Self-Supervised Vision Transformers","URL":"http://arxiv.org/abs/2104.02057","author":[{"family":"Chen","given":"Xinlei"},{"family":"Xie","given":"Saining"},{"family":"He","given":"Kaiming"}],"accessed":{"date-parts":[["2023",4,25]]},"issued":{"date-parts":[["2021",8,16]]},"citation-key":"EmpiricalStudyTraininga"}}],"schema":"https://github.com/citation-style-language/schema/raw/master/csl-citation.json"} </w:instrText>
      </w:r>
      <w:r>
        <w:rPr>
          <w:rFonts w:hint="eastAsia" w:cs="Times New Roman"/>
          <w:kern w:val="2"/>
          <w:sz w:val="24"/>
          <w:szCs w:val="24"/>
          <w:lang w:val="en-US" w:eastAsia="zh-CN" w:bidi="ar-SA"/>
        </w:rPr>
        <w:fldChar w:fldCharType="separate"/>
      </w:r>
      <w:r>
        <w:rPr>
          <w:rFonts w:hint="default" w:ascii="Times New Roman" w:hAnsi="Times New Roman" w:cs="Times New Roman"/>
          <w:sz w:val="24"/>
          <w:lang w:eastAsia="zh-CN"/>
        </w:rPr>
        <w:t>[3], [5], [22]</w:t>
      </w:r>
      <w:r>
        <w:rPr>
          <w:rFonts w:hint="eastAsia" w:cs="Times New Roman"/>
          <w:kern w:val="2"/>
          <w:sz w:val="24"/>
          <w:szCs w:val="24"/>
          <w:lang w:val="en-US" w:eastAsia="zh-CN" w:bidi="ar-SA"/>
        </w:rPr>
        <w:fldChar w:fldCharType="end"/>
      </w:r>
      <w:r>
        <w:rPr>
          <w:rFonts w:hint="eastAsia" w:cs="Times New Roman"/>
          <w:kern w:val="2"/>
          <w:sz w:val="24"/>
          <w:szCs w:val="24"/>
          <w:lang w:val="en-US" w:eastAsia="zh-CN" w:bidi="ar-SA"/>
        </w:rPr>
        <w:t xml:space="preserve"> 中被证明严重依赖于大规模的预训练、数据增强。而我们的视网膜数据集只有1200张图像，这是远远不够的。</w:t>
      </w:r>
    </w:p>
    <w:p>
      <w:pPr>
        <w:pStyle w:val="53"/>
        <w:widowControl w:val="0"/>
        <w:numPr>
          <w:ilvl w:val="0"/>
          <w:numId w:val="0"/>
        </w:numPr>
        <w:tabs>
          <w:tab w:val="left" w:pos="1080"/>
          <w:tab w:val="left" w:pos="1260"/>
        </w:tabs>
        <w:spacing w:after="156" w:afterLines="50"/>
        <w:jc w:val="both"/>
        <w:rPr>
          <w:rFonts w:hint="default" w:ascii="Times New Roman" w:hAnsi="Times New Roman" w:cs="Times New Roman" w:eastAsiaTheme="minorEastAsia"/>
          <w:kern w:val="0"/>
          <w:sz w:val="24"/>
          <w:szCs w:val="24"/>
          <w:lang w:val="en-US" w:eastAsia="zh-CN" w:bidi="ar-SA"/>
        </w:rPr>
      </w:pPr>
    </w:p>
    <w:p>
      <w:pPr>
        <w:pStyle w:val="4"/>
        <w:spacing w:before="80" w:after="156" w:afterLines="50" w:line="240" w:lineRule="auto"/>
        <w:rPr>
          <w:rFonts w:hint="default" w:eastAsia="黑体"/>
          <w:lang w:val="en-US" w:eastAsia="zh-CN"/>
        </w:rPr>
      </w:pPr>
      <w:bookmarkStart w:id="40" w:name="_Toc8903"/>
      <w:r>
        <w:rPr>
          <w:rFonts w:hint="eastAsia" w:ascii="Times New Roman" w:hAnsi="Times New Roman" w:cs="Times New Roman"/>
          <w:i/>
          <w:lang w:val="en-US" w:eastAsia="zh-CN"/>
        </w:rPr>
        <w:t>6.2</w:t>
      </w:r>
      <w:r>
        <w:rPr>
          <w:rFonts w:ascii="Times New Roman" w:hAnsi="Times New Roman" w:cs="Times New Roman"/>
          <w:i/>
        </w:rPr>
        <w:t>.</w:t>
      </w:r>
      <w:r>
        <w:rPr>
          <w:rFonts w:hint="eastAsia" w:ascii="Times New Roman" w:hAnsi="Times New Roman" w:cs="Times New Roman"/>
          <w:i/>
          <w:lang w:val="en-US" w:eastAsia="zh-CN"/>
        </w:rPr>
        <w:t>2</w:t>
      </w:r>
      <w:r>
        <w:rPr>
          <w:rFonts w:ascii="Times New Roman" w:hAnsi="Times New Roman" w:cs="Times New Roman"/>
          <w:i/>
        </w:rPr>
        <w:t xml:space="preserve"> </w:t>
      </w:r>
      <w:r>
        <w:rPr>
          <w:rFonts w:hint="eastAsia" w:ascii="Times New Roman" w:hAnsi="Times New Roman" w:cs="Times New Roman"/>
          <w:i/>
          <w:lang w:val="en-US" w:eastAsia="zh-CN"/>
        </w:rPr>
        <w:t>FastViT</w:t>
      </w:r>
      <w:bookmarkEnd w:id="40"/>
    </w:p>
    <w:p>
      <w:pPr>
        <w:pStyle w:val="53"/>
        <w:widowControl w:val="0"/>
        <w:numPr>
          <w:ilvl w:val="0"/>
          <w:numId w:val="0"/>
        </w:numPr>
        <w:tabs>
          <w:tab w:val="left" w:pos="1080"/>
          <w:tab w:val="left" w:pos="1260"/>
        </w:tabs>
        <w:spacing w:after="156" w:afterLines="50"/>
        <w:ind w:firstLine="480" w:firstLineChars="200"/>
        <w:jc w:val="both"/>
        <w:rPr>
          <w:rFonts w:hint="default" w:cs="Times New Roman" w:eastAsiaTheme="minorEastAsia"/>
          <w:kern w:val="0"/>
          <w:sz w:val="24"/>
          <w:szCs w:val="24"/>
          <w:lang w:val="en-US" w:eastAsia="zh-CN" w:bidi="ar-SA"/>
        </w:rPr>
      </w:pPr>
      <w:r>
        <w:rPr>
          <w:rFonts w:hint="eastAsia" w:cs="Times New Roman" w:eastAsiaTheme="minorEastAsia"/>
          <w:kern w:val="0"/>
          <w:sz w:val="24"/>
          <w:szCs w:val="24"/>
          <w:lang w:val="en-US" w:eastAsia="zh-CN" w:bidi="ar-SA"/>
        </w:rPr>
        <w:t xml:space="preserve">最近，Kumar et al. 提出了时延极低的FastViT </w:t>
      </w:r>
      <w:r>
        <w:rPr>
          <w:rFonts w:hint="eastAsia" w:cs="Times New Roman" w:eastAsiaTheme="minorEastAsia"/>
          <w:kern w:val="0"/>
          <w:sz w:val="24"/>
          <w:szCs w:val="24"/>
          <w:lang w:val="en-US" w:eastAsia="zh-CN" w:bidi="ar-SA"/>
        </w:rPr>
        <w:fldChar w:fldCharType="begin"/>
      </w:r>
      <w:r>
        <w:rPr>
          <w:rFonts w:hint="eastAsia" w:cs="Times New Roman" w:eastAsiaTheme="minorEastAsia"/>
          <w:kern w:val="0"/>
          <w:sz w:val="24"/>
          <w:szCs w:val="24"/>
          <w:lang w:val="en-US" w:eastAsia="zh-CN" w:bidi="ar-SA"/>
        </w:rPr>
        <w:instrText xml:space="preserve"> ADDIN ZOTERO_ITEM CSL_CITATION {"citationID":"qyQTnuhq","properties":{"formattedCitation":"[23]","plainCitation":"[23]","noteIndex":0},"citationItems":[{"id":1183,"uris":["http://zotero.org/users/10630428/items/UKB7KPNK"],"itemData":{"id":1183,"type":"article","abstract":"The recent amalgamation of transformer and convolutional designs has led to steady improvements in accuracy and efﬁciency of the models. In this work, we introduce FastViT, a hybrid vision transformer architecture that obtains the state-of-the-art latency-accuracy trade-off. To this end, we introduce a novel token mixing operator, RepMixer, a building block of FastViT, that uses structural reparameterization to lower the memory access cost by removing skip-connections in the network. We further apply traintime overparametrization and large kernel convolutions to boost accuracy and empirically show that these choices have minimal effect on latency. We show that – our model is 3.5× faster than CMT, a recent state-of-the-art hybrid transformer architecture, 4.9× faster than EfﬁcientNet, and 1.9× faster than ConvNeXt on a mobile device for the same accuracy on the ImageNet dataset. At similar latency, our model obtains 4.2% better Top-1 accuracy on ImageNet than MobileOne. Our model consistently outperforms competing architectures across several tasks – image classiﬁcation, detection, segmentation and 3D mesh regression with signiﬁcant improvement in latency on both a mobile device and a desktop GPU. Furthermore, our model is highly robust to out-of-distribution samples and corruptions, improving over competing robust models.","language":"en","note":"arXiv:2303.14189 [cs]","number":"arXiv:2303.14189","publisher":"arXiv","source":"arXiv.org","title":"FastViT: A Fast Hybrid Vision Transformer using Structural Reparameterization","title-short":"FastViT","URL":"http://arxiv.org/abs/2303.14189","author":[{"family":"Vasu","given":"Pavan Kumar Anasosalu"},{"family":"Gabriel","given":"James"},{"family":"Zhu","given":"Jeff"},{"family":"Tuzel","given":"Oncel"},{"family":"Ranjan","given":"Anurag"}],"accessed":{"date-parts":[["2023",3,28]]},"issued":{"date-parts":[["2023",3,24]]},"citation-key":"FastViTFastHybrid"}}],"schema":"https://github.com/citation-style-language/schema/raw/master/csl-citation.json"} </w:instrText>
      </w:r>
      <w:r>
        <w:rPr>
          <w:rFonts w:hint="eastAsia" w:cs="Times New Roman" w:eastAsiaTheme="minorEastAsia"/>
          <w:kern w:val="0"/>
          <w:sz w:val="24"/>
          <w:szCs w:val="24"/>
          <w:lang w:val="en-US" w:eastAsia="zh-CN" w:bidi="ar-SA"/>
        </w:rPr>
        <w:fldChar w:fldCharType="separate"/>
      </w:r>
      <w:r>
        <w:rPr>
          <w:rFonts w:hint="default" w:ascii="Times New Roman" w:hAnsi="Times New Roman" w:cs="Times New Roman" w:eastAsiaTheme="minorEastAsia"/>
          <w:sz w:val="24"/>
          <w:lang w:eastAsia="zh-CN"/>
        </w:rPr>
        <w:t>[23]</w:t>
      </w:r>
      <w:r>
        <w:rPr>
          <w:rFonts w:hint="eastAsia" w:cs="Times New Roman" w:eastAsiaTheme="minorEastAsia"/>
          <w:kern w:val="0"/>
          <w:sz w:val="24"/>
          <w:szCs w:val="24"/>
          <w:lang w:val="en-US" w:eastAsia="zh-CN" w:bidi="ar-SA"/>
        </w:rPr>
        <w:fldChar w:fldCharType="end"/>
      </w:r>
      <w:r>
        <w:rPr>
          <w:rFonts w:hint="eastAsia" w:cs="Times New Roman" w:eastAsiaTheme="minorEastAsia"/>
          <w:kern w:val="0"/>
          <w:sz w:val="24"/>
          <w:szCs w:val="24"/>
          <w:lang w:val="en-US" w:eastAsia="zh-CN" w:bidi="ar-SA"/>
        </w:rPr>
        <w:t>。与直觉相反的是，FastViT并不属于ViT系列，而是CNN。FastViT使用大尺寸的深度可分离卷积替换了多头注意力，这样做使得网络可以以廉价的计算获取大的感受野。而且</w:t>
      </w:r>
      <w:r>
        <w:rPr>
          <w:rFonts w:hint="eastAsia" w:cs="Times New Roman" w:eastAsiaTheme="minorEastAsia"/>
          <w:kern w:val="0"/>
          <w:sz w:val="24"/>
          <w:szCs w:val="24"/>
          <w:u w:val="single"/>
          <w:lang w:val="en-US" w:eastAsia="zh-CN" w:bidi="ar-SA"/>
        </w:rPr>
        <w:t xml:space="preserve">FastViT采用过参数化训练，在训练完成后利用重参数化技术 </w:t>
      </w:r>
      <w:r>
        <w:rPr>
          <w:rFonts w:hint="eastAsia" w:cs="Times New Roman" w:eastAsiaTheme="minorEastAsia"/>
          <w:kern w:val="0"/>
          <w:sz w:val="24"/>
          <w:szCs w:val="24"/>
          <w:u w:val="single"/>
          <w:lang w:val="en-US" w:eastAsia="zh-CN" w:bidi="ar-SA"/>
        </w:rPr>
        <w:fldChar w:fldCharType="begin"/>
      </w:r>
      <w:r>
        <w:rPr>
          <w:rFonts w:hint="eastAsia" w:cs="Times New Roman" w:eastAsiaTheme="minorEastAsia"/>
          <w:kern w:val="0"/>
          <w:sz w:val="24"/>
          <w:szCs w:val="24"/>
          <w:u w:val="single"/>
          <w:lang w:val="en-US" w:eastAsia="zh-CN" w:bidi="ar-SA"/>
        </w:rPr>
        <w:instrText xml:space="preserve"> ADDIN ZOTERO_ITEM CSL_CITATION {"citationID":"BxdK1D1k","properties":{"formattedCitation":"[24]","plainCitation":"[24]","noteIndex":0},"citationItems":[{"id":407,"uris":["http://zotero.org/users/10630428/items/U4NNWH7S"],"itemData":{"id":407,"type":"paper-conference","abstract":"We present a simple but powerful architecture of convolutional neural network, which has a VGG-like inferencetime body composed of nothing but a stack of 3 × 3 convolution and ReLU, while the training-time model has a multi-branch topology. Such decoupling of the trainingtime and inference-time architecture is realized by a structural re-parameterization technique so that the model is named RepVGG. On ImageNet, RepVGG reaches over 80% top-1 accuracy, which is the ﬁrst time for a plain model, to the best of our knowledge. On NVIDIA 1080Ti GPU, RepVGG models run 83% faster than ResNet-50 or 101% faster than ResNet-101 with higher accuracy and show favorable accuracy-speed trade-off compared to the stateof-the-art models like EfﬁcientNet and RegNet. The code and trained models are available at https://github. com/megvii-model/RepVGG.","container-title":"2021 IEEE/CVF Conference on Computer Vision and Pattern Recognition (CVPR)","DOI":"10.1109/CVPR46437.2021.01352","event-place":"Nashville, TN, USA","event-title":"2021 IEEE/CVF Conference on Computer Vision and Pattern Recognition (CVPR)","ISBN":"978-1-66544-509-2","language":"en","page":"13728-13737","publisher":"IEEE","publisher-place":"Nashville, TN, USA","source":"DOI.org (Crossref)","title":"RepVGG: Making VGG-style ConvNets Great Again","title-short":"RepVGG","URL":"https://ieeexplore.ieee.org/document/9577516/","author":[{"family":"Ding","given":"Xiaohan"},{"family":"Zhang","given":"Xiangyu"},{"family":"Ma","given":"Ningning"},{"family":"Han","given":"Jungong"},{"family":"Ding","given":"Guiguang"},{"family":"Sun","given":"Jian"}],"accessed":{"date-parts":[["2022",11,20]]},"issued":{"date-parts":[["2021",6]]},"citation-key":"RepVGGMakingVGGstyle"}}],"schema":"https://github.com/citation-style-language/schema/raw/master/csl-citation.json"} </w:instrText>
      </w:r>
      <w:r>
        <w:rPr>
          <w:rFonts w:hint="eastAsia" w:cs="Times New Roman" w:eastAsiaTheme="minorEastAsia"/>
          <w:kern w:val="0"/>
          <w:sz w:val="24"/>
          <w:szCs w:val="24"/>
          <w:u w:val="single"/>
          <w:lang w:val="en-US" w:eastAsia="zh-CN" w:bidi="ar-SA"/>
        </w:rPr>
        <w:fldChar w:fldCharType="separate"/>
      </w:r>
      <w:r>
        <w:rPr>
          <w:rFonts w:hint="default" w:ascii="Times New Roman" w:hAnsi="Times New Roman" w:cs="Times New Roman" w:eastAsiaTheme="minorEastAsia"/>
          <w:sz w:val="24"/>
          <w:u w:val="single"/>
          <w:lang w:eastAsia="zh-CN"/>
        </w:rPr>
        <w:t>[24]</w:t>
      </w:r>
      <w:r>
        <w:rPr>
          <w:rFonts w:hint="eastAsia" w:cs="Times New Roman" w:eastAsiaTheme="minorEastAsia"/>
          <w:kern w:val="0"/>
          <w:sz w:val="24"/>
          <w:szCs w:val="24"/>
          <w:u w:val="single"/>
          <w:lang w:val="en-US" w:eastAsia="zh-CN" w:bidi="ar-SA"/>
        </w:rPr>
        <w:fldChar w:fldCharType="end"/>
      </w:r>
      <w:r>
        <w:rPr>
          <w:rFonts w:hint="eastAsia" w:cs="Times New Roman" w:eastAsiaTheme="minorEastAsia"/>
          <w:kern w:val="0"/>
          <w:sz w:val="24"/>
          <w:szCs w:val="24"/>
          <w:u w:val="single"/>
          <w:lang w:val="en-US" w:eastAsia="zh-CN" w:bidi="ar-SA"/>
        </w:rPr>
        <w:t xml:space="preserve"> 合并多个并行的卷积核</w:t>
      </w:r>
      <w:r>
        <w:rPr>
          <w:rFonts w:hint="eastAsia" w:cs="Times New Roman" w:eastAsiaTheme="minorEastAsia"/>
          <w:kern w:val="0"/>
          <w:sz w:val="24"/>
          <w:szCs w:val="24"/>
          <w:lang w:val="en-US" w:eastAsia="zh-CN" w:bidi="ar-SA"/>
        </w:rPr>
        <w:t>。这样的训练方式既借助了多分支结构的优越的学习能力，又在推理阶段有效屏蔽了多分支结构带来的时延。</w:t>
      </w:r>
    </w:p>
    <w:p>
      <w:pPr>
        <w:pStyle w:val="53"/>
        <w:widowControl w:val="0"/>
        <w:numPr>
          <w:ilvl w:val="0"/>
          <w:numId w:val="0"/>
        </w:numPr>
        <w:tabs>
          <w:tab w:val="left" w:pos="1080"/>
          <w:tab w:val="left" w:pos="1260"/>
        </w:tabs>
        <w:spacing w:after="156" w:afterLines="50"/>
        <w:ind w:firstLine="480" w:firstLineChars="200"/>
        <w:jc w:val="both"/>
        <w:rPr>
          <w:rFonts w:hint="eastAsia" w:cs="Times New Roman" w:eastAsiaTheme="minorEastAsia"/>
          <w:kern w:val="0"/>
          <w:sz w:val="24"/>
          <w:szCs w:val="24"/>
          <w:lang w:val="en-US" w:eastAsia="zh-CN" w:bidi="ar-SA"/>
        </w:rPr>
      </w:pPr>
    </w:p>
    <w:p>
      <w:pPr>
        <w:pStyle w:val="53"/>
        <w:keepNext w:val="0"/>
        <w:keepLines w:val="0"/>
        <w:pageBreakBefore w:val="0"/>
        <w:widowControl w:val="0"/>
        <w:numPr>
          <w:ilvl w:val="0"/>
          <w:numId w:val="0"/>
        </w:numPr>
        <w:tabs>
          <w:tab w:val="left" w:pos="1080"/>
          <w:tab w:val="left" w:pos="1260"/>
        </w:tabs>
        <w:kinsoku/>
        <w:wordWrap/>
        <w:overflowPunct/>
        <w:topLinePunct w:val="0"/>
        <w:autoSpaceDE/>
        <w:autoSpaceDN/>
        <w:bidi w:val="0"/>
        <w:adjustRightInd/>
        <w:snapToGrid/>
        <w:jc w:val="center"/>
        <w:textAlignment w:val="auto"/>
      </w:pPr>
      <w:r>
        <w:drawing>
          <wp:inline distT="0" distB="0" distL="114300" distR="114300">
            <wp:extent cx="2648585" cy="3265805"/>
            <wp:effectExtent l="0" t="0" r="3175" b="10795"/>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40"/>
                    <a:stretch>
                      <a:fillRect/>
                    </a:stretch>
                  </pic:blipFill>
                  <pic:spPr>
                    <a:xfrm>
                      <a:off x="0" y="0"/>
                      <a:ext cx="2648585" cy="3265805"/>
                    </a:xfrm>
                    <a:prstGeom prst="rect">
                      <a:avLst/>
                    </a:prstGeom>
                    <a:noFill/>
                    <a:ln>
                      <a:noFill/>
                    </a:ln>
                  </pic:spPr>
                </pic:pic>
              </a:graphicData>
            </a:graphic>
          </wp:inline>
        </w:drawing>
      </w:r>
      <w:r>
        <w:drawing>
          <wp:inline distT="0" distB="0" distL="114300" distR="114300">
            <wp:extent cx="2553970" cy="3337560"/>
            <wp:effectExtent l="0" t="0" r="6350" b="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41"/>
                    <a:stretch>
                      <a:fillRect/>
                    </a:stretch>
                  </pic:blipFill>
                  <pic:spPr>
                    <a:xfrm>
                      <a:off x="0" y="0"/>
                      <a:ext cx="2553970" cy="3337560"/>
                    </a:xfrm>
                    <a:prstGeom prst="rect">
                      <a:avLst/>
                    </a:prstGeom>
                    <a:noFill/>
                    <a:ln>
                      <a:noFill/>
                    </a:ln>
                  </pic:spPr>
                </pic:pic>
              </a:graphicData>
            </a:graphic>
          </wp:inline>
        </w:drawing>
      </w:r>
    </w:p>
    <w:p>
      <w:pPr>
        <w:pStyle w:val="12"/>
        <w:widowControl w:val="0"/>
        <w:numPr>
          <w:ilvl w:val="0"/>
          <w:numId w:val="0"/>
        </w:numPr>
        <w:tabs>
          <w:tab w:val="left" w:pos="1080"/>
          <w:tab w:val="left" w:pos="1260"/>
        </w:tabs>
        <w:spacing w:after="156" w:afterLines="50"/>
        <w:jc w:val="left"/>
        <w:rPr>
          <w:rFonts w:hint="default" w:eastAsia="黑体"/>
          <w:lang w:val="en-US" w:eastAsia="zh-CN"/>
        </w:rPr>
      </w:pPr>
      <w:r>
        <w:t xml:space="preserve">Figure </w:t>
      </w:r>
      <w:r>
        <w:fldChar w:fldCharType="begin"/>
      </w:r>
      <w:r>
        <w:instrText xml:space="preserve"> SEQ Figure \* ARABIC </w:instrText>
      </w:r>
      <w:r>
        <w:fldChar w:fldCharType="separate"/>
      </w:r>
      <w:r>
        <w:t>16</w:t>
      </w:r>
      <w:r>
        <w:fldChar w:fldCharType="end"/>
      </w:r>
      <w:r>
        <w:rPr>
          <w:rFonts w:hint="eastAsia"/>
          <w:lang w:val="en-US" w:eastAsia="zh-CN"/>
        </w:rPr>
        <w:t>: 论文中FastViT的结构 (左)；本文复现的FastViT (右)，其中的Fast Attention对应原文中的RepMixer</w:t>
      </w:r>
    </w:p>
    <w:p>
      <w:pPr>
        <w:pStyle w:val="53"/>
        <w:widowControl w:val="0"/>
        <w:numPr>
          <w:ilvl w:val="0"/>
          <w:numId w:val="0"/>
        </w:numPr>
        <w:tabs>
          <w:tab w:val="left" w:pos="1080"/>
          <w:tab w:val="left" w:pos="1260"/>
        </w:tabs>
        <w:spacing w:after="156" w:afterLines="50"/>
        <w:jc w:val="both"/>
        <w:rPr>
          <w:rFonts w:hint="default" w:ascii="Times New Roman" w:hAnsi="Times New Roman" w:cs="Times New Roman" w:eastAsiaTheme="minorEastAsia"/>
          <w:kern w:val="0"/>
          <w:sz w:val="24"/>
          <w:szCs w:val="24"/>
          <w:lang w:val="en-US" w:eastAsia="zh-CN" w:bidi="ar-SA"/>
        </w:rPr>
      </w:pPr>
    </w:p>
    <w:p>
      <w:pPr>
        <w:pStyle w:val="53"/>
        <w:widowControl w:val="0"/>
        <w:numPr>
          <w:ilvl w:val="0"/>
          <w:numId w:val="0"/>
        </w:numPr>
        <w:tabs>
          <w:tab w:val="left" w:pos="1080"/>
          <w:tab w:val="left" w:pos="1260"/>
        </w:tabs>
        <w:spacing w:after="156" w:afterLines="50"/>
        <w:ind w:firstLine="480" w:firstLineChars="200"/>
        <w:jc w:val="both"/>
        <w:rPr>
          <w:rFonts w:hint="eastAsia" w:cs="Times New Roman" w:eastAsiaTheme="minorEastAsia"/>
          <w:kern w:val="0"/>
          <w:sz w:val="24"/>
          <w:szCs w:val="24"/>
          <w:lang w:val="en-US" w:eastAsia="zh-CN" w:bidi="ar-SA"/>
        </w:rPr>
      </w:pPr>
      <w:r>
        <w:rPr>
          <w:rFonts w:hint="eastAsia" w:cs="Times New Roman" w:eastAsiaTheme="minorEastAsia"/>
          <w:kern w:val="0"/>
          <w:sz w:val="24"/>
          <w:szCs w:val="24"/>
          <w:lang w:val="en-US" w:eastAsia="zh-CN" w:bidi="ar-SA"/>
        </w:rPr>
        <w:t>但是对于视网膜的病变分级，FastViT并没有取得改进，甚至劣于ResNet。在CNN系列中，FastViT拥有前所未有的超大感受野，但这也成为了它的硬伤。</w:t>
      </w:r>
    </w:p>
    <w:p>
      <w:pPr>
        <w:pStyle w:val="53"/>
        <w:widowControl w:val="0"/>
        <w:numPr>
          <w:ilvl w:val="0"/>
          <w:numId w:val="0"/>
        </w:numPr>
        <w:tabs>
          <w:tab w:val="left" w:pos="1080"/>
          <w:tab w:val="left" w:pos="1260"/>
        </w:tabs>
        <w:spacing w:after="156" w:afterLines="50"/>
        <w:ind w:firstLine="480" w:firstLineChars="200"/>
        <w:jc w:val="both"/>
        <w:rPr>
          <w:rFonts w:hint="default" w:ascii="Times New Roman" w:hAnsi="Times New Roman" w:cs="Times New Roman" w:eastAsiaTheme="minorEastAsia"/>
          <w:kern w:val="0"/>
          <w:sz w:val="24"/>
          <w:szCs w:val="24"/>
          <w:lang w:val="en-US" w:eastAsia="zh-CN" w:bidi="ar-SA"/>
        </w:rPr>
      </w:pPr>
      <w:r>
        <w:rPr>
          <w:rFonts w:hint="eastAsia" w:cs="Times New Roman" w:eastAsiaTheme="minorEastAsia"/>
          <w:kern w:val="0"/>
          <w:sz w:val="24"/>
          <w:szCs w:val="24"/>
          <w:lang w:val="en-US" w:eastAsia="zh-CN" w:bidi="ar-SA"/>
        </w:rPr>
        <w:t xml:space="preserve">Chen et al. </w:t>
      </w:r>
      <w:r>
        <w:rPr>
          <w:rFonts w:hint="eastAsia" w:cs="Times New Roman" w:eastAsiaTheme="minorEastAsia"/>
          <w:kern w:val="0"/>
          <w:sz w:val="24"/>
          <w:szCs w:val="24"/>
          <w:lang w:val="en-US" w:eastAsia="zh-CN" w:bidi="ar-SA"/>
        </w:rPr>
        <w:fldChar w:fldCharType="begin"/>
      </w:r>
      <w:r>
        <w:rPr>
          <w:rFonts w:hint="eastAsia" w:cs="Times New Roman" w:eastAsiaTheme="minorEastAsia"/>
          <w:kern w:val="0"/>
          <w:sz w:val="24"/>
          <w:szCs w:val="24"/>
          <w:lang w:val="en-US" w:eastAsia="zh-CN" w:bidi="ar-SA"/>
        </w:rPr>
        <w:instrText xml:space="preserve"> ADDIN ZOTERO_ITEM CSL_CITATION {"citationID":"AqRUVVtk","properties":{"formattedCitation":"[13]","plainCitation":"[13]","noteIndex":0},"citationItems":[{"id":953,"uris":["http://zotero.org/users/10630428/items/P5WWKHTM"],"itemData":{"id":953,"type":"article","abstract":"In this work, we revisit atrous convolution, a powerful tool to explicitly adjust ﬁlter’s ﬁeld-of-view as well as control the resolution of feature responses computed by Deep Convolutional Neural Networks, in the application of semantic image segmentation. To handle the problem of segmenting objects at multiple scales, we design modules which employ atrous convolution in cascade or in parallel to capture multi-scale context by adopting multiple atrous rates. Furthermore, we propose to augment our previously proposed Atrous Spatial Pyramid Pooling module, which probes convolutional features at multiple scales, with image-level features encoding global context and further boost performance. We also elaborate on implementation details and share our experience on training our system. The proposed ‘DeepLabv3’ system signiﬁcantly improves over our previous DeepLab versions without DenseCRF post-processing and attains comparable performance with other state-of-art models on the PASCAL VOC 2012 semantic image segmentation benchmark.","language":"en","note":"arXiv:1706.05587 [cs]","number":"arXiv:1706.05587","publisher":"arXiv","source":"arXiv.org","title":"Rethinking Atrous Convolution for Semantic Image Segmentation","URL":"http://arxiv.org/abs/1706.05587","author":[{"family":"Chen","given":"Liang-Chieh"},{"family":"Papandreou","given":"George"},{"family":"Schroff","given":"Florian"},{"family":"Adam","given":"Hartwig"}],"accessed":{"date-parts":[["2023",2,20]]},"issued":{"date-parts":[["2017",12,5]]},"citation-key":"RethinkingAtrousConvolution"}}],"schema":"https://github.com/citation-style-language/schema/raw/master/csl-citation.json"} </w:instrText>
      </w:r>
      <w:r>
        <w:rPr>
          <w:rFonts w:hint="eastAsia" w:cs="Times New Roman" w:eastAsiaTheme="minorEastAsia"/>
          <w:kern w:val="0"/>
          <w:sz w:val="24"/>
          <w:szCs w:val="24"/>
          <w:lang w:val="en-US" w:eastAsia="zh-CN" w:bidi="ar-SA"/>
        </w:rPr>
        <w:fldChar w:fldCharType="separate"/>
      </w:r>
      <w:r>
        <w:rPr>
          <w:rFonts w:hint="default" w:ascii="Times New Roman" w:hAnsi="Times New Roman" w:cs="Times New Roman" w:eastAsiaTheme="minorEastAsia"/>
          <w:sz w:val="24"/>
          <w:lang w:eastAsia="zh-CN"/>
        </w:rPr>
        <w:t>[13]</w:t>
      </w:r>
      <w:r>
        <w:rPr>
          <w:rFonts w:hint="eastAsia" w:cs="Times New Roman" w:eastAsiaTheme="minorEastAsia"/>
          <w:kern w:val="0"/>
          <w:sz w:val="24"/>
          <w:szCs w:val="24"/>
          <w:lang w:val="en-US" w:eastAsia="zh-CN" w:bidi="ar-SA"/>
        </w:rPr>
        <w:fldChar w:fldCharType="end"/>
      </w:r>
      <w:r>
        <w:rPr>
          <w:rFonts w:hint="eastAsia" w:cs="Times New Roman" w:eastAsiaTheme="minorEastAsia"/>
          <w:kern w:val="0"/>
          <w:sz w:val="24"/>
          <w:szCs w:val="24"/>
          <w:lang w:val="en-US" w:eastAsia="zh-CN" w:bidi="ar-SA"/>
        </w:rPr>
        <w:t xml:space="preserve"> 发现，</w:t>
      </w:r>
      <w:r>
        <w:rPr>
          <w:rFonts w:hint="eastAsia" w:cs="Times New Roman" w:eastAsiaTheme="minorEastAsia"/>
          <w:kern w:val="0"/>
          <w:sz w:val="24"/>
          <w:szCs w:val="24"/>
          <w:u w:val="single"/>
          <w:lang w:val="en-US" w:eastAsia="zh-CN" w:bidi="ar-SA"/>
        </w:rPr>
        <w:t>3×3的空洞卷积在膨胀系数较大时会退化成1×1卷积。这是由于空洞卷积对“无效区域 (padding)”的过度学习造成的。相似地，FastViT的边界像素点也因拥有超大的感受野而使得卷积核退化</w:t>
      </w:r>
      <w:r>
        <w:rPr>
          <w:rFonts w:hint="eastAsia" w:cs="Times New Roman" w:eastAsiaTheme="minorEastAsia"/>
          <w:kern w:val="0"/>
          <w:sz w:val="24"/>
          <w:szCs w:val="24"/>
          <w:lang w:val="en-US" w:eastAsia="zh-CN" w:bidi="ar-SA"/>
        </w:rPr>
        <w:t>。CNN优越的性能并不来源于大的感受野，而是视觉任务和感受野大小的匹配程度。</w:t>
      </w:r>
    </w:p>
    <w:p>
      <w:pPr>
        <w:pStyle w:val="53"/>
        <w:widowControl w:val="0"/>
        <w:numPr>
          <w:ilvl w:val="0"/>
          <w:numId w:val="0"/>
        </w:numPr>
        <w:tabs>
          <w:tab w:val="left" w:pos="1080"/>
          <w:tab w:val="left" w:pos="1260"/>
        </w:tabs>
        <w:spacing w:after="156" w:afterLines="50"/>
        <w:jc w:val="both"/>
        <w:rPr>
          <w:rFonts w:hint="default" w:ascii="Times New Roman" w:hAnsi="Times New Roman" w:cs="Times New Roman" w:eastAsiaTheme="minorEastAsia"/>
          <w:kern w:val="0"/>
          <w:sz w:val="24"/>
          <w:szCs w:val="24"/>
          <w:lang w:val="en-US" w:eastAsia="zh-CN" w:bidi="ar-SA"/>
        </w:rPr>
      </w:pPr>
    </w:p>
    <w:p>
      <w:pPr>
        <w:spacing w:before="160" w:after="156" w:afterLines="50"/>
        <w:outlineLvl w:val="1"/>
        <w:rPr>
          <w:rFonts w:hint="default" w:eastAsia="黑体"/>
          <w:lang w:val="en-US" w:eastAsia="zh-CN"/>
        </w:rPr>
      </w:pPr>
      <w:bookmarkStart w:id="41" w:name="_Toc13923"/>
      <w:r>
        <w:rPr>
          <w:rFonts w:hint="eastAsia" w:eastAsia="黑体"/>
          <w:b/>
          <w:bCs/>
          <w:szCs w:val="32"/>
          <w:lang w:val="en-US" w:eastAsia="zh-CN"/>
        </w:rPr>
        <w:t>6</w:t>
      </w:r>
      <w:r>
        <w:rPr>
          <w:rFonts w:hint="eastAsia" w:eastAsia="黑体"/>
          <w:b/>
          <w:bCs/>
          <w:szCs w:val="32"/>
        </w:rPr>
        <w:t>.</w:t>
      </w:r>
      <w:r>
        <w:rPr>
          <w:rFonts w:hint="eastAsia" w:eastAsia="黑体"/>
          <w:b/>
          <w:bCs/>
          <w:szCs w:val="32"/>
          <w:lang w:val="en-US" w:eastAsia="zh-CN"/>
        </w:rPr>
        <w:t>3</w:t>
      </w:r>
      <w:r>
        <w:rPr>
          <w:rFonts w:hint="eastAsia" w:eastAsia="黑体"/>
          <w:b/>
          <w:bCs/>
          <w:szCs w:val="32"/>
        </w:rPr>
        <w:t xml:space="preserve"> </w:t>
      </w:r>
      <w:r>
        <w:rPr>
          <w:rFonts w:hint="eastAsia" w:eastAsia="黑体"/>
          <w:b/>
          <w:bCs/>
          <w:szCs w:val="32"/>
          <w:lang w:val="en-US" w:eastAsia="zh-CN"/>
        </w:rPr>
        <w:t>自监督学习</w:t>
      </w:r>
      <w:bookmarkEnd w:id="41"/>
    </w:p>
    <w:p>
      <w:pPr>
        <w:pStyle w:val="53"/>
        <w:widowControl w:val="0"/>
        <w:numPr>
          <w:ilvl w:val="0"/>
          <w:numId w:val="0"/>
        </w:numPr>
        <w:tabs>
          <w:tab w:val="left" w:pos="1080"/>
          <w:tab w:val="left" w:pos="1260"/>
        </w:tabs>
        <w:spacing w:after="156" w:afterLines="50"/>
        <w:ind w:firstLine="480" w:firstLineChars="200"/>
        <w:jc w:val="both"/>
        <w:rPr>
          <w:rFonts w:hint="eastAsia" w:cs="Times New Roman" w:eastAsiaTheme="minorEastAsia"/>
          <w:kern w:val="0"/>
          <w:sz w:val="24"/>
          <w:szCs w:val="24"/>
          <w:lang w:val="en-US" w:eastAsia="zh-CN" w:bidi="ar-SA"/>
        </w:rPr>
      </w:pPr>
      <w:r>
        <w:rPr>
          <w:rFonts w:hint="eastAsia" w:cs="Times New Roman" w:eastAsiaTheme="minorEastAsia"/>
          <w:kern w:val="0"/>
          <w:sz w:val="24"/>
          <w:szCs w:val="24"/>
          <w:lang w:val="en-US" w:eastAsia="zh-CN" w:bidi="ar-SA"/>
        </w:rPr>
        <w:t>我们认为模型的性能受限于数据集的样本量，所以研究了一系列与数据增强相关的训练方法。</w:t>
      </w:r>
      <w:r>
        <w:rPr>
          <w:rFonts w:hint="eastAsia" w:cs="Times New Roman" w:eastAsiaTheme="minorEastAsia"/>
          <w:kern w:val="0"/>
          <w:sz w:val="24"/>
          <w:szCs w:val="24"/>
          <w:u w:val="single"/>
          <w:lang w:val="en-US" w:eastAsia="zh-CN" w:bidi="ar-SA"/>
        </w:rPr>
        <w:t>在6.1中，我们验证了视网膜的DR分级与病变面积高度的相关性，这样的特性使得随机裁剪技术无法应用</w:t>
      </w:r>
      <w:r>
        <w:rPr>
          <w:rFonts w:hint="eastAsia" w:cs="Times New Roman" w:eastAsiaTheme="minorEastAsia"/>
          <w:kern w:val="0"/>
          <w:sz w:val="24"/>
          <w:szCs w:val="24"/>
          <w:lang w:val="en-US" w:eastAsia="zh-CN" w:bidi="ar-SA"/>
        </w:rPr>
        <w:t>。所以本项目的数据增强只使用了随机翻转、颜色失真、高斯模糊。</w:t>
      </w:r>
    </w:p>
    <w:p>
      <w:pPr>
        <w:pStyle w:val="53"/>
        <w:widowControl w:val="0"/>
        <w:numPr>
          <w:ilvl w:val="0"/>
          <w:numId w:val="0"/>
        </w:numPr>
        <w:tabs>
          <w:tab w:val="left" w:pos="1080"/>
          <w:tab w:val="left" w:pos="1260"/>
        </w:tabs>
        <w:spacing w:after="156" w:afterLines="50"/>
        <w:jc w:val="both"/>
        <w:rPr>
          <w:rFonts w:hint="eastAsia" w:cs="Times New Roman" w:eastAsiaTheme="minorEastAsia"/>
          <w:kern w:val="0"/>
          <w:sz w:val="24"/>
          <w:szCs w:val="24"/>
          <w:lang w:val="en-US" w:eastAsia="zh-CN" w:bidi="ar-SA"/>
        </w:rPr>
      </w:pPr>
    </w:p>
    <w:p>
      <w:pPr>
        <w:pStyle w:val="53"/>
        <w:keepNext w:val="0"/>
        <w:keepLines w:val="0"/>
        <w:pageBreakBefore w:val="0"/>
        <w:widowControl w:val="0"/>
        <w:numPr>
          <w:ilvl w:val="0"/>
          <w:numId w:val="0"/>
        </w:numPr>
        <w:tabs>
          <w:tab w:val="left" w:pos="1080"/>
          <w:tab w:val="left" w:pos="1260"/>
        </w:tabs>
        <w:kinsoku/>
        <w:wordWrap/>
        <w:overflowPunct/>
        <w:topLinePunct w:val="0"/>
        <w:autoSpaceDE/>
        <w:autoSpaceDN/>
        <w:bidi w:val="0"/>
        <w:adjustRightInd/>
        <w:snapToGrid/>
        <w:jc w:val="both"/>
        <w:textAlignment w:val="auto"/>
      </w:pPr>
      <w:r>
        <w:drawing>
          <wp:inline distT="0" distB="0" distL="114300" distR="114300">
            <wp:extent cx="5271770" cy="3324860"/>
            <wp:effectExtent l="0" t="0" r="1270" b="12700"/>
            <wp:docPr id="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8"/>
                    <pic:cNvPicPr>
                      <a:picLocks noChangeAspect="1"/>
                    </pic:cNvPicPr>
                  </pic:nvPicPr>
                  <pic:blipFill>
                    <a:blip r:embed="rId42"/>
                    <a:stretch>
                      <a:fillRect/>
                    </a:stretch>
                  </pic:blipFill>
                  <pic:spPr>
                    <a:xfrm>
                      <a:off x="0" y="0"/>
                      <a:ext cx="5271770" cy="3324860"/>
                    </a:xfrm>
                    <a:prstGeom prst="rect">
                      <a:avLst/>
                    </a:prstGeom>
                    <a:noFill/>
                    <a:ln>
                      <a:noFill/>
                    </a:ln>
                  </pic:spPr>
                </pic:pic>
              </a:graphicData>
            </a:graphic>
          </wp:inline>
        </w:drawing>
      </w:r>
    </w:p>
    <w:p>
      <w:pPr>
        <w:pStyle w:val="12"/>
        <w:keepNext w:val="0"/>
        <w:keepLines w:val="0"/>
        <w:pageBreakBefore w:val="0"/>
        <w:widowControl w:val="0"/>
        <w:numPr>
          <w:ilvl w:val="0"/>
          <w:numId w:val="0"/>
        </w:numPr>
        <w:tabs>
          <w:tab w:val="left" w:pos="1080"/>
          <w:tab w:val="left" w:pos="1260"/>
        </w:tabs>
        <w:kinsoku/>
        <w:wordWrap/>
        <w:overflowPunct/>
        <w:topLinePunct w:val="0"/>
        <w:autoSpaceDE/>
        <w:autoSpaceDN/>
        <w:bidi w:val="0"/>
        <w:adjustRightInd/>
        <w:snapToGrid/>
        <w:jc w:val="center"/>
        <w:textAlignment w:val="auto"/>
        <w:rPr>
          <w:rFonts w:hint="eastAsia" w:cs="Times New Roman" w:eastAsiaTheme="minorEastAsia"/>
          <w:kern w:val="0"/>
          <w:sz w:val="24"/>
          <w:szCs w:val="24"/>
          <w:lang w:val="en-US" w:eastAsia="zh-CN" w:bidi="ar-SA"/>
        </w:rPr>
      </w:pPr>
      <w:bookmarkStart w:id="42" w:name="_Ref1518"/>
      <w:r>
        <w:t xml:space="preserve">Figure </w:t>
      </w:r>
      <w:r>
        <w:fldChar w:fldCharType="begin"/>
      </w:r>
      <w:r>
        <w:instrText xml:space="preserve"> SEQ Figure \* ARABIC </w:instrText>
      </w:r>
      <w:r>
        <w:fldChar w:fldCharType="separate"/>
      </w:r>
      <w:r>
        <w:t>17</w:t>
      </w:r>
      <w:r>
        <w:fldChar w:fldCharType="end"/>
      </w:r>
      <w:bookmarkEnd w:id="42"/>
      <w:r>
        <w:rPr>
          <w:rFonts w:hint="eastAsia"/>
          <w:lang w:val="en-US" w:eastAsia="zh-CN"/>
        </w:rPr>
        <w:t xml:space="preserve">: 根据 </w:t>
      </w:r>
      <w:r>
        <w:rPr>
          <w:rFonts w:hint="eastAsia"/>
          <w:lang w:val="en-US" w:eastAsia="zh-CN"/>
        </w:rPr>
        <w:fldChar w:fldCharType="begin"/>
      </w:r>
      <w:r>
        <w:rPr>
          <w:rFonts w:hint="eastAsia"/>
          <w:lang w:val="en-US" w:eastAsia="zh-CN"/>
        </w:rPr>
        <w:instrText xml:space="preserve"> ADDIN ZOTERO_ITEM CSL_CITATION {"citationID":"eVs4DzZr","properties":{"formattedCitation":"[25]","plainCitation":"[25]","noteIndex":0},"citationItems":[{"id":887,"uris":["http://zotero.org/users/10630428/items/JQ8JSDE3"],"itemData":{"id":887,"type":"article-journal","container-title":"International conference on machine learning","language":"en","page":"1597--1607","source":"Zotero","title":"A Simple Framework for Contrastive Learning of Visual Representations","author":[{"family":"Chen","given":"Ting"},{"family":"Kornblith","given":"Simon"},{"family":"Norouzi","given":"Mohammad"},{"family":"Hinton","given":"Geoffrey"}],"issued":{"date-parts":[["2020"]]},"citation-key":"SimpleFrameworkContrastive"}}],"schema":"https://github.com/citation-style-language/schema/raw/master/csl-citation.json"} </w:instrText>
      </w:r>
      <w:r>
        <w:rPr>
          <w:rFonts w:hint="eastAsia"/>
          <w:lang w:val="en-US" w:eastAsia="zh-CN"/>
        </w:rPr>
        <w:fldChar w:fldCharType="separate"/>
      </w:r>
      <w:r>
        <w:rPr>
          <w:rFonts w:hint="default" w:ascii="Calibri Light" w:hAnsi="Calibri Light" w:cs="Calibri Light"/>
          <w:sz w:val="20"/>
          <w:lang w:eastAsia="zh-CN"/>
        </w:rPr>
        <w:t>[25]</w:t>
      </w:r>
      <w:r>
        <w:rPr>
          <w:rFonts w:hint="eastAsia"/>
          <w:lang w:val="en-US" w:eastAsia="zh-CN"/>
        </w:rPr>
        <w:fldChar w:fldCharType="end"/>
      </w:r>
      <w:r>
        <w:rPr>
          <w:rFonts w:hint="eastAsia"/>
          <w:lang w:val="en-US" w:eastAsia="zh-CN"/>
        </w:rPr>
        <w:t xml:space="preserve"> 复现的对比损失函数</w:t>
      </w:r>
    </w:p>
    <w:p>
      <w:pPr>
        <w:pStyle w:val="53"/>
        <w:widowControl w:val="0"/>
        <w:numPr>
          <w:ilvl w:val="0"/>
          <w:numId w:val="0"/>
        </w:numPr>
        <w:tabs>
          <w:tab w:val="left" w:pos="1080"/>
          <w:tab w:val="left" w:pos="1260"/>
        </w:tabs>
        <w:spacing w:after="156" w:afterLines="50"/>
        <w:jc w:val="both"/>
        <w:rPr>
          <w:rFonts w:hint="default" w:cs="Times New Roman" w:eastAsiaTheme="minorEastAsia"/>
          <w:kern w:val="0"/>
          <w:sz w:val="24"/>
          <w:szCs w:val="24"/>
          <w:lang w:val="en-US" w:eastAsia="zh-CN" w:bidi="ar-SA"/>
        </w:rPr>
      </w:pPr>
    </w:p>
    <w:p>
      <w:pPr>
        <w:pStyle w:val="53"/>
        <w:widowControl w:val="0"/>
        <w:numPr>
          <w:ilvl w:val="0"/>
          <w:numId w:val="0"/>
        </w:numPr>
        <w:tabs>
          <w:tab w:val="left" w:pos="1080"/>
          <w:tab w:val="left" w:pos="1260"/>
        </w:tabs>
        <w:spacing w:after="156" w:afterLines="50"/>
        <w:ind w:firstLine="480" w:firstLineChars="200"/>
        <w:jc w:val="both"/>
        <w:rPr>
          <w:rFonts w:hint="default" w:ascii="Times New Roman" w:hAnsi="Times New Roman" w:cs="Times New Roman" w:eastAsiaTheme="minorEastAsia"/>
          <w:kern w:val="0"/>
          <w:sz w:val="24"/>
          <w:szCs w:val="24"/>
          <w:lang w:val="en-US" w:eastAsia="zh-CN" w:bidi="ar-SA"/>
        </w:rPr>
      </w:pPr>
      <w:r>
        <w:rPr>
          <w:rFonts w:hint="eastAsia" w:cs="Times New Roman" w:eastAsiaTheme="minorEastAsia"/>
          <w:kern w:val="0"/>
          <w:sz w:val="24"/>
          <w:szCs w:val="24"/>
          <w:lang w:val="en-US" w:eastAsia="zh-CN" w:bidi="ar-SA"/>
        </w:rPr>
        <w:t xml:space="preserve">SimCLR </w:t>
      </w:r>
      <w:r>
        <w:rPr>
          <w:rFonts w:hint="eastAsia" w:cs="Times New Roman" w:eastAsiaTheme="minorEastAsia"/>
          <w:kern w:val="0"/>
          <w:sz w:val="24"/>
          <w:szCs w:val="24"/>
          <w:lang w:val="en-US" w:eastAsia="zh-CN" w:bidi="ar-SA"/>
        </w:rPr>
        <w:fldChar w:fldCharType="begin"/>
      </w:r>
      <w:r>
        <w:rPr>
          <w:rFonts w:hint="eastAsia" w:cs="Times New Roman" w:eastAsiaTheme="minorEastAsia"/>
          <w:kern w:val="0"/>
          <w:sz w:val="24"/>
          <w:szCs w:val="24"/>
          <w:lang w:val="en-US" w:eastAsia="zh-CN" w:bidi="ar-SA"/>
        </w:rPr>
        <w:instrText xml:space="preserve"> ADDIN ZOTERO_ITEM CSL_CITATION {"citationID":"J3ag5ree","properties":{"formattedCitation":"[25]","plainCitation":"[25]","noteIndex":0},"citationItems":[{"id":887,"uris":["http://zotero.org/users/10630428/items/JQ8JSDE3"],"itemData":{"id":887,"type":"article-journal","container-title":"International conference on machine learning","language":"en","page":"1597--1607","source":"Zotero","title":"A Simple Framework for Contrastive Learning of Visual Representations","author":[{"family":"Chen","given":"Ting"},{"family":"Kornblith","given":"Simon"},{"family":"Norouzi","given":"Mohammad"},{"family":"Hinton","given":"Geoffrey"}],"issued":{"date-parts":[["2020"]]},"citation-key":"SimpleFrameworkContrastive"}}],"schema":"https://github.com/citation-style-language/schema/raw/master/csl-citation.json"} </w:instrText>
      </w:r>
      <w:r>
        <w:rPr>
          <w:rFonts w:hint="eastAsia" w:cs="Times New Roman" w:eastAsiaTheme="minorEastAsia"/>
          <w:kern w:val="0"/>
          <w:sz w:val="24"/>
          <w:szCs w:val="24"/>
          <w:lang w:val="en-US" w:eastAsia="zh-CN" w:bidi="ar-SA"/>
        </w:rPr>
        <w:fldChar w:fldCharType="separate"/>
      </w:r>
      <w:r>
        <w:rPr>
          <w:rFonts w:hint="default" w:ascii="Times New Roman" w:hAnsi="Times New Roman" w:cs="Times New Roman" w:eastAsiaTheme="minorEastAsia"/>
          <w:sz w:val="24"/>
          <w:lang w:eastAsia="zh-CN"/>
        </w:rPr>
        <w:t>[25]</w:t>
      </w:r>
      <w:r>
        <w:rPr>
          <w:rFonts w:hint="eastAsia" w:cs="Times New Roman" w:eastAsiaTheme="minorEastAsia"/>
          <w:kern w:val="0"/>
          <w:sz w:val="24"/>
          <w:szCs w:val="24"/>
          <w:lang w:val="en-US" w:eastAsia="zh-CN" w:bidi="ar-SA"/>
        </w:rPr>
        <w:fldChar w:fldCharType="end"/>
      </w:r>
      <w:r>
        <w:rPr>
          <w:rFonts w:hint="eastAsia" w:cs="Times New Roman" w:eastAsiaTheme="minorEastAsia"/>
          <w:kern w:val="0"/>
          <w:sz w:val="24"/>
          <w:szCs w:val="24"/>
          <w:lang w:val="en-US" w:eastAsia="zh-CN" w:bidi="ar-SA"/>
        </w:rPr>
        <w:t xml:space="preserve"> 提供了一种自监督学习方案：在每一次前向传播中，为每一张图片创建2个增强数据，并最大化这两者之间的余弦相似度。同时，最小化不同图像之间的余弦相似度 (</w:t>
      </w:r>
      <w:r>
        <w:rPr>
          <w:rFonts w:hint="eastAsia" w:cs="Times New Roman" w:eastAsiaTheme="minorEastAsia"/>
          <w:kern w:val="0"/>
          <w:sz w:val="24"/>
          <w:szCs w:val="24"/>
          <w:lang w:val="en-US" w:eastAsia="zh-CN" w:bidi="ar-SA"/>
        </w:rPr>
        <w:fldChar w:fldCharType="begin"/>
      </w:r>
      <w:r>
        <w:rPr>
          <w:rFonts w:hint="eastAsia" w:cs="Times New Roman" w:eastAsiaTheme="minorEastAsia"/>
          <w:kern w:val="0"/>
          <w:sz w:val="24"/>
          <w:szCs w:val="24"/>
          <w:lang w:val="en-US" w:eastAsia="zh-CN" w:bidi="ar-SA"/>
        </w:rPr>
        <w:instrText xml:space="preserve"> REF _Ref1518 \h </w:instrText>
      </w:r>
      <w:r>
        <w:rPr>
          <w:rFonts w:hint="eastAsia" w:cs="Times New Roman" w:eastAsiaTheme="minorEastAsia"/>
          <w:kern w:val="0"/>
          <w:sz w:val="24"/>
          <w:szCs w:val="24"/>
          <w:lang w:val="en-US" w:eastAsia="zh-CN" w:bidi="ar-SA"/>
        </w:rPr>
        <w:fldChar w:fldCharType="separate"/>
      </w:r>
      <w:r>
        <w:t>Figure 17</w:t>
      </w:r>
      <w:r>
        <w:rPr>
          <w:rFonts w:hint="eastAsia" w:cs="Times New Roman" w:eastAsiaTheme="minorEastAsia"/>
          <w:kern w:val="0"/>
          <w:sz w:val="24"/>
          <w:szCs w:val="24"/>
          <w:lang w:val="en-US" w:eastAsia="zh-CN" w:bidi="ar-SA"/>
        </w:rPr>
        <w:fldChar w:fldCharType="end"/>
      </w:r>
      <w:r>
        <w:rPr>
          <w:rFonts w:hint="eastAsia" w:cs="Times New Roman" w:eastAsiaTheme="minorEastAsia"/>
          <w:kern w:val="0"/>
          <w:sz w:val="24"/>
          <w:szCs w:val="24"/>
          <w:lang w:val="en-US" w:eastAsia="zh-CN" w:bidi="ar-SA"/>
        </w:rPr>
        <w:t>)。</w:t>
      </w:r>
    </w:p>
    <w:p>
      <w:pPr>
        <w:pStyle w:val="53"/>
        <w:widowControl w:val="0"/>
        <w:numPr>
          <w:ilvl w:val="0"/>
          <w:numId w:val="0"/>
        </w:numPr>
        <w:tabs>
          <w:tab w:val="left" w:pos="1080"/>
          <w:tab w:val="left" w:pos="1260"/>
        </w:tabs>
        <w:spacing w:after="156" w:afterLines="50"/>
        <w:jc w:val="both"/>
        <w:rPr>
          <w:rFonts w:hint="default" w:ascii="Times New Roman" w:hAnsi="Times New Roman" w:cs="Times New Roman" w:eastAsiaTheme="minorEastAsia"/>
          <w:kern w:val="0"/>
          <w:sz w:val="24"/>
          <w:szCs w:val="24"/>
          <w:lang w:val="en-US" w:eastAsia="zh-CN" w:bidi="ar-SA"/>
        </w:rPr>
      </w:pPr>
    </w:p>
    <w:p>
      <w:pPr>
        <w:pStyle w:val="53"/>
        <w:keepNext w:val="0"/>
        <w:keepLines w:val="0"/>
        <w:pageBreakBefore w:val="0"/>
        <w:widowControl w:val="0"/>
        <w:numPr>
          <w:ilvl w:val="0"/>
          <w:numId w:val="0"/>
        </w:numPr>
        <w:tabs>
          <w:tab w:val="left" w:pos="1080"/>
          <w:tab w:val="left" w:pos="1260"/>
        </w:tabs>
        <w:kinsoku/>
        <w:wordWrap/>
        <w:overflowPunct/>
        <w:topLinePunct w:val="0"/>
        <w:autoSpaceDE/>
        <w:autoSpaceDN/>
        <w:bidi w:val="0"/>
        <w:adjustRightInd/>
        <w:snapToGrid/>
        <w:jc w:val="center"/>
        <w:textAlignment w:val="auto"/>
      </w:pPr>
      <w:r>
        <w:drawing>
          <wp:inline distT="0" distB="0" distL="114300" distR="114300">
            <wp:extent cx="2295525" cy="1760855"/>
            <wp:effectExtent l="0" t="0" r="5715" b="6985"/>
            <wp:docPr id="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pic:cNvPicPr>
                      <a:picLocks noChangeAspect="1"/>
                    </pic:cNvPicPr>
                  </pic:nvPicPr>
                  <pic:blipFill>
                    <a:blip r:embed="rId43"/>
                    <a:stretch>
                      <a:fillRect/>
                    </a:stretch>
                  </pic:blipFill>
                  <pic:spPr>
                    <a:xfrm>
                      <a:off x="0" y="0"/>
                      <a:ext cx="2295525" cy="1760855"/>
                    </a:xfrm>
                    <a:prstGeom prst="rect">
                      <a:avLst/>
                    </a:prstGeom>
                    <a:noFill/>
                    <a:ln>
                      <a:noFill/>
                    </a:ln>
                  </pic:spPr>
                </pic:pic>
              </a:graphicData>
            </a:graphic>
          </wp:inline>
        </w:drawing>
      </w:r>
      <w:r>
        <w:drawing>
          <wp:inline distT="0" distB="0" distL="114300" distR="114300">
            <wp:extent cx="2780665" cy="1770380"/>
            <wp:effectExtent l="0" t="0" r="8255" b="12700"/>
            <wp:docPr id="4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7"/>
                    <pic:cNvPicPr>
                      <a:picLocks noChangeAspect="1"/>
                    </pic:cNvPicPr>
                  </pic:nvPicPr>
                  <pic:blipFill>
                    <a:blip r:embed="rId44"/>
                    <a:stretch>
                      <a:fillRect/>
                    </a:stretch>
                  </pic:blipFill>
                  <pic:spPr>
                    <a:xfrm>
                      <a:off x="0" y="0"/>
                      <a:ext cx="2780665" cy="1770380"/>
                    </a:xfrm>
                    <a:prstGeom prst="rect">
                      <a:avLst/>
                    </a:prstGeom>
                    <a:noFill/>
                    <a:ln>
                      <a:noFill/>
                    </a:ln>
                  </pic:spPr>
                </pic:pic>
              </a:graphicData>
            </a:graphic>
          </wp:inline>
        </w:drawing>
      </w:r>
    </w:p>
    <w:p>
      <w:pPr>
        <w:pStyle w:val="12"/>
        <w:keepNext w:val="0"/>
        <w:keepLines w:val="0"/>
        <w:pageBreakBefore w:val="0"/>
        <w:widowControl w:val="0"/>
        <w:numPr>
          <w:ilvl w:val="0"/>
          <w:numId w:val="0"/>
        </w:numPr>
        <w:tabs>
          <w:tab w:val="left" w:pos="1080"/>
          <w:tab w:val="left" w:pos="1260"/>
        </w:tabs>
        <w:kinsoku/>
        <w:wordWrap/>
        <w:overflowPunct/>
        <w:topLinePunct w:val="0"/>
        <w:autoSpaceDE/>
        <w:autoSpaceDN/>
        <w:bidi w:val="0"/>
        <w:adjustRightInd/>
        <w:snapToGrid/>
        <w:jc w:val="left"/>
        <w:textAlignment w:val="auto"/>
        <w:rPr>
          <w:rFonts w:hint="default" w:eastAsia="黑体"/>
          <w:lang w:val="en-US" w:eastAsia="zh-CN"/>
        </w:rPr>
      </w:pPr>
      <w:r>
        <w:t xml:space="preserve">Figure </w:t>
      </w:r>
      <w:r>
        <w:fldChar w:fldCharType="begin"/>
      </w:r>
      <w:r>
        <w:instrText xml:space="preserve"> SEQ Figure \* ARABIC </w:instrText>
      </w:r>
      <w:r>
        <w:fldChar w:fldCharType="separate"/>
      </w:r>
      <w:r>
        <w:t>18</w:t>
      </w:r>
      <w:r>
        <w:fldChar w:fldCharType="end"/>
      </w:r>
      <w:r>
        <w:rPr>
          <w:rFonts w:hint="eastAsia"/>
          <w:lang w:val="en-US" w:eastAsia="zh-CN"/>
        </w:rPr>
        <w:t>: SimCLR的训练框架 (左); Chen et al. 关于数据增强的实验 (右)，其中的数字表示经过SimCLR训练后，线性探针在ImageNet数据集的Top-1准确率</w:t>
      </w:r>
    </w:p>
    <w:p>
      <w:pPr>
        <w:pStyle w:val="53"/>
        <w:widowControl w:val="0"/>
        <w:numPr>
          <w:ilvl w:val="0"/>
          <w:numId w:val="0"/>
        </w:numPr>
        <w:tabs>
          <w:tab w:val="left" w:pos="1080"/>
          <w:tab w:val="left" w:pos="1260"/>
        </w:tabs>
        <w:spacing w:after="156" w:afterLines="50"/>
        <w:jc w:val="both"/>
        <w:rPr>
          <w:rFonts w:hint="default" w:ascii="Times New Roman" w:hAnsi="Times New Roman" w:cs="Times New Roman" w:eastAsiaTheme="minorEastAsia"/>
          <w:kern w:val="0"/>
          <w:sz w:val="24"/>
          <w:szCs w:val="24"/>
          <w:lang w:val="en-US" w:eastAsia="zh-CN" w:bidi="ar-SA"/>
        </w:rPr>
      </w:pPr>
    </w:p>
    <w:p>
      <w:pPr>
        <w:pStyle w:val="53"/>
        <w:widowControl w:val="0"/>
        <w:numPr>
          <w:ilvl w:val="0"/>
          <w:numId w:val="0"/>
        </w:numPr>
        <w:tabs>
          <w:tab w:val="left" w:pos="1080"/>
          <w:tab w:val="left" w:pos="1260"/>
        </w:tabs>
        <w:spacing w:after="156" w:afterLines="50"/>
        <w:ind w:firstLine="480" w:firstLineChars="200"/>
        <w:jc w:val="both"/>
        <w:rPr>
          <w:rFonts w:hint="default" w:ascii="Times New Roman" w:hAnsi="Times New Roman" w:cs="Times New Roman" w:eastAsiaTheme="minorEastAsia"/>
          <w:kern w:val="0"/>
          <w:sz w:val="24"/>
          <w:szCs w:val="24"/>
          <w:lang w:val="en-US" w:eastAsia="zh-CN" w:bidi="ar-SA"/>
        </w:rPr>
      </w:pPr>
      <w:r>
        <w:rPr>
          <w:rFonts w:hint="eastAsia" w:cs="Times New Roman" w:eastAsiaTheme="minorEastAsia"/>
          <w:kern w:val="0"/>
          <w:sz w:val="24"/>
          <w:szCs w:val="24"/>
          <w:lang w:val="en-US" w:eastAsia="zh-CN" w:bidi="ar-SA"/>
        </w:rPr>
        <w:t>Chen et al. 发现，这种对比学习受益于几种强大的数据增强技术：随机裁剪、颜色失真、高斯模糊。但只要缺少随机裁剪手段，对比学习的性能会急剧下降 (</w:t>
      </w:r>
      <w:r>
        <w:rPr>
          <w:rFonts w:hint="eastAsia" w:cs="Times New Roman" w:eastAsiaTheme="minorEastAsia"/>
          <w:kern w:val="0"/>
          <w:sz w:val="24"/>
          <w:szCs w:val="24"/>
          <w:lang w:val="en-US" w:eastAsia="zh-CN" w:bidi="ar-SA"/>
        </w:rPr>
        <w:fldChar w:fldCharType="begin"/>
      </w:r>
      <w:r>
        <w:rPr>
          <w:rFonts w:hint="eastAsia" w:cs="Times New Roman" w:eastAsiaTheme="minorEastAsia"/>
          <w:kern w:val="0"/>
          <w:sz w:val="24"/>
          <w:szCs w:val="24"/>
          <w:lang w:val="en-US" w:eastAsia="zh-CN" w:bidi="ar-SA"/>
        </w:rPr>
        <w:instrText xml:space="preserve"> REF _Ref6005 \h </w:instrText>
      </w:r>
      <w:r>
        <w:rPr>
          <w:rFonts w:hint="eastAsia" w:cs="Times New Roman" w:eastAsiaTheme="minorEastAsia"/>
          <w:kern w:val="0"/>
          <w:sz w:val="24"/>
          <w:szCs w:val="24"/>
          <w:lang w:val="en-US" w:eastAsia="zh-CN" w:bidi="ar-SA"/>
        </w:rPr>
        <w:fldChar w:fldCharType="separate"/>
      </w:r>
      <w:r>
        <w:t>Figure 18</w:t>
      </w:r>
      <w:r>
        <w:rPr>
          <w:rFonts w:hint="eastAsia" w:cs="Times New Roman" w:eastAsiaTheme="minorEastAsia"/>
          <w:kern w:val="0"/>
          <w:sz w:val="24"/>
          <w:szCs w:val="24"/>
          <w:lang w:val="en-US" w:eastAsia="zh-CN" w:bidi="ar-SA"/>
        </w:rPr>
        <w:fldChar w:fldCharType="end"/>
      </w:r>
      <w:r>
        <w:rPr>
          <w:rFonts w:hint="eastAsia" w:cs="Times New Roman" w:eastAsiaTheme="minorEastAsia"/>
          <w:kern w:val="0"/>
          <w:sz w:val="24"/>
          <w:szCs w:val="24"/>
          <w:lang w:val="en-US" w:eastAsia="zh-CN" w:bidi="ar-SA"/>
        </w:rPr>
        <w:t>)。相似地，</w:t>
      </w:r>
      <w:r>
        <w:rPr>
          <w:rFonts w:hint="eastAsia" w:cs="Times New Roman" w:eastAsiaTheme="minorEastAsia"/>
          <w:kern w:val="0"/>
          <w:sz w:val="24"/>
          <w:szCs w:val="24"/>
          <w:u w:val="single"/>
          <w:lang w:val="en-US" w:eastAsia="zh-CN" w:bidi="ar-SA"/>
        </w:rPr>
        <w:t>我们的视网膜数据集由于缺少了随机裁剪，网络在初期的学习中很快收敛，而无法学习到可用于迁移学习的通用视觉表征</w:t>
      </w:r>
      <w:r>
        <w:rPr>
          <w:rFonts w:hint="eastAsia" w:cs="Times New Roman" w:eastAsiaTheme="minorEastAsia"/>
          <w:kern w:val="0"/>
          <w:sz w:val="24"/>
          <w:szCs w:val="24"/>
          <w:lang w:val="en-US" w:eastAsia="zh-CN" w:bidi="ar-SA"/>
        </w:rPr>
        <w:t>。</w:t>
      </w:r>
    </w:p>
    <w:p>
      <w:pPr>
        <w:pStyle w:val="53"/>
        <w:widowControl w:val="0"/>
        <w:numPr>
          <w:ilvl w:val="0"/>
          <w:numId w:val="0"/>
        </w:numPr>
        <w:tabs>
          <w:tab w:val="left" w:pos="1080"/>
          <w:tab w:val="left" w:pos="1260"/>
        </w:tabs>
        <w:spacing w:after="156" w:afterLines="50"/>
        <w:ind w:firstLine="480" w:firstLineChars="200"/>
        <w:jc w:val="both"/>
        <w:rPr>
          <w:rFonts w:hint="default" w:cs="Times New Roman" w:eastAsiaTheme="minorEastAsia"/>
          <w:kern w:val="0"/>
          <w:sz w:val="24"/>
          <w:szCs w:val="24"/>
          <w:lang w:val="en-US" w:eastAsia="zh-CN" w:bidi="ar-SA"/>
        </w:rPr>
      </w:pPr>
      <w:r>
        <w:rPr>
          <w:rFonts w:hint="eastAsia" w:cs="Times New Roman" w:eastAsiaTheme="minorEastAsia"/>
          <w:kern w:val="0"/>
          <w:sz w:val="24"/>
          <w:szCs w:val="24"/>
          <w:lang w:val="en-US" w:eastAsia="zh-CN" w:bidi="ar-SA"/>
        </w:rPr>
        <w:t>为什么随机裁剪会如此重要？因为</w:t>
      </w:r>
      <w:r>
        <w:rPr>
          <w:rFonts w:hint="eastAsia" w:cs="Times New Roman" w:eastAsiaTheme="minorEastAsia"/>
          <w:kern w:val="0"/>
          <w:sz w:val="24"/>
          <w:szCs w:val="24"/>
          <w:u w:val="single"/>
          <w:lang w:val="en-US" w:eastAsia="zh-CN" w:bidi="ar-SA"/>
        </w:rPr>
        <w:t>随机翻转、颜色失真、高斯模糊仅仅是对原图像的信息进行线性变换，这种线性变换很容易被模型所捕获，从而无法提供高难度的对比任务</w:t>
      </w:r>
      <w:r>
        <w:rPr>
          <w:rFonts w:hint="eastAsia" w:cs="Times New Roman" w:eastAsiaTheme="minorEastAsia"/>
          <w:kern w:val="0"/>
          <w:sz w:val="24"/>
          <w:szCs w:val="24"/>
          <w:lang w:val="en-US" w:eastAsia="zh-CN" w:bidi="ar-SA"/>
        </w:rPr>
        <w:t>。而随机裁剪技术引入了图像的不同裁剪变化，有助于模型学习到更具判别性的特征，使得样本的表示在不同裁剪视图下保持一致性。</w:t>
      </w:r>
    </w:p>
    <w:p>
      <w:pPr>
        <w:pStyle w:val="53"/>
        <w:widowControl w:val="0"/>
        <w:numPr>
          <w:ilvl w:val="0"/>
          <w:numId w:val="0"/>
        </w:numPr>
        <w:tabs>
          <w:tab w:val="left" w:pos="1080"/>
          <w:tab w:val="left" w:pos="1260"/>
        </w:tabs>
        <w:spacing w:after="156" w:afterLines="50"/>
        <w:jc w:val="both"/>
        <w:rPr>
          <w:rFonts w:hint="default" w:ascii="Times New Roman" w:hAnsi="Times New Roman" w:cs="Times New Roman" w:eastAsiaTheme="minorEastAsia"/>
          <w:kern w:val="0"/>
          <w:sz w:val="24"/>
          <w:szCs w:val="24"/>
          <w:lang w:val="en-US" w:eastAsia="zh-CN" w:bidi="ar-SA"/>
        </w:rPr>
      </w:pPr>
    </w:p>
    <w:p>
      <w:pPr>
        <w:pStyle w:val="53"/>
        <w:widowControl w:val="0"/>
        <w:numPr>
          <w:ilvl w:val="0"/>
          <w:numId w:val="0"/>
        </w:numPr>
        <w:tabs>
          <w:tab w:val="left" w:pos="1080"/>
          <w:tab w:val="left" w:pos="1260"/>
        </w:tabs>
        <w:spacing w:after="156" w:afterLines="50"/>
        <w:jc w:val="both"/>
        <w:rPr>
          <w:rFonts w:hint="default" w:ascii="Times New Roman" w:hAnsi="Times New Roman" w:cs="Times New Roman" w:eastAsiaTheme="minorEastAsia"/>
          <w:kern w:val="0"/>
          <w:sz w:val="24"/>
          <w:szCs w:val="24"/>
          <w:lang w:val="en-US" w:eastAsia="zh-CN" w:bidi="ar-SA"/>
        </w:rPr>
      </w:pPr>
    </w:p>
    <w:p>
      <w:pPr>
        <w:pStyle w:val="2"/>
        <w:spacing w:before="160" w:after="156" w:afterLines="50" w:line="240" w:lineRule="auto"/>
        <w:rPr>
          <w:rFonts w:ascii="Times New Roman" w:hAnsi="Times New Roman"/>
        </w:rPr>
      </w:pPr>
      <w:bookmarkStart w:id="43" w:name="_Toc19209"/>
      <w:r>
        <w:rPr>
          <w:rFonts w:ascii="Times New Roman" w:hAnsi="Times New Roman"/>
        </w:rPr>
        <w:t>参考</w:t>
      </w:r>
      <w:commentRangeStart w:id="0"/>
      <w:r>
        <w:rPr>
          <w:rFonts w:ascii="Times New Roman" w:hAnsi="Times New Roman"/>
        </w:rPr>
        <w:t>文献</w:t>
      </w:r>
      <w:commentRangeEnd w:id="0"/>
      <w:r>
        <w:rPr>
          <w:rStyle w:val="46"/>
          <w:rFonts w:ascii="Times New Roman" w:hAnsi="Times New Roman" w:eastAsia="宋体"/>
          <w:b w:val="0"/>
          <w:bCs w:val="0"/>
          <w:kern w:val="0"/>
          <w:szCs w:val="20"/>
        </w:rPr>
        <w:commentReference w:id="0"/>
      </w:r>
      <w:bookmarkEnd w:id="43"/>
    </w:p>
    <w:p>
      <w:pPr>
        <w:spacing w:beforeLines="0" w:afterLines="0"/>
        <w:jc w:val="left"/>
        <w:rPr>
          <w:rFonts w:hint="default" w:ascii="Times New Roman" w:hAnsi="Times New Roman" w:cs="Times New Roman"/>
          <w:sz w:val="24"/>
          <w:szCs w:val="24"/>
        </w:rPr>
      </w:pPr>
      <w:r>
        <w:fldChar w:fldCharType="begin"/>
      </w:r>
      <w:r>
        <w:rPr>
          <w:rFonts w:hint="eastAsia"/>
          <w:lang w:eastAsia="zh-CN"/>
        </w:rPr>
        <w:instrText xml:space="preserve"> ADDIN ZOTERO_BIBL {"uncited":[],"omitted":[],"custom":[]} CSL_BIBLIOGRAPHY </w:instrText>
      </w:r>
      <w: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tab/>
      </w:r>
      <w:r>
        <w:rPr>
          <w:rFonts w:hint="default" w:ascii="Times New Roman" w:hAnsi="Times New Roman" w:cs="Times New Roman"/>
          <w:sz w:val="24"/>
          <w:szCs w:val="24"/>
        </w:rPr>
        <w:t xml:space="preserve">A. He, T. Li, N. Li, K. Wang, and H. Fu, “CABNet: Category Attention Block for Imbalanced Diabetic Retinopathy Grading,” </w:t>
      </w:r>
      <w:r>
        <w:rPr>
          <w:rFonts w:hint="default" w:ascii="Times New Roman" w:hAnsi="Times New Roman" w:cs="Times New Roman"/>
          <w:i/>
          <w:sz w:val="24"/>
          <w:szCs w:val="24"/>
        </w:rPr>
        <w:t>IEEE Trans. Med. Imaging</w:t>
      </w:r>
      <w:r>
        <w:rPr>
          <w:rFonts w:hint="default" w:ascii="Times New Roman" w:hAnsi="Times New Roman" w:cs="Times New Roman"/>
          <w:sz w:val="24"/>
          <w:szCs w:val="24"/>
        </w:rPr>
        <w:t>, vol. 40, no. 1, pp. 143–153, Jan. 2021, doi: 10.1109/TMI.2020.3023463.</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sz w:val="24"/>
          <w:szCs w:val="24"/>
        </w:rPr>
        <w:t>[2]</w:t>
      </w:r>
      <w:r>
        <w:rPr>
          <w:rFonts w:hint="default" w:ascii="Times New Roman" w:hAnsi="Times New Roman" w:cs="Times New Roman"/>
          <w:sz w:val="24"/>
          <w:szCs w:val="24"/>
        </w:rPr>
        <w:tab/>
      </w:r>
      <w:r>
        <w:rPr>
          <w:rFonts w:hint="default" w:ascii="Times New Roman" w:hAnsi="Times New Roman" w:cs="Times New Roman"/>
          <w:sz w:val="24"/>
          <w:szCs w:val="24"/>
        </w:rPr>
        <w:t xml:space="preserve">K. He, X. Zhang, S. Ren, and J. Sun, “Deep Residual Learning for Image Recognition,” in </w:t>
      </w:r>
      <w:r>
        <w:rPr>
          <w:rFonts w:hint="default" w:ascii="Times New Roman" w:hAnsi="Times New Roman" w:cs="Times New Roman"/>
          <w:i/>
          <w:sz w:val="24"/>
          <w:szCs w:val="24"/>
        </w:rPr>
        <w:t>2016 IEEE Conference on Computer Vision and Pattern Recognition (CVPR)</w:t>
      </w:r>
      <w:r>
        <w:rPr>
          <w:rFonts w:hint="default" w:ascii="Times New Roman" w:hAnsi="Times New Roman" w:cs="Times New Roman"/>
          <w:sz w:val="24"/>
          <w:szCs w:val="24"/>
        </w:rPr>
        <w:t>, Las Vegas, NV, USA: IEEE, Jun. 2016, pp. 770–778. doi: 10.1109/CVPR.2016.90.</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sz w:val="24"/>
          <w:szCs w:val="24"/>
        </w:rPr>
        <w:t>[3]</w:t>
      </w:r>
      <w:r>
        <w:rPr>
          <w:rFonts w:hint="default" w:ascii="Times New Roman" w:hAnsi="Times New Roman" w:cs="Times New Roman"/>
          <w:sz w:val="24"/>
          <w:szCs w:val="24"/>
        </w:rPr>
        <w:tab/>
      </w:r>
      <w:r>
        <w:rPr>
          <w:rFonts w:hint="default" w:ascii="Times New Roman" w:hAnsi="Times New Roman" w:cs="Times New Roman"/>
          <w:sz w:val="24"/>
          <w:szCs w:val="24"/>
        </w:rPr>
        <w:t xml:space="preserve">A. Dosovitskiy </w:t>
      </w:r>
      <w:r>
        <w:rPr>
          <w:rFonts w:hint="default" w:ascii="Times New Roman" w:hAnsi="Times New Roman" w:cs="Times New Roman"/>
          <w:i/>
          <w:sz w:val="24"/>
          <w:szCs w:val="24"/>
        </w:rPr>
        <w:t>et al.</w:t>
      </w:r>
      <w:r>
        <w:rPr>
          <w:rFonts w:hint="default" w:ascii="Times New Roman" w:hAnsi="Times New Roman" w:cs="Times New Roman"/>
          <w:sz w:val="24"/>
          <w:szCs w:val="24"/>
        </w:rPr>
        <w:t xml:space="preserve">, “AN IMAGE IS WORTH 16X16 WORDS: TRANSFORMERS FOR IMAGE RECOGNITION AT SCALE,” </w:t>
      </w:r>
      <w:r>
        <w:rPr>
          <w:rFonts w:hint="default" w:ascii="Times New Roman" w:hAnsi="Times New Roman" w:cs="Times New Roman"/>
          <w:i/>
          <w:sz w:val="24"/>
          <w:szCs w:val="24"/>
        </w:rPr>
        <w:t>ArXiv Prepr. ArXiv201011929</w:t>
      </w:r>
      <w:r>
        <w:rPr>
          <w:rFonts w:hint="default" w:ascii="Times New Roman" w:hAnsi="Times New Roman" w:cs="Times New Roman"/>
          <w:sz w:val="24"/>
          <w:szCs w:val="24"/>
        </w:rPr>
        <w:t>, 2020.</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sz w:val="24"/>
          <w:szCs w:val="24"/>
        </w:rPr>
        <w:t>[4]</w:t>
      </w:r>
      <w:r>
        <w:rPr>
          <w:rFonts w:hint="default" w:ascii="Times New Roman" w:hAnsi="Times New Roman" w:cs="Times New Roman"/>
          <w:sz w:val="24"/>
          <w:szCs w:val="24"/>
        </w:rPr>
        <w:tab/>
      </w:r>
      <w:r>
        <w:rPr>
          <w:rFonts w:hint="default" w:ascii="Times New Roman" w:hAnsi="Times New Roman" w:cs="Times New Roman"/>
          <w:sz w:val="24"/>
          <w:szCs w:val="24"/>
        </w:rPr>
        <w:t xml:space="preserve">I. Tolstikhin </w:t>
      </w:r>
      <w:r>
        <w:rPr>
          <w:rFonts w:hint="default" w:ascii="Times New Roman" w:hAnsi="Times New Roman" w:cs="Times New Roman"/>
          <w:i/>
          <w:sz w:val="24"/>
          <w:szCs w:val="24"/>
        </w:rPr>
        <w:t>et al.</w:t>
      </w:r>
      <w:r>
        <w:rPr>
          <w:rFonts w:hint="default" w:ascii="Times New Roman" w:hAnsi="Times New Roman" w:cs="Times New Roman"/>
          <w:sz w:val="24"/>
          <w:szCs w:val="24"/>
        </w:rPr>
        <w:t xml:space="preserve">, “MLP-Mixer: An all-MLP Architecture for Vision,” </w:t>
      </w:r>
      <w:r>
        <w:rPr>
          <w:rFonts w:hint="default" w:ascii="Times New Roman" w:hAnsi="Times New Roman" w:cs="Times New Roman"/>
          <w:i/>
          <w:sz w:val="24"/>
          <w:szCs w:val="24"/>
        </w:rPr>
        <w:t>Adv. Neural Inf. Process. Syst.</w:t>
      </w:r>
      <w:r>
        <w:rPr>
          <w:rFonts w:hint="default" w:ascii="Times New Roman" w:hAnsi="Times New Roman" w:cs="Times New Roman"/>
          <w:sz w:val="24"/>
          <w:szCs w:val="24"/>
        </w:rPr>
        <w:t>, 2021.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sz w:val="24"/>
          <w:szCs w:val="24"/>
        </w:rPr>
        <w:t>[5]</w:t>
      </w:r>
      <w:r>
        <w:rPr>
          <w:rFonts w:hint="default" w:ascii="Times New Roman" w:hAnsi="Times New Roman" w:cs="Times New Roman"/>
          <w:sz w:val="24"/>
          <w:szCs w:val="24"/>
        </w:rPr>
        <w:tab/>
      </w:r>
      <w:r>
        <w:rPr>
          <w:rFonts w:hint="default" w:ascii="Times New Roman" w:hAnsi="Times New Roman" w:cs="Times New Roman"/>
          <w:sz w:val="24"/>
          <w:szCs w:val="24"/>
        </w:rPr>
        <w:t>X. Chen, C.-J. Hsieh, and B. Gong, “When Vision Transformers Outperform ResNets without Pre-training or Strong Data Augmentations.” arXiv, Mar. 13, 2022. Accessed: Mar. 25, 2023. [Online]. Available: http://arxiv.org/abs/2106.01548</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sz w:val="24"/>
          <w:szCs w:val="24"/>
        </w:rPr>
        <w:t>[6]</w:t>
      </w:r>
      <w:r>
        <w:rPr>
          <w:rFonts w:hint="default" w:ascii="Times New Roman" w:hAnsi="Times New Roman" w:cs="Times New Roman"/>
          <w:sz w:val="24"/>
          <w:szCs w:val="24"/>
        </w:rPr>
        <w:tab/>
      </w:r>
      <w:r>
        <w:rPr>
          <w:rFonts w:hint="default" w:ascii="Times New Roman" w:hAnsi="Times New Roman" w:cs="Times New Roman"/>
          <w:sz w:val="24"/>
          <w:szCs w:val="24"/>
        </w:rPr>
        <w:t>C.-Y. Wang, H.-Y. M. Liao, and I.-H. Yeh, “Designing Network Design Strategies Through Gradient Path Analysis.” arXiv, Nov. 09, 2022. Accessed: Nov. 20, 2022. [Online]. Available: http://arxiv.org/abs/2211.04800</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sz w:val="24"/>
          <w:szCs w:val="24"/>
        </w:rPr>
        <w:t>[7]</w:t>
      </w:r>
      <w:r>
        <w:rPr>
          <w:rFonts w:hint="default" w:ascii="Times New Roman" w:hAnsi="Times New Roman" w:cs="Times New Roman"/>
          <w:sz w:val="24"/>
          <w:szCs w:val="24"/>
        </w:rPr>
        <w:tab/>
      </w:r>
      <w:r>
        <w:rPr>
          <w:rFonts w:hint="default" w:ascii="Times New Roman" w:hAnsi="Times New Roman" w:cs="Times New Roman"/>
          <w:sz w:val="24"/>
          <w:szCs w:val="24"/>
        </w:rPr>
        <w:t xml:space="preserve">Y. Lee, J. Hwang, S. Lee, Y. Bae, and J. Park, “An Energy and GPU-Computation Efficient Backbone Network for Real-Time Object Detection,” in </w:t>
      </w:r>
      <w:r>
        <w:rPr>
          <w:rFonts w:hint="default" w:ascii="Times New Roman" w:hAnsi="Times New Roman" w:cs="Times New Roman"/>
          <w:i/>
          <w:sz w:val="24"/>
          <w:szCs w:val="24"/>
        </w:rPr>
        <w:t>2019 IEEE/CVF Conference on Computer Vision and Pattern Recognition Workshops (CVPRW)</w:t>
      </w:r>
      <w:r>
        <w:rPr>
          <w:rFonts w:hint="default" w:ascii="Times New Roman" w:hAnsi="Times New Roman" w:cs="Times New Roman"/>
          <w:sz w:val="24"/>
          <w:szCs w:val="24"/>
        </w:rPr>
        <w:t>, Long Beach, CA, USA: IEEE, Jun. 2019, pp. 752–760. doi: 10.1109/CVPRW.2019.00103.</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sz w:val="24"/>
          <w:szCs w:val="24"/>
        </w:rPr>
        <w:t>[8]</w:t>
      </w:r>
      <w:r>
        <w:rPr>
          <w:rFonts w:hint="default" w:ascii="Times New Roman" w:hAnsi="Times New Roman" w:cs="Times New Roman"/>
          <w:sz w:val="24"/>
          <w:szCs w:val="24"/>
        </w:rPr>
        <w:tab/>
      </w:r>
      <w:r>
        <w:rPr>
          <w:rFonts w:hint="default" w:ascii="Times New Roman" w:hAnsi="Times New Roman" w:cs="Times New Roman"/>
          <w:sz w:val="24"/>
          <w:szCs w:val="24"/>
        </w:rPr>
        <w:t xml:space="preserve">M. Tan and Q. V. Le, “EfficientNet: Rethinking Model Scaling for Convolutional Neural Networks,” </w:t>
      </w:r>
      <w:r>
        <w:rPr>
          <w:rFonts w:hint="default" w:ascii="Times New Roman" w:hAnsi="Times New Roman" w:cs="Times New Roman"/>
          <w:i/>
          <w:sz w:val="24"/>
          <w:szCs w:val="24"/>
        </w:rPr>
        <w:t>Int. Conf. Mach. Learn.</w:t>
      </w:r>
      <w:r>
        <w:rPr>
          <w:rFonts w:hint="default" w:ascii="Times New Roman" w:hAnsi="Times New Roman" w:cs="Times New Roman"/>
          <w:sz w:val="24"/>
          <w:szCs w:val="24"/>
        </w:rPr>
        <w:t>, 2019.</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sz w:val="24"/>
          <w:szCs w:val="24"/>
        </w:rPr>
        <w:t>[9]</w:t>
      </w:r>
      <w:r>
        <w:rPr>
          <w:rFonts w:hint="default" w:ascii="Times New Roman" w:hAnsi="Times New Roman" w:cs="Times New Roman"/>
          <w:sz w:val="24"/>
          <w:szCs w:val="24"/>
        </w:rPr>
        <w:tab/>
      </w:r>
      <w:r>
        <w:rPr>
          <w:rFonts w:hint="default" w:ascii="Times New Roman" w:hAnsi="Times New Roman" w:cs="Times New Roman"/>
          <w:sz w:val="24"/>
          <w:szCs w:val="24"/>
        </w:rPr>
        <w:t xml:space="preserve">A. Tarvainen and H. Valpola, “Mean teachers are better role models: Weight-averaged consistency targets improve semi-supervised deep learning results,” </w:t>
      </w:r>
      <w:r>
        <w:rPr>
          <w:rFonts w:hint="default" w:ascii="Times New Roman" w:hAnsi="Times New Roman" w:cs="Times New Roman"/>
          <w:i/>
          <w:sz w:val="24"/>
          <w:szCs w:val="24"/>
        </w:rPr>
        <w:t>Adv. Neural Inf. Process. Syst.</w:t>
      </w:r>
      <w:r>
        <w:rPr>
          <w:rFonts w:hint="default" w:ascii="Times New Roman" w:hAnsi="Times New Roman" w:cs="Times New Roman"/>
          <w:sz w:val="24"/>
          <w:szCs w:val="24"/>
        </w:rPr>
        <w:t>, vol. 30, 2017.</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sz w:val="24"/>
          <w:szCs w:val="24"/>
        </w:rPr>
        <w:t>[10]</w:t>
      </w:r>
      <w:r>
        <w:rPr>
          <w:rFonts w:hint="default" w:ascii="Times New Roman" w:hAnsi="Times New Roman" w:cs="Times New Roman"/>
          <w:sz w:val="24"/>
          <w:szCs w:val="24"/>
        </w:rPr>
        <w:tab/>
      </w:r>
      <w:r>
        <w:rPr>
          <w:rFonts w:hint="default" w:ascii="Times New Roman" w:hAnsi="Times New Roman" w:cs="Times New Roman"/>
          <w:sz w:val="24"/>
          <w:szCs w:val="24"/>
        </w:rPr>
        <w:t xml:space="preserve">N. Srivastava, G. Hinton, A. Krizhevsky, I. Sutskever, and R. Salakhutdinov, “Dropout: A Simple Way to Prevent Neural Networks from Overﬁtting,” </w:t>
      </w:r>
      <w:r>
        <w:rPr>
          <w:rFonts w:hint="default" w:ascii="Times New Roman" w:hAnsi="Times New Roman" w:cs="Times New Roman"/>
          <w:i/>
          <w:sz w:val="24"/>
          <w:szCs w:val="24"/>
        </w:rPr>
        <w:t>J. Mach. Learn. Res.</w:t>
      </w:r>
      <w:r>
        <w:rPr>
          <w:rFonts w:hint="default" w:ascii="Times New Roman" w:hAnsi="Times New Roman" w:cs="Times New Roman"/>
          <w:sz w:val="24"/>
          <w:szCs w:val="24"/>
        </w:rPr>
        <w:t>, vol. 15, pp. 1929--1958, 2014.</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sz w:val="24"/>
          <w:szCs w:val="24"/>
        </w:rPr>
        <w:t>[11]</w:t>
      </w:r>
      <w:r>
        <w:rPr>
          <w:rFonts w:hint="default" w:ascii="Times New Roman" w:hAnsi="Times New Roman" w:cs="Times New Roman"/>
          <w:sz w:val="24"/>
          <w:szCs w:val="24"/>
        </w:rPr>
        <w:tab/>
      </w:r>
      <w:r>
        <w:rPr>
          <w:rFonts w:hint="default" w:ascii="Times New Roman" w:hAnsi="Times New Roman" w:cs="Times New Roman"/>
          <w:sz w:val="24"/>
          <w:szCs w:val="24"/>
        </w:rPr>
        <w:t xml:space="preserve">B. Zhou, A. Khosla, A. Lapedriza, A. Oliva, and A. Torralba, “Learning Deep Features for Discriminative Localization,” in </w:t>
      </w:r>
      <w:r>
        <w:rPr>
          <w:rFonts w:hint="default" w:ascii="Times New Roman" w:hAnsi="Times New Roman" w:cs="Times New Roman"/>
          <w:i/>
          <w:sz w:val="24"/>
          <w:szCs w:val="24"/>
        </w:rPr>
        <w:t>2016 IEEE Conference on Computer Vision and Pattern Recognition (CVPR)</w:t>
      </w:r>
      <w:r>
        <w:rPr>
          <w:rFonts w:hint="default" w:ascii="Times New Roman" w:hAnsi="Times New Roman" w:cs="Times New Roman"/>
          <w:sz w:val="24"/>
          <w:szCs w:val="24"/>
        </w:rPr>
        <w:t>, Las Vegas, NV, USA: IEEE, Jun. 2016, pp. 2921–2929. doi: 10.1109/CVPR.2016.319.</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sz w:val="24"/>
          <w:szCs w:val="24"/>
        </w:rPr>
        <w:t>[12]</w:t>
      </w:r>
      <w:r>
        <w:rPr>
          <w:rFonts w:hint="default" w:ascii="Times New Roman" w:hAnsi="Times New Roman" w:cs="Times New Roman"/>
          <w:sz w:val="24"/>
          <w:szCs w:val="24"/>
        </w:rPr>
        <w:tab/>
      </w:r>
      <w:r>
        <w:rPr>
          <w:rFonts w:hint="default" w:ascii="Times New Roman" w:hAnsi="Times New Roman" w:cs="Times New Roman"/>
          <w:sz w:val="24"/>
          <w:szCs w:val="24"/>
        </w:rPr>
        <w:t xml:space="preserve">R. R. Selvaraju, M. Cogswell, A. Das, R. Vedantam, D. Parikh, and D. Batra, “Grad-CAM: Visual Explanations From Deep Networks via Gradient-Based Localization,” </w:t>
      </w:r>
      <w:r>
        <w:rPr>
          <w:rFonts w:hint="default" w:ascii="Times New Roman" w:hAnsi="Times New Roman" w:cs="Times New Roman"/>
          <w:i/>
          <w:sz w:val="24"/>
          <w:szCs w:val="24"/>
        </w:rPr>
        <w:t>Proc. IEEE Int. Conf. Comput. Vis.</w:t>
      </w:r>
      <w:r>
        <w:rPr>
          <w:rFonts w:hint="default" w:ascii="Times New Roman" w:hAnsi="Times New Roman" w:cs="Times New Roman"/>
          <w:sz w:val="24"/>
          <w:szCs w:val="24"/>
        </w:rPr>
        <w:t>, p. 9, 2017.</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sz w:val="24"/>
          <w:szCs w:val="24"/>
        </w:rPr>
        <w:t>[13]</w:t>
      </w:r>
      <w:r>
        <w:rPr>
          <w:rFonts w:hint="default" w:ascii="Times New Roman" w:hAnsi="Times New Roman" w:cs="Times New Roman"/>
          <w:sz w:val="24"/>
          <w:szCs w:val="24"/>
        </w:rPr>
        <w:tab/>
      </w:r>
      <w:r>
        <w:rPr>
          <w:rFonts w:hint="default" w:ascii="Times New Roman" w:hAnsi="Times New Roman" w:cs="Times New Roman"/>
          <w:sz w:val="24"/>
          <w:szCs w:val="24"/>
        </w:rPr>
        <w:t>L.-C. Chen, G. Papandreou, F. Schroff, and H. Adam, “Rethinking Atrous Convolution for Semantic Image Segmentation.” arXiv, Dec. 05, 2017. Accessed: Feb. 20, 2023. [Online]. Available: http://arxiv.org/abs/1706.05587</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sz w:val="24"/>
          <w:szCs w:val="24"/>
        </w:rPr>
        <w:t>[14]</w:t>
      </w:r>
      <w:r>
        <w:rPr>
          <w:rFonts w:hint="default" w:ascii="Times New Roman" w:hAnsi="Times New Roman" w:cs="Times New Roman"/>
          <w:sz w:val="24"/>
          <w:szCs w:val="24"/>
        </w:rPr>
        <w:tab/>
      </w:r>
      <w:r>
        <w:rPr>
          <w:rFonts w:hint="default" w:ascii="Times New Roman" w:hAnsi="Times New Roman" w:cs="Times New Roman"/>
          <w:sz w:val="24"/>
          <w:szCs w:val="24"/>
        </w:rPr>
        <w:t xml:space="preserve">C.-Y. Wang, H.-Y. Mark Liao, Y.-H. Wu, P.-Y. Chen, J.-W. Hsieh, and I.-H. Yeh, “CSPNet: A New Backbone that can Enhance Learning Capability of CNN,” in </w:t>
      </w:r>
      <w:r>
        <w:rPr>
          <w:rFonts w:hint="default" w:ascii="Times New Roman" w:hAnsi="Times New Roman" w:cs="Times New Roman"/>
          <w:i/>
          <w:sz w:val="24"/>
          <w:szCs w:val="24"/>
        </w:rPr>
        <w:t>2020 IEEE/CVF Conference on Computer Vision and Pattern Recognition Workshops (CVPRW)</w:t>
      </w:r>
      <w:r>
        <w:rPr>
          <w:rFonts w:hint="default" w:ascii="Times New Roman" w:hAnsi="Times New Roman" w:cs="Times New Roman"/>
          <w:sz w:val="24"/>
          <w:szCs w:val="24"/>
        </w:rPr>
        <w:t>, Seattle, WA, USA: IEEE, Jun. 2020, pp. 1571–1580. doi: 10.1109/CVPRW50498.2020.00203.</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sz w:val="24"/>
          <w:szCs w:val="24"/>
        </w:rPr>
        <w:t>[15]</w:t>
      </w:r>
      <w:r>
        <w:rPr>
          <w:rFonts w:hint="default" w:ascii="Times New Roman" w:hAnsi="Times New Roman" w:cs="Times New Roman"/>
          <w:sz w:val="24"/>
          <w:szCs w:val="24"/>
        </w:rPr>
        <w:tab/>
      </w:r>
      <w:r>
        <w:rPr>
          <w:rFonts w:hint="default" w:ascii="Times New Roman" w:hAnsi="Times New Roman" w:cs="Times New Roman"/>
          <w:sz w:val="24"/>
          <w:szCs w:val="24"/>
        </w:rPr>
        <w:t xml:space="preserve">G. Ghiasi, T.-Y. Lin, and Q. V. Le, “DropBlock: A regularization method for convolutional networks,” </w:t>
      </w:r>
      <w:r>
        <w:rPr>
          <w:rFonts w:hint="default" w:ascii="Times New Roman" w:hAnsi="Times New Roman" w:cs="Times New Roman"/>
          <w:i/>
          <w:sz w:val="24"/>
          <w:szCs w:val="24"/>
        </w:rPr>
        <w:t>Adv. Neural Inf. Process. Syst.</w:t>
      </w:r>
      <w:r>
        <w:rPr>
          <w:rFonts w:hint="default" w:ascii="Times New Roman" w:hAnsi="Times New Roman" w:cs="Times New Roman"/>
          <w:sz w:val="24"/>
          <w:szCs w:val="24"/>
        </w:rPr>
        <w:t>, p. 11, 2018.</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sz w:val="24"/>
          <w:szCs w:val="24"/>
        </w:rPr>
        <w:t>[16]</w:t>
      </w:r>
      <w:r>
        <w:rPr>
          <w:rFonts w:hint="default" w:ascii="Times New Roman" w:hAnsi="Times New Roman" w:cs="Times New Roman"/>
          <w:sz w:val="24"/>
          <w:szCs w:val="24"/>
        </w:rPr>
        <w:tab/>
      </w:r>
      <w:r>
        <w:rPr>
          <w:rFonts w:hint="default" w:ascii="Times New Roman" w:hAnsi="Times New Roman" w:cs="Times New Roman"/>
          <w:sz w:val="24"/>
          <w:szCs w:val="24"/>
        </w:rPr>
        <w:t xml:space="preserve">J. Hu, L. Shen, and G. Sun, “Squeeze-and-Excitation Networks,” </w:t>
      </w:r>
      <w:r>
        <w:rPr>
          <w:rFonts w:hint="default" w:ascii="Times New Roman" w:hAnsi="Times New Roman" w:cs="Times New Roman"/>
          <w:i/>
          <w:sz w:val="24"/>
          <w:szCs w:val="24"/>
        </w:rPr>
        <w:t>Proc. IEEE Conf. Comput. Vis. Pattern Recognit.</w:t>
      </w:r>
      <w:r>
        <w:rPr>
          <w:rFonts w:hint="default" w:ascii="Times New Roman" w:hAnsi="Times New Roman" w:cs="Times New Roman"/>
          <w:sz w:val="24"/>
          <w:szCs w:val="24"/>
        </w:rPr>
        <w:t>, p. 10, 2018.</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sz w:val="24"/>
          <w:szCs w:val="24"/>
        </w:rPr>
        <w:t>[17]</w:t>
      </w:r>
      <w:r>
        <w:rPr>
          <w:rFonts w:hint="default" w:ascii="Times New Roman" w:hAnsi="Times New Roman" w:cs="Times New Roman"/>
          <w:sz w:val="24"/>
          <w:szCs w:val="24"/>
        </w:rPr>
        <w:tab/>
      </w:r>
      <w:r>
        <w:rPr>
          <w:rFonts w:hint="default" w:ascii="Times New Roman" w:hAnsi="Times New Roman" w:cs="Times New Roman"/>
          <w:sz w:val="24"/>
          <w:szCs w:val="24"/>
        </w:rPr>
        <w:t xml:space="preserve">A. Radford </w:t>
      </w:r>
      <w:r>
        <w:rPr>
          <w:rFonts w:hint="default" w:ascii="Times New Roman" w:hAnsi="Times New Roman" w:cs="Times New Roman"/>
          <w:i/>
          <w:sz w:val="24"/>
          <w:szCs w:val="24"/>
        </w:rPr>
        <w:t>et al.</w:t>
      </w:r>
      <w:r>
        <w:rPr>
          <w:rFonts w:hint="default" w:ascii="Times New Roman" w:hAnsi="Times New Roman" w:cs="Times New Roman"/>
          <w:sz w:val="24"/>
          <w:szCs w:val="24"/>
        </w:rPr>
        <w:t xml:space="preserve">, “Learning Transferable Visual Models From Natural Language Supervision,” </w:t>
      </w:r>
      <w:r>
        <w:rPr>
          <w:rFonts w:hint="default" w:ascii="Times New Roman" w:hAnsi="Times New Roman" w:cs="Times New Roman"/>
          <w:i/>
          <w:sz w:val="24"/>
          <w:szCs w:val="24"/>
        </w:rPr>
        <w:t>Int. Conf. Mach. Learn.</w:t>
      </w:r>
      <w:r>
        <w:rPr>
          <w:rFonts w:hint="default" w:ascii="Times New Roman" w:hAnsi="Times New Roman" w:cs="Times New Roman"/>
          <w:sz w:val="24"/>
          <w:szCs w:val="24"/>
        </w:rPr>
        <w:t>, 2021.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sz w:val="24"/>
          <w:szCs w:val="24"/>
        </w:rPr>
        <w:t>[18]</w:t>
      </w:r>
      <w:r>
        <w:rPr>
          <w:rFonts w:hint="default" w:ascii="Times New Roman" w:hAnsi="Times New Roman" w:cs="Times New Roman"/>
          <w:sz w:val="24"/>
          <w:szCs w:val="24"/>
        </w:rPr>
        <w:tab/>
      </w:r>
      <w:r>
        <w:rPr>
          <w:rFonts w:hint="default" w:ascii="Times New Roman" w:hAnsi="Times New Roman" w:cs="Times New Roman"/>
          <w:sz w:val="24"/>
          <w:szCs w:val="24"/>
        </w:rPr>
        <w:t xml:space="preserve">A. Vaswani </w:t>
      </w:r>
      <w:r>
        <w:rPr>
          <w:rFonts w:hint="default" w:ascii="Times New Roman" w:hAnsi="Times New Roman" w:cs="Times New Roman"/>
          <w:i/>
          <w:sz w:val="24"/>
          <w:szCs w:val="24"/>
        </w:rPr>
        <w:t>et al.</w:t>
      </w:r>
      <w:r>
        <w:rPr>
          <w:rFonts w:hint="default" w:ascii="Times New Roman" w:hAnsi="Times New Roman" w:cs="Times New Roman"/>
          <w:sz w:val="24"/>
          <w:szCs w:val="24"/>
        </w:rPr>
        <w:t xml:space="preserve">, “Attention is All you Need,” </w:t>
      </w:r>
      <w:r>
        <w:rPr>
          <w:rFonts w:hint="default" w:ascii="Times New Roman" w:hAnsi="Times New Roman" w:cs="Times New Roman"/>
          <w:i/>
          <w:sz w:val="24"/>
          <w:szCs w:val="24"/>
        </w:rPr>
        <w:t>Adv. Neural Inf. Process. Syst.</w:t>
      </w:r>
      <w:r>
        <w:rPr>
          <w:rFonts w:hint="default" w:ascii="Times New Roman" w:hAnsi="Times New Roman" w:cs="Times New Roman"/>
          <w:sz w:val="24"/>
          <w:szCs w:val="24"/>
        </w:rPr>
        <w:t>, vol. 30, 2017.</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sz w:val="24"/>
          <w:szCs w:val="24"/>
        </w:rPr>
        <w:t>[19]</w:t>
      </w:r>
      <w:r>
        <w:rPr>
          <w:rFonts w:hint="default" w:ascii="Times New Roman" w:hAnsi="Times New Roman" w:cs="Times New Roman"/>
          <w:sz w:val="24"/>
          <w:szCs w:val="24"/>
        </w:rPr>
        <w:tab/>
      </w:r>
      <w:r>
        <w:rPr>
          <w:rFonts w:hint="default" w:ascii="Times New Roman" w:hAnsi="Times New Roman" w:cs="Times New Roman"/>
          <w:sz w:val="24"/>
          <w:szCs w:val="24"/>
        </w:rPr>
        <w:t xml:space="preserve">M. Tancik </w:t>
      </w:r>
      <w:r>
        <w:rPr>
          <w:rFonts w:hint="default" w:ascii="Times New Roman" w:hAnsi="Times New Roman" w:cs="Times New Roman"/>
          <w:i/>
          <w:sz w:val="24"/>
          <w:szCs w:val="24"/>
        </w:rPr>
        <w:t>et al.</w:t>
      </w:r>
      <w:r>
        <w:rPr>
          <w:rFonts w:hint="default" w:ascii="Times New Roman" w:hAnsi="Times New Roman" w:cs="Times New Roman"/>
          <w:sz w:val="24"/>
          <w:szCs w:val="24"/>
        </w:rPr>
        <w:t xml:space="preserve">, “Fourier Features Let Networks Learn High Frequency Functions in Low Dimensional Domains,” </w:t>
      </w:r>
      <w:r>
        <w:rPr>
          <w:rFonts w:hint="default" w:ascii="Times New Roman" w:hAnsi="Times New Roman" w:cs="Times New Roman"/>
          <w:i/>
          <w:sz w:val="24"/>
          <w:szCs w:val="24"/>
        </w:rPr>
        <w:t>Adv. Neural Inf. Process. Syst.</w:t>
      </w:r>
      <w:r>
        <w:rPr>
          <w:rFonts w:hint="default" w:ascii="Times New Roman" w:hAnsi="Times New Roman" w:cs="Times New Roman"/>
          <w:sz w:val="24"/>
          <w:szCs w:val="24"/>
        </w:rPr>
        <w:t>, 2020.</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sz w:val="24"/>
          <w:szCs w:val="24"/>
        </w:rPr>
        <w:t>[20]</w:t>
      </w:r>
      <w:r>
        <w:rPr>
          <w:rFonts w:hint="default" w:ascii="Times New Roman" w:hAnsi="Times New Roman" w:cs="Times New Roman"/>
          <w:sz w:val="24"/>
          <w:szCs w:val="24"/>
        </w:rPr>
        <w:tab/>
      </w:r>
      <w:r>
        <w:rPr>
          <w:rFonts w:hint="default" w:ascii="Times New Roman" w:hAnsi="Times New Roman" w:cs="Times New Roman"/>
          <w:sz w:val="24"/>
          <w:szCs w:val="24"/>
        </w:rPr>
        <w:t xml:space="preserve">M. Dehghani </w:t>
      </w:r>
      <w:r>
        <w:rPr>
          <w:rFonts w:hint="default" w:ascii="Times New Roman" w:hAnsi="Times New Roman" w:cs="Times New Roman"/>
          <w:i/>
          <w:sz w:val="24"/>
          <w:szCs w:val="24"/>
        </w:rPr>
        <w:t>et al.</w:t>
      </w:r>
      <w:r>
        <w:rPr>
          <w:rFonts w:hint="default" w:ascii="Times New Roman" w:hAnsi="Times New Roman" w:cs="Times New Roman"/>
          <w:sz w:val="24"/>
          <w:szCs w:val="24"/>
        </w:rPr>
        <w:t>, “Scaling Vision Transformers to 22 Billion Parameters.” arXiv, Feb. 10, 2023. Accessed: Feb. 19, 2023. [Online]. Available: http://arxiv.org/abs/2302.05442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sz w:val="24"/>
          <w:szCs w:val="24"/>
        </w:rPr>
        <w:t>[21]</w:t>
      </w:r>
      <w:r>
        <w:rPr>
          <w:rFonts w:hint="default" w:ascii="Times New Roman" w:hAnsi="Times New Roman" w:cs="Times New Roman"/>
          <w:sz w:val="24"/>
          <w:szCs w:val="24"/>
        </w:rPr>
        <w:tab/>
      </w:r>
      <w:r>
        <w:rPr>
          <w:rFonts w:hint="default" w:ascii="Times New Roman" w:hAnsi="Times New Roman" w:cs="Times New Roman"/>
          <w:sz w:val="24"/>
          <w:szCs w:val="24"/>
        </w:rPr>
        <w:t xml:space="preserve">X. Zhai, A. Kolesnikov, N. Houlsby, and L. Beyer, “Scaling Vision Transformers,” in </w:t>
      </w:r>
      <w:r>
        <w:rPr>
          <w:rFonts w:hint="default" w:ascii="Times New Roman" w:hAnsi="Times New Roman" w:cs="Times New Roman"/>
          <w:i/>
          <w:sz w:val="24"/>
          <w:szCs w:val="24"/>
        </w:rPr>
        <w:t>2022 IEEE/CVF Conference on Computer Vision and Pattern Recognition (CVPR)</w:t>
      </w:r>
      <w:r>
        <w:rPr>
          <w:rFonts w:hint="default" w:ascii="Times New Roman" w:hAnsi="Times New Roman" w:cs="Times New Roman"/>
          <w:sz w:val="24"/>
          <w:szCs w:val="24"/>
        </w:rPr>
        <w:t>, New Orleans, LA, USA: IEEE, Jun. 2022, pp. 1204–1213. doi: 10.1109/CVPR52688.2022.01179.</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sz w:val="24"/>
          <w:szCs w:val="24"/>
        </w:rPr>
        <w:t>[22]</w:t>
      </w:r>
      <w:r>
        <w:rPr>
          <w:rFonts w:hint="default" w:ascii="Times New Roman" w:hAnsi="Times New Roman" w:cs="Times New Roman"/>
          <w:sz w:val="24"/>
          <w:szCs w:val="24"/>
        </w:rPr>
        <w:tab/>
      </w:r>
      <w:r>
        <w:rPr>
          <w:rFonts w:hint="default" w:ascii="Times New Roman" w:hAnsi="Times New Roman" w:cs="Times New Roman"/>
          <w:sz w:val="24"/>
          <w:szCs w:val="24"/>
        </w:rPr>
        <w:t>X. Chen, S. Xie, and K. He, “An Empirical Study of Training Self-Supervised Vision Transformers.” arXiv, Aug. 16, 2021. Accessed: Apr. 25, 2023. [Online]. Available: http://arxiv.org/abs/2104.02057</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sz w:val="24"/>
          <w:szCs w:val="24"/>
        </w:rPr>
        <w:t>[23]</w:t>
      </w:r>
      <w:r>
        <w:rPr>
          <w:rFonts w:hint="default" w:ascii="Times New Roman" w:hAnsi="Times New Roman" w:cs="Times New Roman"/>
          <w:sz w:val="24"/>
          <w:szCs w:val="24"/>
        </w:rPr>
        <w:tab/>
      </w:r>
      <w:r>
        <w:rPr>
          <w:rFonts w:hint="default" w:ascii="Times New Roman" w:hAnsi="Times New Roman" w:cs="Times New Roman"/>
          <w:sz w:val="24"/>
          <w:szCs w:val="24"/>
        </w:rPr>
        <w:t>P. K. A. Vasu, J. Gabriel, J. Zhu, O. Tuzel, and A. Ranjan, “FastViT: A Fast Hybrid Vision Transformer using Structural Reparameterization.” arXiv, Mar. 24, 2023. Accessed: Mar. 28, 2023. [Online]. Available: http://arxiv.org/abs/2303.14189</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sz w:val="24"/>
          <w:szCs w:val="24"/>
        </w:rPr>
        <w:t>[24]</w:t>
      </w:r>
      <w:r>
        <w:rPr>
          <w:rFonts w:hint="default" w:ascii="Times New Roman" w:hAnsi="Times New Roman" w:cs="Times New Roman"/>
          <w:sz w:val="24"/>
          <w:szCs w:val="24"/>
        </w:rPr>
        <w:tab/>
      </w:r>
      <w:r>
        <w:rPr>
          <w:rFonts w:hint="default" w:ascii="Times New Roman" w:hAnsi="Times New Roman" w:cs="Times New Roman"/>
          <w:sz w:val="24"/>
          <w:szCs w:val="24"/>
        </w:rPr>
        <w:t xml:space="preserve">X. Ding, X. Zhang, N. Ma, J. Han, G. Ding, and J. Sun, “RepVGG: Making VGG-style ConvNets Great Again,” in </w:t>
      </w:r>
      <w:r>
        <w:rPr>
          <w:rFonts w:hint="default" w:ascii="Times New Roman" w:hAnsi="Times New Roman" w:cs="Times New Roman"/>
          <w:i/>
          <w:sz w:val="24"/>
          <w:szCs w:val="24"/>
        </w:rPr>
        <w:t>2021 IEEE/CVF Conference on Computer Vision and Pattern Recognition (CVPR)</w:t>
      </w:r>
      <w:r>
        <w:rPr>
          <w:rFonts w:hint="default" w:ascii="Times New Roman" w:hAnsi="Times New Roman" w:cs="Times New Roman"/>
          <w:sz w:val="24"/>
          <w:szCs w:val="24"/>
        </w:rPr>
        <w:t>, Nashville, TN, USA: IEEE, Jun. 2021, pp. 13728–13737. doi: 10.1109/CVPR46437.2021.01352.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sz w:val="24"/>
          <w:szCs w:val="24"/>
        </w:rPr>
        <w:t>[25]</w:t>
      </w:r>
      <w:r>
        <w:rPr>
          <w:rFonts w:hint="default" w:ascii="Times New Roman" w:hAnsi="Times New Roman" w:cs="Times New Roman"/>
          <w:sz w:val="24"/>
          <w:szCs w:val="24"/>
        </w:rPr>
        <w:tab/>
      </w:r>
      <w:r>
        <w:rPr>
          <w:rFonts w:hint="default" w:ascii="Times New Roman" w:hAnsi="Times New Roman" w:cs="Times New Roman"/>
          <w:sz w:val="24"/>
          <w:szCs w:val="24"/>
        </w:rPr>
        <w:t xml:space="preserve">T. Chen, S. Kornblith, M. Norouzi, and G. Hinton, “A Simple Framework for Contrastive Learning of Visual Representations,” </w:t>
      </w:r>
      <w:r>
        <w:rPr>
          <w:rFonts w:hint="default" w:ascii="Times New Roman" w:hAnsi="Times New Roman" w:cs="Times New Roman"/>
          <w:i/>
          <w:sz w:val="24"/>
          <w:szCs w:val="24"/>
        </w:rPr>
        <w:t>Int. Conf. Mach. Learn.</w:t>
      </w:r>
      <w:r>
        <w:rPr>
          <w:rFonts w:hint="default" w:ascii="Times New Roman" w:hAnsi="Times New Roman" w:cs="Times New Roman"/>
          <w:sz w:val="24"/>
          <w:szCs w:val="24"/>
        </w:rPr>
        <w:t>, pp. 1597--1607, 2020.</w:t>
      </w:r>
    </w:p>
    <w:p>
      <w:pPr>
        <w:widowControl/>
        <w:spacing w:after="156" w:afterLines="50"/>
        <w:jc w:val="left"/>
      </w:pPr>
      <w:r>
        <w:fldChar w:fldCharType="end"/>
      </w:r>
    </w:p>
    <w:p>
      <w:pPr>
        <w:widowControl/>
        <w:spacing w:after="156" w:afterLines="50"/>
        <w:jc w:val="left"/>
      </w:pPr>
      <w:r>
        <w:br w:type="page"/>
      </w:r>
    </w:p>
    <w:p>
      <w:pPr>
        <w:pStyle w:val="2"/>
        <w:spacing w:before="160" w:after="156" w:afterLines="50" w:line="240" w:lineRule="auto"/>
        <w:rPr>
          <w:rFonts w:ascii="Times New Roman" w:hAnsi="Times New Roman"/>
        </w:rPr>
      </w:pPr>
      <w:bookmarkStart w:id="44" w:name="_Toc7064"/>
      <w:r>
        <w:rPr>
          <w:rFonts w:hint="eastAsia" w:ascii="Times New Roman" w:hAnsi="Times New Roman"/>
        </w:rPr>
        <w:t>附录</w:t>
      </w:r>
      <w:bookmarkEnd w:id="44"/>
      <w:r>
        <w:rPr>
          <w:rFonts w:hint="eastAsia" w:ascii="Times New Roman" w:hAnsi="Times New Roman"/>
        </w:rPr>
        <w:t xml:space="preserve"> </w:t>
      </w:r>
    </w:p>
    <w:p>
      <w:pPr>
        <w:spacing w:after="156" w:afterLines="50"/>
        <w:jc w:val="center"/>
      </w:pPr>
      <w:r>
        <w:rPr>
          <w:rFonts w:hint="eastAsia"/>
        </w:rPr>
        <w:t>表 A1 成员分工及贡献度自评</w:t>
      </w:r>
    </w:p>
    <w:tbl>
      <w:tblPr>
        <w:tblStyle w:val="39"/>
        <w:tblW w:w="8322"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autofit"/>
        <w:tblCellMar>
          <w:top w:w="0" w:type="dxa"/>
          <w:left w:w="0" w:type="dxa"/>
          <w:bottom w:w="0" w:type="dxa"/>
          <w:right w:w="0" w:type="dxa"/>
        </w:tblCellMar>
      </w:tblPr>
      <w:tblGrid>
        <w:gridCol w:w="1001"/>
        <w:gridCol w:w="5528"/>
        <w:gridCol w:w="1793"/>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trHeight w:val="240" w:hRule="atLeast"/>
          <w:tblHeader/>
          <w:jc w:val="center"/>
        </w:trPr>
        <w:tc>
          <w:tcPr>
            <w:tcW w:w="1001" w:type="dxa"/>
            <w:shd w:val="clear" w:color="auto" w:fill="auto"/>
          </w:tcPr>
          <w:p>
            <w:pPr>
              <w:pStyle w:val="203"/>
              <w:spacing w:after="156" w:afterLines="50"/>
              <w:jc w:val="center"/>
              <w:rPr>
                <w:rFonts w:ascii="Times New Roman" w:hAnsi="Times New Roman"/>
                <w:sz w:val="21"/>
                <w:szCs w:val="21"/>
                <w:lang w:eastAsia="zh-CN"/>
              </w:rPr>
            </w:pPr>
            <w:r>
              <w:rPr>
                <w:rFonts w:hint="eastAsia" w:ascii="Times New Roman" w:hAnsi="Times New Roman"/>
                <w:sz w:val="21"/>
                <w:szCs w:val="21"/>
                <w:lang w:eastAsia="zh-CN"/>
              </w:rPr>
              <w:t>姓名</w:t>
            </w:r>
          </w:p>
        </w:tc>
        <w:tc>
          <w:tcPr>
            <w:tcW w:w="5528" w:type="dxa"/>
          </w:tcPr>
          <w:p>
            <w:pPr>
              <w:pStyle w:val="203"/>
              <w:spacing w:after="156" w:afterLines="50"/>
              <w:jc w:val="center"/>
              <w:rPr>
                <w:rFonts w:ascii="Times New Roman" w:hAnsi="Times New Roman"/>
                <w:sz w:val="21"/>
                <w:szCs w:val="21"/>
                <w:lang w:eastAsia="zh-CN"/>
              </w:rPr>
            </w:pPr>
            <w:r>
              <w:rPr>
                <w:rFonts w:ascii="Times New Roman" w:hAnsi="Times New Roman"/>
                <w:sz w:val="21"/>
                <w:szCs w:val="21"/>
                <w:lang w:eastAsia="zh-CN"/>
              </w:rPr>
              <w:t>个人分工</w:t>
            </w:r>
          </w:p>
        </w:tc>
        <w:tc>
          <w:tcPr>
            <w:tcW w:w="1793" w:type="dxa"/>
          </w:tcPr>
          <w:p>
            <w:pPr>
              <w:pStyle w:val="203"/>
              <w:spacing w:after="156" w:afterLines="50"/>
              <w:jc w:val="center"/>
              <w:rPr>
                <w:rFonts w:ascii="Times New Roman" w:hAnsi="Times New Roman"/>
                <w:sz w:val="21"/>
                <w:szCs w:val="21"/>
                <w:lang w:eastAsia="zh-CN"/>
              </w:rPr>
            </w:pPr>
            <w:r>
              <w:rPr>
                <w:rFonts w:hint="eastAsia" w:ascii="Times New Roman" w:hAnsi="Times New Roman"/>
                <w:sz w:val="21"/>
                <w:szCs w:val="21"/>
                <w:lang w:eastAsia="zh-CN"/>
              </w:rPr>
              <w:t>小组任务贡献度</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trHeight w:val="320" w:hRule="atLeast"/>
          <w:jc w:val="center"/>
        </w:trPr>
        <w:tc>
          <w:tcPr>
            <w:tcW w:w="1001" w:type="dxa"/>
            <w:shd w:val="clear" w:color="auto" w:fill="auto"/>
          </w:tcPr>
          <w:p>
            <w:pPr>
              <w:pStyle w:val="203"/>
              <w:spacing w:after="156" w:afterLines="50"/>
              <w:rPr>
                <w:rFonts w:ascii="Times New Roman" w:hAnsi="Times New Roman"/>
                <w:sz w:val="21"/>
                <w:szCs w:val="21"/>
                <w:lang w:eastAsia="zh-CN"/>
              </w:rPr>
            </w:pPr>
            <w:r>
              <w:rPr>
                <w:rFonts w:hint="eastAsia" w:ascii="Times New Roman" w:hAnsi="Times New Roman"/>
                <w:sz w:val="21"/>
                <w:szCs w:val="21"/>
                <w:lang w:val="en-US" w:eastAsia="zh-CN"/>
              </w:rPr>
              <w:t>童赞嘉</w:t>
            </w:r>
          </w:p>
        </w:tc>
        <w:tc>
          <w:tcPr>
            <w:tcW w:w="5528" w:type="dxa"/>
          </w:tcPr>
          <w:p>
            <w:pPr>
              <w:pStyle w:val="203"/>
              <w:spacing w:after="156" w:afterLines="50"/>
              <w:jc w:val="both"/>
              <w:rPr>
                <w:rFonts w:hint="default" w:ascii="Times New Roman" w:hAnsi="Times New Roman"/>
                <w:sz w:val="21"/>
                <w:szCs w:val="21"/>
                <w:lang w:val="en-US" w:eastAsia="zh-CN"/>
              </w:rPr>
            </w:pPr>
            <w:r>
              <w:rPr>
                <w:rFonts w:hint="eastAsia" w:ascii="Times New Roman" w:hAnsi="Times New Roman"/>
                <w:sz w:val="21"/>
                <w:szCs w:val="21"/>
                <w:lang w:val="en-US" w:eastAsia="zh-CN"/>
              </w:rPr>
              <w:t>模式识别系统整体设计 (</w:t>
            </w:r>
            <w:r>
              <w:rPr>
                <w:rFonts w:hint="eastAsia" w:ascii="Times New Roman" w:hAnsi="Times New Roman"/>
                <w:sz w:val="21"/>
                <w:szCs w:val="21"/>
                <w:lang w:eastAsia="zh-CN"/>
              </w:rPr>
              <w:t>第1节</w:t>
            </w:r>
            <w:r>
              <w:rPr>
                <w:rFonts w:hint="eastAsia" w:ascii="Times New Roman" w:hAnsi="Times New Roman"/>
                <w:sz w:val="21"/>
                <w:szCs w:val="21"/>
                <w:lang w:val="en-US" w:eastAsia="zh-CN"/>
              </w:rPr>
              <w:t>)，数据预处理方法以及算法评价指标 (第2节)，神经网络训练框架搭建 (第3节)，Mean Teacher模型以及半监督损失函数 (第3.3节)，ViT的改进和训练方案 (第6.2.1节)</w:t>
            </w:r>
          </w:p>
        </w:tc>
        <w:tc>
          <w:tcPr>
            <w:tcW w:w="1793" w:type="dxa"/>
          </w:tcPr>
          <w:p>
            <w:pPr>
              <w:pStyle w:val="203"/>
              <w:spacing w:after="156" w:afterLines="50"/>
              <w:jc w:val="center"/>
              <w:rPr>
                <w:rFonts w:ascii="Times New Roman" w:hAnsi="Times New Roman"/>
                <w:sz w:val="21"/>
                <w:szCs w:val="21"/>
                <w:lang w:eastAsia="zh-CN"/>
              </w:rPr>
            </w:pPr>
            <w:r>
              <w:rPr>
                <w:rFonts w:hint="eastAsia" w:ascii="Times New Roman" w:hAnsi="Times New Roman"/>
                <w:sz w:val="21"/>
                <w:szCs w:val="21"/>
                <w:lang w:val="en-US" w:eastAsia="zh-CN"/>
              </w:rPr>
              <w:t>34</w:t>
            </w:r>
            <w:r>
              <w:rPr>
                <w:rFonts w:hint="eastAsia" w:ascii="Times New Roman" w:hAnsi="Times New Roman"/>
                <w:sz w:val="21"/>
                <w:szCs w:val="21"/>
                <w:lang w:eastAsia="zh-CN"/>
              </w:rPr>
              <w: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trHeight w:val="320" w:hRule="atLeast"/>
          <w:jc w:val="center"/>
        </w:trPr>
        <w:tc>
          <w:tcPr>
            <w:tcW w:w="1001" w:type="dxa"/>
            <w:shd w:val="clear" w:color="auto" w:fill="auto"/>
          </w:tcPr>
          <w:p>
            <w:pPr>
              <w:pStyle w:val="203"/>
              <w:spacing w:after="156" w:afterLines="50"/>
              <w:rPr>
                <w:rFonts w:ascii="Times New Roman" w:hAnsi="Times New Roman"/>
                <w:sz w:val="21"/>
                <w:szCs w:val="21"/>
                <w:lang w:eastAsia="zh-CN"/>
              </w:rPr>
            </w:pPr>
            <w:r>
              <w:rPr>
                <w:rFonts w:hint="eastAsia" w:ascii="Times New Roman" w:hAnsi="Times New Roman"/>
                <w:sz w:val="21"/>
                <w:szCs w:val="21"/>
                <w:lang w:val="en-US" w:eastAsia="zh-CN"/>
              </w:rPr>
              <w:t>马宏志</w:t>
            </w:r>
          </w:p>
        </w:tc>
        <w:tc>
          <w:tcPr>
            <w:tcW w:w="5528" w:type="dxa"/>
          </w:tcPr>
          <w:p>
            <w:pPr>
              <w:pStyle w:val="203"/>
              <w:spacing w:after="156" w:afterLines="50"/>
              <w:jc w:val="both"/>
              <w:rPr>
                <w:rFonts w:hint="default" w:ascii="Times New Roman" w:hAnsi="Times New Roman"/>
                <w:sz w:val="21"/>
                <w:szCs w:val="21"/>
                <w:lang w:val="en-US" w:eastAsia="zh-CN"/>
              </w:rPr>
            </w:pPr>
            <w:r>
              <w:rPr>
                <w:rFonts w:hint="eastAsia" w:ascii="Times New Roman" w:hAnsi="Times New Roman"/>
                <w:sz w:val="21"/>
                <w:szCs w:val="21"/>
                <w:lang w:val="en-US" w:eastAsia="zh-CN"/>
              </w:rPr>
              <w:t>复合变换方法以及实验方案 (第3.1节)，神经网络的1D特征导出以及特征分析 (第4节)，决策树、随机森林、AdaBoost的调参及分类 (第4.1节)，FastViT的过参数化训练方法以及重参数化部署方法 (第6.2.2节)</w:t>
            </w:r>
          </w:p>
        </w:tc>
        <w:tc>
          <w:tcPr>
            <w:tcW w:w="1793" w:type="dxa"/>
          </w:tcPr>
          <w:p>
            <w:pPr>
              <w:pStyle w:val="203"/>
              <w:spacing w:after="156" w:afterLines="50"/>
              <w:jc w:val="center"/>
              <w:rPr>
                <w:rFonts w:ascii="Times New Roman" w:hAnsi="Times New Roman"/>
                <w:sz w:val="21"/>
                <w:szCs w:val="21"/>
                <w:lang w:eastAsia="zh-CN"/>
              </w:rPr>
            </w:pPr>
            <w:r>
              <w:rPr>
                <w:rFonts w:hint="eastAsia" w:ascii="Times New Roman" w:hAnsi="Times New Roman"/>
                <w:sz w:val="21"/>
                <w:szCs w:val="21"/>
                <w:lang w:val="en-US" w:eastAsia="zh-CN"/>
              </w:rPr>
              <w:t>33</w:t>
            </w:r>
            <w:r>
              <w:rPr>
                <w:rFonts w:hint="eastAsia" w:ascii="Times New Roman" w:hAnsi="Times New Roman"/>
                <w:sz w:val="21"/>
                <w:szCs w:val="21"/>
                <w:lang w:eastAsia="zh-CN"/>
              </w:rPr>
              <w: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trHeight w:val="320" w:hRule="atLeast"/>
          <w:jc w:val="center"/>
        </w:trPr>
        <w:tc>
          <w:tcPr>
            <w:tcW w:w="1001" w:type="dxa"/>
            <w:shd w:val="clear" w:color="auto" w:fill="auto"/>
          </w:tcPr>
          <w:p>
            <w:pPr>
              <w:pStyle w:val="203"/>
              <w:spacing w:after="156" w:afterLines="50"/>
              <w:rPr>
                <w:rFonts w:hint="default" w:ascii="Times New Roman" w:hAnsi="Times New Roman"/>
                <w:sz w:val="21"/>
                <w:szCs w:val="21"/>
                <w:lang w:val="en-US" w:eastAsia="zh-CN"/>
              </w:rPr>
            </w:pPr>
            <w:r>
              <w:rPr>
                <w:rFonts w:hint="eastAsia" w:ascii="Times New Roman" w:hAnsi="Times New Roman"/>
                <w:sz w:val="21"/>
                <w:szCs w:val="21"/>
                <w:lang w:val="en-US" w:eastAsia="zh-CN"/>
              </w:rPr>
              <w:t>何哲宇</w:t>
            </w:r>
          </w:p>
        </w:tc>
        <w:tc>
          <w:tcPr>
            <w:tcW w:w="5528" w:type="dxa"/>
          </w:tcPr>
          <w:p>
            <w:pPr>
              <w:pStyle w:val="203"/>
              <w:spacing w:after="156" w:afterLines="50"/>
              <w:jc w:val="both"/>
              <w:rPr>
                <w:rFonts w:hint="default" w:ascii="Times New Roman" w:hAnsi="Times New Roman"/>
                <w:sz w:val="21"/>
                <w:szCs w:val="21"/>
                <w:lang w:val="en-US" w:eastAsia="zh-CN"/>
              </w:rPr>
            </w:pPr>
            <w:r>
              <w:rPr>
                <w:rFonts w:hint="eastAsia" w:ascii="Times New Roman" w:hAnsi="Times New Roman"/>
                <w:sz w:val="21"/>
                <w:szCs w:val="21"/>
                <w:lang w:val="en-US" w:eastAsia="zh-CN"/>
              </w:rPr>
              <w:t>超参数进化算法的实现以及可视化 (第3.2节)，SVM以及装袋SVM的调参及分类 (第4.2节)，SEReLU以及注意力池化的应用方案 (第6.1节)，复现SimCLR框架所实现的对比损失函数 (第6.3节)</w:t>
            </w:r>
          </w:p>
        </w:tc>
        <w:tc>
          <w:tcPr>
            <w:tcW w:w="1793" w:type="dxa"/>
          </w:tcPr>
          <w:p>
            <w:pPr>
              <w:pStyle w:val="203"/>
              <w:spacing w:after="156" w:afterLines="50"/>
              <w:jc w:val="center"/>
              <w:rPr>
                <w:rFonts w:hint="default" w:ascii="Times New Roman" w:hAnsi="Times New Roman" w:eastAsia="宋体"/>
                <w:sz w:val="21"/>
                <w:szCs w:val="21"/>
                <w:lang w:val="en-US" w:eastAsia="zh-CN"/>
              </w:rPr>
            </w:pPr>
            <w:r>
              <w:rPr>
                <w:rFonts w:hint="eastAsia" w:ascii="Times New Roman" w:hAnsi="Times New Roman"/>
                <w:sz w:val="21"/>
                <w:szCs w:val="21"/>
                <w:lang w:val="en-US" w:eastAsia="zh-CN"/>
              </w:rPr>
              <w:t>33%</w:t>
            </w:r>
          </w:p>
        </w:tc>
      </w:tr>
    </w:tbl>
    <w:p>
      <w:pPr>
        <w:spacing w:after="156" w:afterLines="50"/>
      </w:pPr>
    </w:p>
    <w:p>
      <w:pPr>
        <w:spacing w:after="156" w:afterLines="50"/>
        <w:rPr>
          <w:rFonts w:ascii="黑体" w:hAnsi="黑体" w:eastAsia="黑体"/>
        </w:rPr>
      </w:pPr>
      <w:r>
        <w:rPr>
          <w:rFonts w:hint="eastAsia" w:ascii="黑体" w:hAnsi="黑体" w:eastAsia="黑体"/>
        </w:rPr>
        <w:t>课程体会与建议</w:t>
      </w:r>
    </w:p>
    <w:p>
      <w:pPr>
        <w:spacing w:after="156" w:afterLines="50"/>
        <w:ind w:firstLine="48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视网膜数据集是一个极具挑战性的数据集，因为类别不均衡问题的存在，我们探索了除了准确率之外的性能评价指标 (Kappa系数)。此外，视网膜图像的格式较为统一，不像其它自然世界的数据集会出现实例的放缩，这使得很多数据增强手段都无法在训练中使用。</w:t>
      </w:r>
    </w:p>
    <w:p>
      <w:pPr>
        <w:spacing w:after="156" w:afterLines="50"/>
        <w:ind w:firstLine="48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除了在课程报告中所提到的工作之外，我们在训练CNN的过程中做了很多的尝试 (e.g.，使用ViT模型进行分类，使用SimCLR框架的对比学习进行预训练)，但收效甚微。医学图像数据与自然世界数据存在很大的不同，如何使用学术界中新兴的技巧提升医学图像任务的准确率是我们接下来需要研究的课题。</w:t>
      </w:r>
    </w:p>
    <w:p>
      <w:pPr>
        <w:spacing w:after="156" w:afterLines="50"/>
        <w:ind w:firstLine="48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通过模式识别这门课，我们完成了一个完整的项目。无论是未来读研还是就业，这都是一次宝贵的项目经历。</w:t>
      </w:r>
    </w:p>
    <w:p>
      <w:pPr>
        <w:spacing w:after="156" w:afterLines="50"/>
        <w:ind w:firstLine="480"/>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在深度学习技术盛行的当下，大多数人的知识面受限于简单的程序调用，而忽略了深度学习所蕴含的数学原理。模式识别这门课带领我们回顾了过往最辉煌的机器学习算法，领略这些算法的强大、高明之处，这是当今浮躁的学术环境所最需要的。无论是老师的授课，还是翻转课堂的课题设置，都可以感受到老师对机器学习算法有着透彻的理解，我们在这门课中收获了许多。</w:t>
      </w:r>
    </w:p>
    <w:p>
      <w:pPr>
        <w:spacing w:after="156" w:afterLines="50"/>
        <w:rPr>
          <w:rFonts w:asciiTheme="minorEastAsia" w:hAnsiTheme="minorEastAsia" w:eastAsiaTheme="minorEastAsia"/>
        </w:rPr>
      </w:pPr>
      <w:r>
        <w:rPr>
          <w:rFonts w:hint="eastAsia" w:asciiTheme="minorEastAsia" w:hAnsiTheme="minorEastAsia" w:eastAsiaTheme="minorEastAsia"/>
        </w:rPr>
        <w:t xml:space="preserve">   </w:t>
      </w:r>
    </w:p>
    <w:sectPr>
      <w:foot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Yan" w:date="2020-01-14T21:49:00Z" w:initials="Y">
    <w:p w14:paraId="73A86D82">
      <w:pPr>
        <w:pStyle w:val="14"/>
      </w:pPr>
      <w:r>
        <w:rPr>
          <w:rFonts w:hint="eastAsia"/>
        </w:rPr>
        <w:t>注意：正文中要有引用，中英文文献均可</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3A86D8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新宋体">
    <w:panose1 w:val="02010609030101010101"/>
    <w:charset w:val="86"/>
    <w:family w:val="modern"/>
    <w:pitch w:val="default"/>
    <w:sig w:usb0="00000283" w:usb1="288F0000" w:usb2="00000006" w:usb3="00000000" w:csb0="00040001" w:csb1="00000000"/>
  </w:font>
  <w:font w:name="Arial Unicode MS">
    <w:altName w:val="宋体"/>
    <w:panose1 w:val="020B0604020202020204"/>
    <w:charset w:val="86"/>
    <w:family w:val="auto"/>
    <w:pitch w:val="default"/>
    <w:sig w:usb0="00000000" w:usb1="00000000" w:usb2="0000003F" w:usb3="00000000" w:csb0="603F01FF" w:csb1="FFFF0000"/>
  </w:font>
  <w:font w:name="Tahoma">
    <w:panose1 w:val="020B0604030504040204"/>
    <w:charset w:val="00"/>
    <w:family w:val="swiss"/>
    <w:pitch w:val="default"/>
    <w:sig w:usb0="E1002EFF" w:usb1="C000605B" w:usb2="00000029" w:usb3="00000000" w:csb0="200101FF" w:csb1="20280000"/>
  </w:font>
  <w:font w:name="PMingLiU">
    <w:altName w:val="Microsoft JhengHei UI"/>
    <w:panose1 w:val="02010601000101010101"/>
    <w:charset w:val="88"/>
    <w:family w:val="roman"/>
    <w:pitch w:val="default"/>
    <w:sig w:usb0="00000000" w:usb1="00000000" w:usb2="00000016" w:usb3="00000000" w:csb0="00100001" w:csb1="00000000"/>
  </w:font>
  <w:font w:name="Century Schoolbook">
    <w:altName w:val="Century"/>
    <w:panose1 w:val="02040604050505020304"/>
    <w:charset w:val="00"/>
    <w:family w:val="roman"/>
    <w:pitch w:val="default"/>
    <w:sig w:usb0="00000000" w:usb1="00000000" w:usb2="00000000" w:usb3="00000000" w:csb0="0000009F" w:csb1="00000000"/>
  </w:font>
  <w:font w:name="Cambria">
    <w:panose1 w:val="02040503050406030204"/>
    <w:charset w:val="00"/>
    <w:family w:val="roman"/>
    <w:pitch w:val="default"/>
    <w:sig w:usb0="E00006FF" w:usb1="420024FF" w:usb2="0200000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隶书">
    <w:panose1 w:val="02010509060101010101"/>
    <w:charset w:val="86"/>
    <w:family w:val="modern"/>
    <w:pitch w:val="default"/>
    <w:sig w:usb0="00000001" w:usb1="080E0000" w:usb2="00000000" w:usb3="00000000" w:csb0="00040000" w:csb1="0000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Microsoft JhengHei UI">
    <w:panose1 w:val="020B0604030504040204"/>
    <w:charset w:val="88"/>
    <w:family w:val="auto"/>
    <w:pitch w:val="default"/>
    <w:sig w:usb0="000002A7" w:usb1="28CF4400" w:usb2="00000016" w:usb3="00000000" w:csb0="00100009" w:csb1="00000000"/>
  </w:font>
  <w:font w:name="Century">
    <w:panose1 w:val="020406040505050203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31474284"/>
    </w:sdtPr>
    <w:sdtContent>
      <w:p>
        <w:pPr>
          <w:pStyle w:val="27"/>
          <w:jc w:val="center"/>
        </w:pPr>
        <w:r>
          <w:fldChar w:fldCharType="begin"/>
        </w:r>
        <w:r>
          <w:instrText xml:space="preserve">PAGE   \* MERGEFORMAT</w:instrText>
        </w:r>
        <w:r>
          <w:fldChar w:fldCharType="separate"/>
        </w:r>
        <w:r>
          <w:rPr>
            <w:lang w:val="zh-CN"/>
          </w:rPr>
          <w:t>I</w:t>
        </w:r>
        <w:r>
          <w:fldChar w:fldCharType="end"/>
        </w:r>
      </w:p>
    </w:sdtContent>
  </w:sdt>
  <w:p>
    <w:pPr>
      <w:pStyle w:val="2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149129"/>
    </w:sdtPr>
    <w:sdtContent>
      <w:p>
        <w:pPr>
          <w:pStyle w:val="27"/>
          <w:jc w:val="center"/>
        </w:pPr>
        <w:r>
          <w:rPr>
            <w:lang w:val="zh-CN"/>
          </w:rPr>
          <w:fldChar w:fldCharType="begin"/>
        </w:r>
        <w:r>
          <w:rPr>
            <w:lang w:val="zh-CN"/>
          </w:rPr>
          <w:instrText xml:space="preserve">PAGE   \* MERGEFORMAT</w:instrText>
        </w:r>
        <w:r>
          <w:rPr>
            <w:lang w:val="zh-CN"/>
          </w:rPr>
          <w:fldChar w:fldCharType="separate"/>
        </w:r>
        <w:r>
          <w:rPr>
            <w:lang w:val="zh-CN"/>
          </w:rPr>
          <w:t>1</w:t>
        </w:r>
        <w:r>
          <w:rPr>
            <w:lang w:val="zh-CN"/>
          </w:rPr>
          <w:fldChar w:fldCharType="end"/>
        </w:r>
      </w:p>
    </w:sdtContent>
  </w:sdt>
  <w:p>
    <w:pPr>
      <w:pStyle w:val="2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9B30AE"/>
    <w:multiLevelType w:val="multilevel"/>
    <w:tmpl w:val="AB9B30AE"/>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EF3E5E81"/>
    <w:multiLevelType w:val="singleLevel"/>
    <w:tmpl w:val="EF3E5E81"/>
    <w:lvl w:ilvl="0" w:tentative="0">
      <w:start w:val="1"/>
      <w:numFmt w:val="decimal"/>
      <w:lvlText w:val="%1."/>
      <w:lvlJc w:val="left"/>
      <w:pPr>
        <w:tabs>
          <w:tab w:val="left" w:pos="420"/>
        </w:tabs>
        <w:ind w:left="845" w:hanging="425"/>
      </w:pPr>
      <w:rPr>
        <w:rFonts w:hint="default"/>
      </w:rPr>
    </w:lvl>
  </w:abstractNum>
  <w:abstractNum w:abstractNumId="2">
    <w:nsid w:val="FD92C8A5"/>
    <w:multiLevelType w:val="singleLevel"/>
    <w:tmpl w:val="FD92C8A5"/>
    <w:lvl w:ilvl="0" w:tentative="0">
      <w:start w:val="1"/>
      <w:numFmt w:val="decimal"/>
      <w:lvlText w:val="%1."/>
      <w:lvlJc w:val="left"/>
      <w:pPr>
        <w:tabs>
          <w:tab w:val="left" w:pos="420"/>
        </w:tabs>
        <w:ind w:left="845" w:hanging="425"/>
      </w:pPr>
      <w:rPr>
        <w:rFonts w:hint="default"/>
      </w:rPr>
    </w:lvl>
  </w:abstractNum>
  <w:abstractNum w:abstractNumId="3">
    <w:nsid w:val="4E18458E"/>
    <w:multiLevelType w:val="multilevel"/>
    <w:tmpl w:val="4E18458E"/>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4">
    <w:nsid w:val="4F7F6EDD"/>
    <w:multiLevelType w:val="multilevel"/>
    <w:tmpl w:val="4F7F6EDD"/>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5">
    <w:nsid w:val="54B32568"/>
    <w:multiLevelType w:val="multilevel"/>
    <w:tmpl w:val="54B3256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596197FA"/>
    <w:multiLevelType w:val="singleLevel"/>
    <w:tmpl w:val="596197FA"/>
    <w:lvl w:ilvl="0" w:tentative="0">
      <w:start w:val="1"/>
      <w:numFmt w:val="decimal"/>
      <w:lvlText w:val="%1."/>
      <w:lvlJc w:val="left"/>
      <w:pPr>
        <w:ind w:left="425" w:hanging="425"/>
      </w:pPr>
      <w:rPr>
        <w:rFonts w:hint="default"/>
      </w:rPr>
    </w:lvl>
  </w:abstractNum>
  <w:abstractNum w:abstractNumId="7">
    <w:nsid w:val="5D460C5F"/>
    <w:multiLevelType w:val="singleLevel"/>
    <w:tmpl w:val="5D460C5F"/>
    <w:lvl w:ilvl="0" w:tentative="0">
      <w:start w:val="1"/>
      <w:numFmt w:val="decimal"/>
      <w:lvlText w:val="%1."/>
      <w:lvlJc w:val="left"/>
      <w:pPr>
        <w:tabs>
          <w:tab w:val="left" w:pos="420"/>
        </w:tabs>
        <w:ind w:left="845" w:hanging="425"/>
      </w:pPr>
      <w:rPr>
        <w:rFonts w:hint="default"/>
      </w:rPr>
    </w:lvl>
  </w:abstractNum>
  <w:abstractNum w:abstractNumId="8">
    <w:nsid w:val="5EF5A447"/>
    <w:multiLevelType w:val="singleLevel"/>
    <w:tmpl w:val="5EF5A447"/>
    <w:lvl w:ilvl="0" w:tentative="0">
      <w:start w:val="1"/>
      <w:numFmt w:val="decimal"/>
      <w:lvlText w:val="%1."/>
      <w:lvlJc w:val="left"/>
      <w:pPr>
        <w:tabs>
          <w:tab w:val="left" w:pos="420"/>
        </w:tabs>
        <w:ind w:left="845" w:hanging="425"/>
      </w:pPr>
      <w:rPr>
        <w:rFonts w:hint="default"/>
      </w:rPr>
    </w:lvl>
  </w:abstractNum>
  <w:abstractNum w:abstractNumId="9">
    <w:nsid w:val="664CA1B8"/>
    <w:multiLevelType w:val="singleLevel"/>
    <w:tmpl w:val="664CA1B8"/>
    <w:lvl w:ilvl="0" w:tentative="0">
      <w:start w:val="1"/>
      <w:numFmt w:val="decimal"/>
      <w:lvlText w:val="(%1)"/>
      <w:lvlJc w:val="left"/>
      <w:pPr>
        <w:ind w:left="425" w:hanging="425"/>
      </w:pPr>
      <w:rPr>
        <w:rFonts w:hint="default"/>
      </w:rPr>
    </w:lvl>
  </w:abstractNum>
  <w:abstractNum w:abstractNumId="10">
    <w:nsid w:val="69361499"/>
    <w:multiLevelType w:val="multilevel"/>
    <w:tmpl w:val="69361499"/>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num w:numId="1">
    <w:abstractNumId w:val="4"/>
  </w:num>
  <w:num w:numId="2">
    <w:abstractNumId w:val="10"/>
  </w:num>
  <w:num w:numId="3">
    <w:abstractNumId w:val="7"/>
  </w:num>
  <w:num w:numId="4">
    <w:abstractNumId w:val="5"/>
  </w:num>
  <w:num w:numId="5">
    <w:abstractNumId w:val="3"/>
  </w:num>
  <w:num w:numId="6">
    <w:abstractNumId w:val="0"/>
  </w:num>
  <w:num w:numId="7">
    <w:abstractNumId w:val="9"/>
  </w:num>
  <w:num w:numId="8">
    <w:abstractNumId w:val="6"/>
  </w:num>
  <w:num w:numId="9">
    <w:abstractNumId w:val="2"/>
  </w:num>
  <w:num w:numId="10">
    <w:abstractNumId w:val="1"/>
  </w:num>
  <w:num w:numId="11">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Yan">
    <w15:presenceInfo w15:providerId="None" w15:userId="Y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YzNjBkOTgyNWQ1YTMxYzM3MzMwNWFiODNmOWIzYWMifQ=="/>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rpwepz9ds9pwfde9d5epxv5s99pdspxdvwfe&quot;&gt;Sample&lt;record-ids&gt;&lt;item&gt;39&lt;/item&gt;&lt;item&gt;48&lt;/item&gt;&lt;item&gt;51&lt;/item&gt;&lt;/record-ids&gt;&lt;/item&gt;&lt;/Libraries&gt;"/>
  </w:docVars>
  <w:rsids>
    <w:rsidRoot w:val="00172A27"/>
    <w:rsid w:val="00007FF9"/>
    <w:rsid w:val="0001187E"/>
    <w:rsid w:val="000157A0"/>
    <w:rsid w:val="00022F5A"/>
    <w:rsid w:val="000264BF"/>
    <w:rsid w:val="0003321E"/>
    <w:rsid w:val="000365CA"/>
    <w:rsid w:val="00041A18"/>
    <w:rsid w:val="000534CF"/>
    <w:rsid w:val="00054485"/>
    <w:rsid w:val="000619F7"/>
    <w:rsid w:val="000676AD"/>
    <w:rsid w:val="000731E8"/>
    <w:rsid w:val="00077774"/>
    <w:rsid w:val="00082AB9"/>
    <w:rsid w:val="0009493E"/>
    <w:rsid w:val="000971EA"/>
    <w:rsid w:val="000A026C"/>
    <w:rsid w:val="000A21F8"/>
    <w:rsid w:val="000A5C5B"/>
    <w:rsid w:val="000A645D"/>
    <w:rsid w:val="000A6854"/>
    <w:rsid w:val="000A76C6"/>
    <w:rsid w:val="000B17E0"/>
    <w:rsid w:val="000B298E"/>
    <w:rsid w:val="000B4C54"/>
    <w:rsid w:val="000B4D06"/>
    <w:rsid w:val="000B635B"/>
    <w:rsid w:val="000B775D"/>
    <w:rsid w:val="000C0F0C"/>
    <w:rsid w:val="000C7E29"/>
    <w:rsid w:val="000D05A2"/>
    <w:rsid w:val="000D09AA"/>
    <w:rsid w:val="000D3610"/>
    <w:rsid w:val="000E0E45"/>
    <w:rsid w:val="000E1F09"/>
    <w:rsid w:val="000F262A"/>
    <w:rsid w:val="000F5173"/>
    <w:rsid w:val="000F730D"/>
    <w:rsid w:val="00107F09"/>
    <w:rsid w:val="00110728"/>
    <w:rsid w:val="0011126F"/>
    <w:rsid w:val="00112E36"/>
    <w:rsid w:val="00115DCA"/>
    <w:rsid w:val="0011643C"/>
    <w:rsid w:val="001215FE"/>
    <w:rsid w:val="00133B7B"/>
    <w:rsid w:val="00135AF8"/>
    <w:rsid w:val="001455D0"/>
    <w:rsid w:val="00147199"/>
    <w:rsid w:val="00147E84"/>
    <w:rsid w:val="00157646"/>
    <w:rsid w:val="00160AA4"/>
    <w:rsid w:val="00164EB6"/>
    <w:rsid w:val="00171CBE"/>
    <w:rsid w:val="00172A27"/>
    <w:rsid w:val="0017369D"/>
    <w:rsid w:val="001740B7"/>
    <w:rsid w:val="001746B2"/>
    <w:rsid w:val="001751CB"/>
    <w:rsid w:val="00175A40"/>
    <w:rsid w:val="001771B3"/>
    <w:rsid w:val="0018159F"/>
    <w:rsid w:val="00191924"/>
    <w:rsid w:val="00192F54"/>
    <w:rsid w:val="00197564"/>
    <w:rsid w:val="001A5257"/>
    <w:rsid w:val="001A6420"/>
    <w:rsid w:val="001A6F8E"/>
    <w:rsid w:val="001C1546"/>
    <w:rsid w:val="001C3004"/>
    <w:rsid w:val="001C45F4"/>
    <w:rsid w:val="001E098B"/>
    <w:rsid w:val="001E0D6C"/>
    <w:rsid w:val="001E26AD"/>
    <w:rsid w:val="001E2ACE"/>
    <w:rsid w:val="001F5D49"/>
    <w:rsid w:val="001F73E0"/>
    <w:rsid w:val="00200E6D"/>
    <w:rsid w:val="002037BA"/>
    <w:rsid w:val="00203D03"/>
    <w:rsid w:val="002055A7"/>
    <w:rsid w:val="002205ED"/>
    <w:rsid w:val="00225C4C"/>
    <w:rsid w:val="0023334B"/>
    <w:rsid w:val="002347AC"/>
    <w:rsid w:val="00236FE0"/>
    <w:rsid w:val="002414E7"/>
    <w:rsid w:val="00245A3C"/>
    <w:rsid w:val="00245A9D"/>
    <w:rsid w:val="00246525"/>
    <w:rsid w:val="00247196"/>
    <w:rsid w:val="00254296"/>
    <w:rsid w:val="00257019"/>
    <w:rsid w:val="002621F0"/>
    <w:rsid w:val="0026396A"/>
    <w:rsid w:val="002707DD"/>
    <w:rsid w:val="00277388"/>
    <w:rsid w:val="0028133C"/>
    <w:rsid w:val="00281C73"/>
    <w:rsid w:val="00285247"/>
    <w:rsid w:val="00285F3F"/>
    <w:rsid w:val="002A1BAC"/>
    <w:rsid w:val="002B182F"/>
    <w:rsid w:val="002B2CFD"/>
    <w:rsid w:val="002B2D23"/>
    <w:rsid w:val="002B6B73"/>
    <w:rsid w:val="002C0394"/>
    <w:rsid w:val="002C0E15"/>
    <w:rsid w:val="002C20FD"/>
    <w:rsid w:val="002C76A7"/>
    <w:rsid w:val="002D1196"/>
    <w:rsid w:val="002D219D"/>
    <w:rsid w:val="002E1D28"/>
    <w:rsid w:val="002E1D5C"/>
    <w:rsid w:val="002E4F3C"/>
    <w:rsid w:val="002E5A6D"/>
    <w:rsid w:val="002F050B"/>
    <w:rsid w:val="002F250B"/>
    <w:rsid w:val="002F2F69"/>
    <w:rsid w:val="0030073F"/>
    <w:rsid w:val="003007C9"/>
    <w:rsid w:val="003032D8"/>
    <w:rsid w:val="00306FC6"/>
    <w:rsid w:val="00312EC6"/>
    <w:rsid w:val="00314DA3"/>
    <w:rsid w:val="00315240"/>
    <w:rsid w:val="0031563F"/>
    <w:rsid w:val="00315A3C"/>
    <w:rsid w:val="00323F13"/>
    <w:rsid w:val="00330DD5"/>
    <w:rsid w:val="00335657"/>
    <w:rsid w:val="00343E4B"/>
    <w:rsid w:val="00350C21"/>
    <w:rsid w:val="003526A1"/>
    <w:rsid w:val="00356D9D"/>
    <w:rsid w:val="00361433"/>
    <w:rsid w:val="00361819"/>
    <w:rsid w:val="00361A67"/>
    <w:rsid w:val="00364358"/>
    <w:rsid w:val="00367481"/>
    <w:rsid w:val="003715B5"/>
    <w:rsid w:val="003739CB"/>
    <w:rsid w:val="0037454C"/>
    <w:rsid w:val="00375A26"/>
    <w:rsid w:val="00391BC1"/>
    <w:rsid w:val="003A163A"/>
    <w:rsid w:val="003A18D7"/>
    <w:rsid w:val="003A4CBA"/>
    <w:rsid w:val="003B0CDD"/>
    <w:rsid w:val="003B1697"/>
    <w:rsid w:val="003B49C7"/>
    <w:rsid w:val="003B5427"/>
    <w:rsid w:val="003B73EB"/>
    <w:rsid w:val="003C46D7"/>
    <w:rsid w:val="003C6363"/>
    <w:rsid w:val="003D0171"/>
    <w:rsid w:val="003D14E2"/>
    <w:rsid w:val="003D1D9D"/>
    <w:rsid w:val="003D301B"/>
    <w:rsid w:val="003D31CF"/>
    <w:rsid w:val="003D3702"/>
    <w:rsid w:val="003D48B6"/>
    <w:rsid w:val="003D4CDE"/>
    <w:rsid w:val="003D5050"/>
    <w:rsid w:val="003D633C"/>
    <w:rsid w:val="003E797E"/>
    <w:rsid w:val="003F1D74"/>
    <w:rsid w:val="003F38A3"/>
    <w:rsid w:val="003F4CAC"/>
    <w:rsid w:val="003F573F"/>
    <w:rsid w:val="00404871"/>
    <w:rsid w:val="00404E60"/>
    <w:rsid w:val="0040662A"/>
    <w:rsid w:val="004073C3"/>
    <w:rsid w:val="0041459A"/>
    <w:rsid w:val="0042437F"/>
    <w:rsid w:val="00427781"/>
    <w:rsid w:val="00442FFE"/>
    <w:rsid w:val="00444A49"/>
    <w:rsid w:val="00447600"/>
    <w:rsid w:val="0044784C"/>
    <w:rsid w:val="004522A3"/>
    <w:rsid w:val="0045249E"/>
    <w:rsid w:val="004539A9"/>
    <w:rsid w:val="00454037"/>
    <w:rsid w:val="00454F52"/>
    <w:rsid w:val="00461680"/>
    <w:rsid w:val="0048085C"/>
    <w:rsid w:val="004821E0"/>
    <w:rsid w:val="004847F7"/>
    <w:rsid w:val="00486107"/>
    <w:rsid w:val="00490DF5"/>
    <w:rsid w:val="00491AE9"/>
    <w:rsid w:val="00497138"/>
    <w:rsid w:val="004A76EE"/>
    <w:rsid w:val="004B1820"/>
    <w:rsid w:val="004B6651"/>
    <w:rsid w:val="004B666B"/>
    <w:rsid w:val="004C09A1"/>
    <w:rsid w:val="004C7B46"/>
    <w:rsid w:val="004D04D4"/>
    <w:rsid w:val="004E4C78"/>
    <w:rsid w:val="004F230C"/>
    <w:rsid w:val="004F2AFD"/>
    <w:rsid w:val="004F483F"/>
    <w:rsid w:val="004F7B96"/>
    <w:rsid w:val="005012EB"/>
    <w:rsid w:val="0050651A"/>
    <w:rsid w:val="00506920"/>
    <w:rsid w:val="00512BD8"/>
    <w:rsid w:val="005201E2"/>
    <w:rsid w:val="00523761"/>
    <w:rsid w:val="005305C9"/>
    <w:rsid w:val="00530E94"/>
    <w:rsid w:val="00532436"/>
    <w:rsid w:val="005402DE"/>
    <w:rsid w:val="00542629"/>
    <w:rsid w:val="005465D2"/>
    <w:rsid w:val="00547AC5"/>
    <w:rsid w:val="00550D71"/>
    <w:rsid w:val="00553A88"/>
    <w:rsid w:val="0055578A"/>
    <w:rsid w:val="00567674"/>
    <w:rsid w:val="00567EB0"/>
    <w:rsid w:val="00567FF0"/>
    <w:rsid w:val="005701D7"/>
    <w:rsid w:val="00570C9B"/>
    <w:rsid w:val="00573B28"/>
    <w:rsid w:val="005744A6"/>
    <w:rsid w:val="00581BB3"/>
    <w:rsid w:val="005825AC"/>
    <w:rsid w:val="005863F5"/>
    <w:rsid w:val="005A3390"/>
    <w:rsid w:val="005B28B4"/>
    <w:rsid w:val="005C24F2"/>
    <w:rsid w:val="005C6BE1"/>
    <w:rsid w:val="005D2F7E"/>
    <w:rsid w:val="005D4B52"/>
    <w:rsid w:val="005E1727"/>
    <w:rsid w:val="005E1F95"/>
    <w:rsid w:val="005E281B"/>
    <w:rsid w:val="005E2996"/>
    <w:rsid w:val="005E6E40"/>
    <w:rsid w:val="005F2168"/>
    <w:rsid w:val="00603BA9"/>
    <w:rsid w:val="00603D0D"/>
    <w:rsid w:val="006040CB"/>
    <w:rsid w:val="00612A1C"/>
    <w:rsid w:val="0061395F"/>
    <w:rsid w:val="0062042F"/>
    <w:rsid w:val="00624F04"/>
    <w:rsid w:val="0062794E"/>
    <w:rsid w:val="0063273F"/>
    <w:rsid w:val="006338F7"/>
    <w:rsid w:val="00634BC9"/>
    <w:rsid w:val="00664775"/>
    <w:rsid w:val="00666F1F"/>
    <w:rsid w:val="00666F2E"/>
    <w:rsid w:val="006755E3"/>
    <w:rsid w:val="006778A7"/>
    <w:rsid w:val="00680D8A"/>
    <w:rsid w:val="0069440B"/>
    <w:rsid w:val="006A2289"/>
    <w:rsid w:val="006A3A5B"/>
    <w:rsid w:val="006A44F9"/>
    <w:rsid w:val="006A5D0F"/>
    <w:rsid w:val="006B33A8"/>
    <w:rsid w:val="006B7772"/>
    <w:rsid w:val="006C0FAE"/>
    <w:rsid w:val="006C162A"/>
    <w:rsid w:val="006C2585"/>
    <w:rsid w:val="006C3290"/>
    <w:rsid w:val="006D0F57"/>
    <w:rsid w:val="006D5A20"/>
    <w:rsid w:val="006E00CA"/>
    <w:rsid w:val="006E1E8D"/>
    <w:rsid w:val="006E5833"/>
    <w:rsid w:val="006F0640"/>
    <w:rsid w:val="006F147F"/>
    <w:rsid w:val="006F3064"/>
    <w:rsid w:val="006F6306"/>
    <w:rsid w:val="00702994"/>
    <w:rsid w:val="00707CBF"/>
    <w:rsid w:val="007110A6"/>
    <w:rsid w:val="00733742"/>
    <w:rsid w:val="00734810"/>
    <w:rsid w:val="007401E9"/>
    <w:rsid w:val="00741752"/>
    <w:rsid w:val="00742F64"/>
    <w:rsid w:val="00754B77"/>
    <w:rsid w:val="007554E3"/>
    <w:rsid w:val="00757367"/>
    <w:rsid w:val="007653B4"/>
    <w:rsid w:val="00765D6B"/>
    <w:rsid w:val="00767362"/>
    <w:rsid w:val="00773CEB"/>
    <w:rsid w:val="00774601"/>
    <w:rsid w:val="00774F33"/>
    <w:rsid w:val="00775E2D"/>
    <w:rsid w:val="00783024"/>
    <w:rsid w:val="007836A0"/>
    <w:rsid w:val="00786B5E"/>
    <w:rsid w:val="007902BB"/>
    <w:rsid w:val="00797F3E"/>
    <w:rsid w:val="007A2493"/>
    <w:rsid w:val="007A3B74"/>
    <w:rsid w:val="007B05B8"/>
    <w:rsid w:val="007B2436"/>
    <w:rsid w:val="007B75B9"/>
    <w:rsid w:val="007C1545"/>
    <w:rsid w:val="007C758D"/>
    <w:rsid w:val="007C7CAF"/>
    <w:rsid w:val="007D2C07"/>
    <w:rsid w:val="007D4BE4"/>
    <w:rsid w:val="007D5238"/>
    <w:rsid w:val="007D56F5"/>
    <w:rsid w:val="007D72F6"/>
    <w:rsid w:val="0080041B"/>
    <w:rsid w:val="00800B30"/>
    <w:rsid w:val="00804310"/>
    <w:rsid w:val="0080494C"/>
    <w:rsid w:val="00806345"/>
    <w:rsid w:val="008105FD"/>
    <w:rsid w:val="00812DFB"/>
    <w:rsid w:val="008275B5"/>
    <w:rsid w:val="00827721"/>
    <w:rsid w:val="0083025F"/>
    <w:rsid w:val="00830C15"/>
    <w:rsid w:val="00846349"/>
    <w:rsid w:val="00846E8F"/>
    <w:rsid w:val="00847E3A"/>
    <w:rsid w:val="0085309F"/>
    <w:rsid w:val="00857D85"/>
    <w:rsid w:val="00860065"/>
    <w:rsid w:val="00860E15"/>
    <w:rsid w:val="00862607"/>
    <w:rsid w:val="00865BF5"/>
    <w:rsid w:val="00872245"/>
    <w:rsid w:val="00872CD5"/>
    <w:rsid w:val="008820AD"/>
    <w:rsid w:val="00885405"/>
    <w:rsid w:val="00887E79"/>
    <w:rsid w:val="00895405"/>
    <w:rsid w:val="008A3BB4"/>
    <w:rsid w:val="008A4634"/>
    <w:rsid w:val="008A570A"/>
    <w:rsid w:val="008B560B"/>
    <w:rsid w:val="008B7A3F"/>
    <w:rsid w:val="008C0EF9"/>
    <w:rsid w:val="008C1937"/>
    <w:rsid w:val="008C4AB1"/>
    <w:rsid w:val="008C5C2C"/>
    <w:rsid w:val="008D1248"/>
    <w:rsid w:val="008D1C4E"/>
    <w:rsid w:val="008D4FCF"/>
    <w:rsid w:val="008D5C82"/>
    <w:rsid w:val="008E38D0"/>
    <w:rsid w:val="008E662A"/>
    <w:rsid w:val="008F0CB0"/>
    <w:rsid w:val="008F7D19"/>
    <w:rsid w:val="00902CFA"/>
    <w:rsid w:val="00912210"/>
    <w:rsid w:val="0091288F"/>
    <w:rsid w:val="009129FF"/>
    <w:rsid w:val="00916105"/>
    <w:rsid w:val="00917049"/>
    <w:rsid w:val="0092053E"/>
    <w:rsid w:val="0092450E"/>
    <w:rsid w:val="00927827"/>
    <w:rsid w:val="009421E8"/>
    <w:rsid w:val="00943F1B"/>
    <w:rsid w:val="009462FC"/>
    <w:rsid w:val="009515A5"/>
    <w:rsid w:val="00952675"/>
    <w:rsid w:val="0095452F"/>
    <w:rsid w:val="009634E7"/>
    <w:rsid w:val="00963BBD"/>
    <w:rsid w:val="00970DB6"/>
    <w:rsid w:val="00974503"/>
    <w:rsid w:val="0097510B"/>
    <w:rsid w:val="0097692D"/>
    <w:rsid w:val="0098005B"/>
    <w:rsid w:val="00980D8C"/>
    <w:rsid w:val="009816EC"/>
    <w:rsid w:val="009833DC"/>
    <w:rsid w:val="00987185"/>
    <w:rsid w:val="00990B3F"/>
    <w:rsid w:val="00993747"/>
    <w:rsid w:val="009948C6"/>
    <w:rsid w:val="009A06E3"/>
    <w:rsid w:val="009A25AF"/>
    <w:rsid w:val="009A5625"/>
    <w:rsid w:val="009A58ED"/>
    <w:rsid w:val="009B352C"/>
    <w:rsid w:val="009B45B6"/>
    <w:rsid w:val="009C0370"/>
    <w:rsid w:val="009D56C6"/>
    <w:rsid w:val="009D6FFC"/>
    <w:rsid w:val="009D77AE"/>
    <w:rsid w:val="009E2258"/>
    <w:rsid w:val="009E25F2"/>
    <w:rsid w:val="009E2665"/>
    <w:rsid w:val="009E4757"/>
    <w:rsid w:val="009E4ACC"/>
    <w:rsid w:val="009E6060"/>
    <w:rsid w:val="009E7AB9"/>
    <w:rsid w:val="009F09E6"/>
    <w:rsid w:val="009F4F1B"/>
    <w:rsid w:val="009F56E2"/>
    <w:rsid w:val="009F6B76"/>
    <w:rsid w:val="009F72D3"/>
    <w:rsid w:val="00A01A06"/>
    <w:rsid w:val="00A04578"/>
    <w:rsid w:val="00A046D5"/>
    <w:rsid w:val="00A05705"/>
    <w:rsid w:val="00A07A31"/>
    <w:rsid w:val="00A1149E"/>
    <w:rsid w:val="00A11E3A"/>
    <w:rsid w:val="00A11F33"/>
    <w:rsid w:val="00A12C8B"/>
    <w:rsid w:val="00A16685"/>
    <w:rsid w:val="00A20C02"/>
    <w:rsid w:val="00A20F00"/>
    <w:rsid w:val="00A225C8"/>
    <w:rsid w:val="00A25709"/>
    <w:rsid w:val="00A267DB"/>
    <w:rsid w:val="00A309B4"/>
    <w:rsid w:val="00A37B8D"/>
    <w:rsid w:val="00A6338C"/>
    <w:rsid w:val="00A641EE"/>
    <w:rsid w:val="00A71436"/>
    <w:rsid w:val="00A72D5F"/>
    <w:rsid w:val="00A74B6C"/>
    <w:rsid w:val="00A75430"/>
    <w:rsid w:val="00A75768"/>
    <w:rsid w:val="00A81F27"/>
    <w:rsid w:val="00A838BE"/>
    <w:rsid w:val="00A844BD"/>
    <w:rsid w:val="00A86444"/>
    <w:rsid w:val="00A9267C"/>
    <w:rsid w:val="00A92FCA"/>
    <w:rsid w:val="00AA3532"/>
    <w:rsid w:val="00AA36F6"/>
    <w:rsid w:val="00AA3C95"/>
    <w:rsid w:val="00AA3DA6"/>
    <w:rsid w:val="00AA4627"/>
    <w:rsid w:val="00AB261C"/>
    <w:rsid w:val="00AE0FCF"/>
    <w:rsid w:val="00AE7BBD"/>
    <w:rsid w:val="00AF5369"/>
    <w:rsid w:val="00AF7485"/>
    <w:rsid w:val="00B01333"/>
    <w:rsid w:val="00B02DFF"/>
    <w:rsid w:val="00B11626"/>
    <w:rsid w:val="00B241F0"/>
    <w:rsid w:val="00B2511F"/>
    <w:rsid w:val="00B2533C"/>
    <w:rsid w:val="00B25D88"/>
    <w:rsid w:val="00B310E1"/>
    <w:rsid w:val="00B32435"/>
    <w:rsid w:val="00B33F25"/>
    <w:rsid w:val="00B432CF"/>
    <w:rsid w:val="00B4348F"/>
    <w:rsid w:val="00B43A15"/>
    <w:rsid w:val="00B4580C"/>
    <w:rsid w:val="00B45B38"/>
    <w:rsid w:val="00B478F1"/>
    <w:rsid w:val="00B50C86"/>
    <w:rsid w:val="00B56033"/>
    <w:rsid w:val="00B6583D"/>
    <w:rsid w:val="00B66862"/>
    <w:rsid w:val="00B71574"/>
    <w:rsid w:val="00B80A8E"/>
    <w:rsid w:val="00B80C97"/>
    <w:rsid w:val="00B80E5D"/>
    <w:rsid w:val="00B91DAD"/>
    <w:rsid w:val="00B92915"/>
    <w:rsid w:val="00B92C44"/>
    <w:rsid w:val="00B92DED"/>
    <w:rsid w:val="00B9361F"/>
    <w:rsid w:val="00B93C3D"/>
    <w:rsid w:val="00BA146B"/>
    <w:rsid w:val="00BA2861"/>
    <w:rsid w:val="00BA2CA1"/>
    <w:rsid w:val="00BA2F46"/>
    <w:rsid w:val="00BA427B"/>
    <w:rsid w:val="00BA78AA"/>
    <w:rsid w:val="00BA78AF"/>
    <w:rsid w:val="00BC03BF"/>
    <w:rsid w:val="00BC11F9"/>
    <w:rsid w:val="00BC3D55"/>
    <w:rsid w:val="00BC57E8"/>
    <w:rsid w:val="00BC71F2"/>
    <w:rsid w:val="00BC7CC3"/>
    <w:rsid w:val="00BD33F0"/>
    <w:rsid w:val="00BD4025"/>
    <w:rsid w:val="00BD57D5"/>
    <w:rsid w:val="00BE0C11"/>
    <w:rsid w:val="00BE0D2A"/>
    <w:rsid w:val="00BE10BE"/>
    <w:rsid w:val="00BF0B39"/>
    <w:rsid w:val="00BF1543"/>
    <w:rsid w:val="00BF432E"/>
    <w:rsid w:val="00BF77CD"/>
    <w:rsid w:val="00C02C95"/>
    <w:rsid w:val="00C03AC7"/>
    <w:rsid w:val="00C100D3"/>
    <w:rsid w:val="00C16C59"/>
    <w:rsid w:val="00C17AAC"/>
    <w:rsid w:val="00C218FE"/>
    <w:rsid w:val="00C4122B"/>
    <w:rsid w:val="00C41F02"/>
    <w:rsid w:val="00C5298C"/>
    <w:rsid w:val="00C5390A"/>
    <w:rsid w:val="00C56D6E"/>
    <w:rsid w:val="00C5746B"/>
    <w:rsid w:val="00C6638B"/>
    <w:rsid w:val="00C67BC8"/>
    <w:rsid w:val="00C67F86"/>
    <w:rsid w:val="00C760B0"/>
    <w:rsid w:val="00C81BD5"/>
    <w:rsid w:val="00C86677"/>
    <w:rsid w:val="00C93D7B"/>
    <w:rsid w:val="00C94F95"/>
    <w:rsid w:val="00C96DBD"/>
    <w:rsid w:val="00C974EB"/>
    <w:rsid w:val="00CA12D1"/>
    <w:rsid w:val="00CA1CBB"/>
    <w:rsid w:val="00CA4018"/>
    <w:rsid w:val="00CA4CF2"/>
    <w:rsid w:val="00CB0C10"/>
    <w:rsid w:val="00CB44D4"/>
    <w:rsid w:val="00CB7307"/>
    <w:rsid w:val="00CC09A6"/>
    <w:rsid w:val="00CD42A8"/>
    <w:rsid w:val="00CE0D63"/>
    <w:rsid w:val="00CE712F"/>
    <w:rsid w:val="00CE75DD"/>
    <w:rsid w:val="00CF29D6"/>
    <w:rsid w:val="00CF40FE"/>
    <w:rsid w:val="00CF6E37"/>
    <w:rsid w:val="00D10C8D"/>
    <w:rsid w:val="00D2157C"/>
    <w:rsid w:val="00D22077"/>
    <w:rsid w:val="00D26BF5"/>
    <w:rsid w:val="00D30962"/>
    <w:rsid w:val="00D30CB0"/>
    <w:rsid w:val="00D30DDC"/>
    <w:rsid w:val="00D314C4"/>
    <w:rsid w:val="00D44EA6"/>
    <w:rsid w:val="00D4616C"/>
    <w:rsid w:val="00D50F02"/>
    <w:rsid w:val="00D534D2"/>
    <w:rsid w:val="00D54270"/>
    <w:rsid w:val="00D55676"/>
    <w:rsid w:val="00D57C78"/>
    <w:rsid w:val="00D633CA"/>
    <w:rsid w:val="00D67AEE"/>
    <w:rsid w:val="00D75DD4"/>
    <w:rsid w:val="00D87C37"/>
    <w:rsid w:val="00D920D3"/>
    <w:rsid w:val="00D93F83"/>
    <w:rsid w:val="00D970F1"/>
    <w:rsid w:val="00DA266E"/>
    <w:rsid w:val="00DA55F7"/>
    <w:rsid w:val="00DB11E7"/>
    <w:rsid w:val="00DB18BE"/>
    <w:rsid w:val="00DB6AC9"/>
    <w:rsid w:val="00DC3408"/>
    <w:rsid w:val="00DC43A6"/>
    <w:rsid w:val="00DC5958"/>
    <w:rsid w:val="00DD0CDD"/>
    <w:rsid w:val="00DD11C7"/>
    <w:rsid w:val="00DF084A"/>
    <w:rsid w:val="00DF1AD0"/>
    <w:rsid w:val="00DF3DE4"/>
    <w:rsid w:val="00E02EEA"/>
    <w:rsid w:val="00E050EF"/>
    <w:rsid w:val="00E061EE"/>
    <w:rsid w:val="00E106D0"/>
    <w:rsid w:val="00E12A2F"/>
    <w:rsid w:val="00E24C6F"/>
    <w:rsid w:val="00E30638"/>
    <w:rsid w:val="00E3745A"/>
    <w:rsid w:val="00E41F80"/>
    <w:rsid w:val="00E478A9"/>
    <w:rsid w:val="00E5036D"/>
    <w:rsid w:val="00E507FA"/>
    <w:rsid w:val="00E527AC"/>
    <w:rsid w:val="00E55445"/>
    <w:rsid w:val="00E61B62"/>
    <w:rsid w:val="00E67173"/>
    <w:rsid w:val="00E74C60"/>
    <w:rsid w:val="00E7547E"/>
    <w:rsid w:val="00E83A23"/>
    <w:rsid w:val="00E92E62"/>
    <w:rsid w:val="00E93893"/>
    <w:rsid w:val="00E95E89"/>
    <w:rsid w:val="00E97FF3"/>
    <w:rsid w:val="00EA1417"/>
    <w:rsid w:val="00EA6D8A"/>
    <w:rsid w:val="00EB1621"/>
    <w:rsid w:val="00EB7539"/>
    <w:rsid w:val="00EC32B5"/>
    <w:rsid w:val="00EC7538"/>
    <w:rsid w:val="00ED16A7"/>
    <w:rsid w:val="00ED5A8B"/>
    <w:rsid w:val="00ED6C1C"/>
    <w:rsid w:val="00EE25C5"/>
    <w:rsid w:val="00EE4C77"/>
    <w:rsid w:val="00EE5B3C"/>
    <w:rsid w:val="00EF008E"/>
    <w:rsid w:val="00EF1D5A"/>
    <w:rsid w:val="00EF2311"/>
    <w:rsid w:val="00F00F21"/>
    <w:rsid w:val="00F04CE8"/>
    <w:rsid w:val="00F07DD0"/>
    <w:rsid w:val="00F1202C"/>
    <w:rsid w:val="00F13111"/>
    <w:rsid w:val="00F265A2"/>
    <w:rsid w:val="00F26BED"/>
    <w:rsid w:val="00F37D3D"/>
    <w:rsid w:val="00F45342"/>
    <w:rsid w:val="00F5317B"/>
    <w:rsid w:val="00F674EC"/>
    <w:rsid w:val="00F7091D"/>
    <w:rsid w:val="00F71542"/>
    <w:rsid w:val="00F7449C"/>
    <w:rsid w:val="00F82B3D"/>
    <w:rsid w:val="00F8344F"/>
    <w:rsid w:val="00F8682D"/>
    <w:rsid w:val="00F90D21"/>
    <w:rsid w:val="00F9195B"/>
    <w:rsid w:val="00F92585"/>
    <w:rsid w:val="00F9327F"/>
    <w:rsid w:val="00F95DA1"/>
    <w:rsid w:val="00F95F01"/>
    <w:rsid w:val="00FA157A"/>
    <w:rsid w:val="00FA25A1"/>
    <w:rsid w:val="00FB2D68"/>
    <w:rsid w:val="00FB348A"/>
    <w:rsid w:val="00FB533A"/>
    <w:rsid w:val="00FC34B5"/>
    <w:rsid w:val="00FC48F2"/>
    <w:rsid w:val="00FC7116"/>
    <w:rsid w:val="00FD2BA0"/>
    <w:rsid w:val="00FD3FF2"/>
    <w:rsid w:val="00FD50F1"/>
    <w:rsid w:val="00FD706A"/>
    <w:rsid w:val="00FE1C36"/>
    <w:rsid w:val="00FE3163"/>
    <w:rsid w:val="00FE6152"/>
    <w:rsid w:val="00FF5091"/>
    <w:rsid w:val="00FF5B63"/>
    <w:rsid w:val="02177C27"/>
    <w:rsid w:val="029167E5"/>
    <w:rsid w:val="0462279F"/>
    <w:rsid w:val="04B34E0B"/>
    <w:rsid w:val="04BA133A"/>
    <w:rsid w:val="0A0525B3"/>
    <w:rsid w:val="0B881576"/>
    <w:rsid w:val="0B8A42C9"/>
    <w:rsid w:val="0C782EF0"/>
    <w:rsid w:val="0D724C37"/>
    <w:rsid w:val="0DAA561A"/>
    <w:rsid w:val="0E0E24A4"/>
    <w:rsid w:val="0FAD05B9"/>
    <w:rsid w:val="104B04C0"/>
    <w:rsid w:val="10597F10"/>
    <w:rsid w:val="10D40911"/>
    <w:rsid w:val="1193137F"/>
    <w:rsid w:val="129A2738"/>
    <w:rsid w:val="144E09DA"/>
    <w:rsid w:val="155C61A5"/>
    <w:rsid w:val="1684477C"/>
    <w:rsid w:val="177507CA"/>
    <w:rsid w:val="19FB0CBC"/>
    <w:rsid w:val="1B2646DC"/>
    <w:rsid w:val="1B52663F"/>
    <w:rsid w:val="1C870513"/>
    <w:rsid w:val="1C935AA2"/>
    <w:rsid w:val="1D5454F5"/>
    <w:rsid w:val="1DA367AF"/>
    <w:rsid w:val="1DA63635"/>
    <w:rsid w:val="1DE321A3"/>
    <w:rsid w:val="1E675E38"/>
    <w:rsid w:val="1E694A48"/>
    <w:rsid w:val="20514B81"/>
    <w:rsid w:val="20F9576E"/>
    <w:rsid w:val="21EA5558"/>
    <w:rsid w:val="2432352D"/>
    <w:rsid w:val="243F730D"/>
    <w:rsid w:val="26626BEC"/>
    <w:rsid w:val="27F50A4D"/>
    <w:rsid w:val="2A906D29"/>
    <w:rsid w:val="2CA353EA"/>
    <w:rsid w:val="2E3F6F72"/>
    <w:rsid w:val="2F9257C7"/>
    <w:rsid w:val="305245DE"/>
    <w:rsid w:val="333D10F6"/>
    <w:rsid w:val="33765CEE"/>
    <w:rsid w:val="340C4C2A"/>
    <w:rsid w:val="35EF6AB5"/>
    <w:rsid w:val="36CF1F80"/>
    <w:rsid w:val="37802DC5"/>
    <w:rsid w:val="38892E47"/>
    <w:rsid w:val="39A93E39"/>
    <w:rsid w:val="39E1425E"/>
    <w:rsid w:val="3A26735B"/>
    <w:rsid w:val="3ADC3D9A"/>
    <w:rsid w:val="3AE26C4F"/>
    <w:rsid w:val="3B0208C6"/>
    <w:rsid w:val="3C3718BB"/>
    <w:rsid w:val="3D1D1CD5"/>
    <w:rsid w:val="3FBF22BD"/>
    <w:rsid w:val="403A63DE"/>
    <w:rsid w:val="433A4ADA"/>
    <w:rsid w:val="43F16B09"/>
    <w:rsid w:val="44A47F95"/>
    <w:rsid w:val="45EF28B8"/>
    <w:rsid w:val="48DA400F"/>
    <w:rsid w:val="4942145A"/>
    <w:rsid w:val="4A3D5FAF"/>
    <w:rsid w:val="4A6967F4"/>
    <w:rsid w:val="4BD50ABE"/>
    <w:rsid w:val="4D981375"/>
    <w:rsid w:val="4DBC4441"/>
    <w:rsid w:val="4EB44551"/>
    <w:rsid w:val="4EC72940"/>
    <w:rsid w:val="4FDC7AE6"/>
    <w:rsid w:val="533F0186"/>
    <w:rsid w:val="5581276A"/>
    <w:rsid w:val="57842C6E"/>
    <w:rsid w:val="5A460957"/>
    <w:rsid w:val="5A673B1B"/>
    <w:rsid w:val="5A7B3D20"/>
    <w:rsid w:val="5ACD5078"/>
    <w:rsid w:val="5B307ABF"/>
    <w:rsid w:val="5B716904"/>
    <w:rsid w:val="5B791466"/>
    <w:rsid w:val="5BF341ED"/>
    <w:rsid w:val="5F1B0D09"/>
    <w:rsid w:val="606D02C9"/>
    <w:rsid w:val="620C3034"/>
    <w:rsid w:val="641F0F69"/>
    <w:rsid w:val="654039F2"/>
    <w:rsid w:val="65895087"/>
    <w:rsid w:val="65C274DD"/>
    <w:rsid w:val="6764176C"/>
    <w:rsid w:val="67A4572D"/>
    <w:rsid w:val="685469D7"/>
    <w:rsid w:val="68C43F6B"/>
    <w:rsid w:val="692E2178"/>
    <w:rsid w:val="69DA57C5"/>
    <w:rsid w:val="6A184540"/>
    <w:rsid w:val="6A6D6639"/>
    <w:rsid w:val="6EF9545A"/>
    <w:rsid w:val="6FBC0074"/>
    <w:rsid w:val="716368E7"/>
    <w:rsid w:val="72AC1CC9"/>
    <w:rsid w:val="72D2772C"/>
    <w:rsid w:val="737C78ED"/>
    <w:rsid w:val="74B310ED"/>
    <w:rsid w:val="7546252D"/>
    <w:rsid w:val="762747EB"/>
    <w:rsid w:val="7AE2097E"/>
    <w:rsid w:val="7D9E48D2"/>
    <w:rsid w:val="7E6873EC"/>
    <w:rsid w:val="7E996EC9"/>
    <w:rsid w:val="7EB5412F"/>
    <w:rsid w:val="7F4A08A0"/>
    <w:rsid w:val="7F4E6DB3"/>
    <w:rsid w:val="7F917F36"/>
    <w:rsid w:val="7FEB05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99" w:name="Normal Indent"/>
    <w:lsdException w:uiPriority="99" w:name="footnote text"/>
    <w:lsdException w:qFormat="1" w:unhideWhenUsed="0" w:uiPriority="0" w:semiHidden="0"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qFormat="1" w:unhideWhenUsed="0" w:uiPriority="0" w:semiHidden="0" w:name="page number"/>
    <w:lsdException w:uiPriority="99"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qFormat="1" w:unhideWhenUsed="0" w:uiPriority="0" w:semiHidden="0"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0" w:name="Document Map"/>
    <w:lsdException w:qFormat="1" w:unhideWhenUsed="0" w:uiPriority="0" w:semiHidden="0"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semiHidden="0"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47"/>
    <w:qFormat/>
    <w:uiPriority w:val="0"/>
    <w:pPr>
      <w:keepNext/>
      <w:keepLines/>
      <w:spacing w:before="340" w:after="330" w:line="576" w:lineRule="auto"/>
      <w:outlineLvl w:val="0"/>
    </w:pPr>
    <w:rPr>
      <w:rFonts w:ascii="黑体" w:hAnsi="黑体" w:eastAsia="黑体"/>
      <w:b/>
      <w:bCs/>
      <w:kern w:val="44"/>
      <w:sz w:val="28"/>
      <w:szCs w:val="28"/>
    </w:rPr>
  </w:style>
  <w:style w:type="paragraph" w:styleId="3">
    <w:name w:val="heading 2"/>
    <w:basedOn w:val="1"/>
    <w:next w:val="1"/>
    <w:link w:val="58"/>
    <w:unhideWhenUsed/>
    <w:qFormat/>
    <w:uiPriority w:val="0"/>
    <w:pPr>
      <w:keepNext/>
      <w:keepLines/>
      <w:spacing w:before="260" w:after="260" w:line="416" w:lineRule="auto"/>
      <w:outlineLvl w:val="1"/>
    </w:pPr>
    <w:rPr>
      <w:rFonts w:ascii="黑体" w:hAnsi="黑体" w:eastAsia="黑体" w:cstheme="majorBidi"/>
      <w:b/>
      <w:bCs/>
      <w:szCs w:val="32"/>
    </w:rPr>
  </w:style>
  <w:style w:type="paragraph" w:styleId="4">
    <w:name w:val="heading 3"/>
    <w:basedOn w:val="1"/>
    <w:next w:val="1"/>
    <w:link w:val="61"/>
    <w:unhideWhenUsed/>
    <w:qFormat/>
    <w:uiPriority w:val="0"/>
    <w:pPr>
      <w:keepNext/>
      <w:keepLines/>
      <w:spacing w:before="260" w:after="260" w:line="416" w:lineRule="auto"/>
      <w:outlineLvl w:val="2"/>
    </w:pPr>
    <w:rPr>
      <w:rFonts w:eastAsia="黑体" w:asciiTheme="minorHAnsi" w:hAnsiTheme="minorHAnsi" w:cstheme="minorBidi"/>
      <w:b/>
      <w:bCs/>
      <w:szCs w:val="32"/>
    </w:rPr>
  </w:style>
  <w:style w:type="paragraph" w:styleId="5">
    <w:name w:val="heading 4"/>
    <w:basedOn w:val="1"/>
    <w:next w:val="1"/>
    <w:link w:val="62"/>
    <w:unhideWhenUsed/>
    <w:qFormat/>
    <w:uiPriority w:val="0"/>
    <w:pPr>
      <w:keepNext/>
      <w:keepLines/>
      <w:spacing w:before="280" w:after="290" w:line="376" w:lineRule="auto"/>
      <w:outlineLvl w:val="3"/>
    </w:pPr>
    <w:rPr>
      <w:rFonts w:eastAsia="黑体" w:asciiTheme="majorHAnsi" w:hAnsiTheme="majorHAnsi" w:cstheme="majorBidi"/>
      <w:b/>
      <w:bCs/>
      <w:szCs w:val="28"/>
    </w:rPr>
  </w:style>
  <w:style w:type="paragraph" w:styleId="6">
    <w:name w:val="heading 5"/>
    <w:basedOn w:val="1"/>
    <w:next w:val="1"/>
    <w:link w:val="63"/>
    <w:qFormat/>
    <w:uiPriority w:val="0"/>
    <w:pPr>
      <w:keepNext/>
      <w:keepLines/>
      <w:tabs>
        <w:tab w:val="left" w:pos="1008"/>
      </w:tabs>
      <w:spacing w:before="280" w:after="290" w:line="376" w:lineRule="auto"/>
      <w:ind w:left="1008" w:hanging="1008"/>
      <w:outlineLvl w:val="4"/>
    </w:pPr>
    <w:rPr>
      <w:b/>
      <w:bCs/>
      <w:sz w:val="28"/>
      <w:szCs w:val="28"/>
    </w:rPr>
  </w:style>
  <w:style w:type="paragraph" w:styleId="7">
    <w:name w:val="heading 6"/>
    <w:basedOn w:val="1"/>
    <w:next w:val="1"/>
    <w:link w:val="64"/>
    <w:qFormat/>
    <w:uiPriority w:val="0"/>
    <w:pPr>
      <w:keepNext/>
      <w:keepLines/>
      <w:tabs>
        <w:tab w:val="left" w:pos="1152"/>
      </w:tabs>
      <w:spacing w:before="240" w:after="64" w:line="320" w:lineRule="auto"/>
      <w:ind w:left="1152" w:hanging="1152"/>
      <w:outlineLvl w:val="5"/>
    </w:pPr>
    <w:rPr>
      <w:rFonts w:ascii="Arial" w:hAnsi="Arial" w:eastAsia="黑体"/>
      <w:b/>
      <w:bCs/>
    </w:rPr>
  </w:style>
  <w:style w:type="paragraph" w:styleId="8">
    <w:name w:val="heading 7"/>
    <w:basedOn w:val="1"/>
    <w:next w:val="1"/>
    <w:link w:val="65"/>
    <w:qFormat/>
    <w:uiPriority w:val="0"/>
    <w:pPr>
      <w:keepNext/>
      <w:keepLines/>
      <w:tabs>
        <w:tab w:val="left" w:pos="1296"/>
      </w:tabs>
      <w:spacing w:before="240" w:after="64" w:line="320" w:lineRule="auto"/>
      <w:ind w:left="1296" w:hanging="1296"/>
      <w:outlineLvl w:val="6"/>
    </w:pPr>
    <w:rPr>
      <w:b/>
      <w:bCs/>
    </w:rPr>
  </w:style>
  <w:style w:type="paragraph" w:styleId="9">
    <w:name w:val="heading 8"/>
    <w:basedOn w:val="1"/>
    <w:next w:val="1"/>
    <w:link w:val="66"/>
    <w:qFormat/>
    <w:uiPriority w:val="0"/>
    <w:pPr>
      <w:keepNext/>
      <w:keepLines/>
      <w:tabs>
        <w:tab w:val="left" w:pos="1440"/>
      </w:tabs>
      <w:spacing w:before="240" w:after="64" w:line="320" w:lineRule="auto"/>
      <w:ind w:left="1440" w:hanging="1440"/>
      <w:outlineLvl w:val="7"/>
    </w:pPr>
    <w:rPr>
      <w:rFonts w:ascii="Arial" w:hAnsi="Arial" w:eastAsia="黑体"/>
    </w:rPr>
  </w:style>
  <w:style w:type="paragraph" w:styleId="10">
    <w:name w:val="heading 9"/>
    <w:basedOn w:val="1"/>
    <w:next w:val="1"/>
    <w:link w:val="67"/>
    <w:qFormat/>
    <w:uiPriority w:val="0"/>
    <w:pPr>
      <w:keepNext/>
      <w:keepLines/>
      <w:tabs>
        <w:tab w:val="left" w:pos="1584"/>
      </w:tabs>
      <w:spacing w:before="240" w:after="64" w:line="320" w:lineRule="auto"/>
      <w:ind w:left="1584" w:hanging="1584"/>
      <w:outlineLvl w:val="8"/>
    </w:pPr>
    <w:rPr>
      <w:rFonts w:ascii="Arial" w:hAnsi="Arial" w:eastAsia="黑体"/>
      <w:sz w:val="21"/>
      <w:szCs w:val="21"/>
    </w:rPr>
  </w:style>
  <w:style w:type="character" w:default="1" w:styleId="41">
    <w:name w:val="Default Paragraph Font"/>
    <w:semiHidden/>
    <w:unhideWhenUsed/>
    <w:qFormat/>
    <w:uiPriority w:val="1"/>
  </w:style>
  <w:style w:type="table" w:default="1" w:styleId="39">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caption"/>
    <w:basedOn w:val="1"/>
    <w:next w:val="1"/>
    <w:unhideWhenUsed/>
    <w:qFormat/>
    <w:uiPriority w:val="35"/>
    <w:rPr>
      <w:rFonts w:eastAsia="黑体" w:asciiTheme="majorHAnsi" w:hAnsiTheme="majorHAnsi" w:cstheme="majorBidi"/>
      <w:sz w:val="20"/>
      <w:szCs w:val="20"/>
    </w:rPr>
  </w:style>
  <w:style w:type="paragraph" w:styleId="13">
    <w:name w:val="Document Map"/>
    <w:basedOn w:val="1"/>
    <w:link w:val="201"/>
    <w:semiHidden/>
    <w:unhideWhenUsed/>
    <w:qFormat/>
    <w:uiPriority w:val="0"/>
    <w:pPr>
      <w:widowControl/>
      <w:jc w:val="left"/>
    </w:pPr>
    <w:rPr>
      <w:rFonts w:ascii="宋体" w:eastAsia="Times New Roman"/>
      <w:kern w:val="0"/>
      <w:sz w:val="18"/>
      <w:szCs w:val="18"/>
    </w:rPr>
  </w:style>
  <w:style w:type="paragraph" w:styleId="14">
    <w:name w:val="annotation text"/>
    <w:basedOn w:val="1"/>
    <w:link w:val="68"/>
    <w:qFormat/>
    <w:uiPriority w:val="0"/>
    <w:pPr>
      <w:autoSpaceDE w:val="0"/>
      <w:autoSpaceDN w:val="0"/>
      <w:adjustRightInd w:val="0"/>
      <w:jc w:val="left"/>
      <w:textAlignment w:val="baseline"/>
    </w:pPr>
    <w:rPr>
      <w:kern w:val="0"/>
      <w:sz w:val="20"/>
      <w:szCs w:val="20"/>
    </w:rPr>
  </w:style>
  <w:style w:type="paragraph" w:styleId="15">
    <w:name w:val="Salutation"/>
    <w:basedOn w:val="1"/>
    <w:next w:val="1"/>
    <w:link w:val="69"/>
    <w:qFormat/>
    <w:uiPriority w:val="0"/>
    <w:pPr>
      <w:adjustRightInd w:val="0"/>
      <w:spacing w:line="312" w:lineRule="atLeast"/>
      <w:textAlignment w:val="baseline"/>
    </w:pPr>
    <w:rPr>
      <w:rFonts w:ascii="宋体"/>
      <w:kern w:val="0"/>
      <w:szCs w:val="20"/>
    </w:rPr>
  </w:style>
  <w:style w:type="paragraph" w:styleId="16">
    <w:name w:val="Body Text 3"/>
    <w:basedOn w:val="1"/>
    <w:link w:val="70"/>
    <w:qFormat/>
    <w:uiPriority w:val="0"/>
    <w:pPr>
      <w:autoSpaceDE w:val="0"/>
      <w:autoSpaceDN w:val="0"/>
      <w:adjustRightInd w:val="0"/>
    </w:pPr>
    <w:rPr>
      <w:rFonts w:ascii="Arial" w:hAnsi="Arial" w:eastAsia="Times New Roman" w:cs="Arial"/>
      <w:b/>
      <w:bCs/>
      <w:sz w:val="22"/>
      <w:szCs w:val="28"/>
      <w:lang w:val="de-DE"/>
    </w:rPr>
  </w:style>
  <w:style w:type="paragraph" w:styleId="17">
    <w:name w:val="Body Text"/>
    <w:basedOn w:val="1"/>
    <w:link w:val="71"/>
    <w:qFormat/>
    <w:uiPriority w:val="0"/>
    <w:pPr>
      <w:spacing w:after="120"/>
    </w:pPr>
    <w:rPr>
      <w:sz w:val="21"/>
    </w:rPr>
  </w:style>
  <w:style w:type="paragraph" w:styleId="18">
    <w:name w:val="Body Text Indent"/>
    <w:basedOn w:val="1"/>
    <w:link w:val="48"/>
    <w:unhideWhenUsed/>
    <w:qFormat/>
    <w:uiPriority w:val="0"/>
    <w:pPr>
      <w:ind w:firstLine="480" w:firstLineChars="200"/>
    </w:pPr>
  </w:style>
  <w:style w:type="paragraph" w:styleId="19">
    <w:name w:val="toc 5"/>
    <w:basedOn w:val="1"/>
    <w:next w:val="1"/>
    <w:qFormat/>
    <w:uiPriority w:val="39"/>
    <w:pPr>
      <w:ind w:left="840"/>
      <w:jc w:val="left"/>
    </w:pPr>
    <w:rPr>
      <w:sz w:val="18"/>
      <w:szCs w:val="18"/>
    </w:rPr>
  </w:style>
  <w:style w:type="paragraph" w:styleId="20">
    <w:name w:val="toc 3"/>
    <w:basedOn w:val="1"/>
    <w:next w:val="1"/>
    <w:unhideWhenUsed/>
    <w:qFormat/>
    <w:uiPriority w:val="39"/>
    <w:pPr>
      <w:ind w:left="840" w:leftChars="400"/>
    </w:pPr>
  </w:style>
  <w:style w:type="paragraph" w:styleId="21">
    <w:name w:val="Plain Text"/>
    <w:basedOn w:val="1"/>
    <w:link w:val="72"/>
    <w:qFormat/>
    <w:uiPriority w:val="0"/>
    <w:rPr>
      <w:rFonts w:ascii="宋体" w:hAnsi="Courier New"/>
      <w:sz w:val="21"/>
      <w:szCs w:val="20"/>
    </w:rPr>
  </w:style>
  <w:style w:type="paragraph" w:styleId="22">
    <w:name w:val="toc 8"/>
    <w:basedOn w:val="1"/>
    <w:next w:val="1"/>
    <w:qFormat/>
    <w:uiPriority w:val="39"/>
    <w:pPr>
      <w:ind w:left="1470"/>
      <w:jc w:val="left"/>
    </w:pPr>
    <w:rPr>
      <w:sz w:val="18"/>
      <w:szCs w:val="18"/>
    </w:rPr>
  </w:style>
  <w:style w:type="paragraph" w:styleId="23">
    <w:name w:val="Date"/>
    <w:basedOn w:val="1"/>
    <w:next w:val="1"/>
    <w:link w:val="196"/>
    <w:qFormat/>
    <w:uiPriority w:val="0"/>
    <w:pPr>
      <w:ind w:left="100" w:leftChars="2500"/>
    </w:pPr>
    <w:rPr>
      <w:rFonts w:eastAsia="楷体_GB2312"/>
      <w:b/>
      <w:bCs/>
      <w:sz w:val="28"/>
    </w:rPr>
  </w:style>
  <w:style w:type="paragraph" w:styleId="24">
    <w:name w:val="Body Text Indent 2"/>
    <w:basedOn w:val="1"/>
    <w:link w:val="73"/>
    <w:qFormat/>
    <w:uiPriority w:val="0"/>
    <w:pPr>
      <w:widowControl/>
      <w:spacing w:afterLines="50" w:line="400" w:lineRule="atLeast"/>
      <w:ind w:left="210" w:leftChars="100" w:firstLine="440" w:firstLineChars="200"/>
      <w:jc w:val="left"/>
    </w:pPr>
    <w:rPr>
      <w:rFonts w:ascii="新宋体" w:hAnsi="新宋体" w:eastAsia="新宋体"/>
      <w:bCs/>
      <w:kern w:val="0"/>
      <w:sz w:val="22"/>
      <w:szCs w:val="21"/>
    </w:rPr>
  </w:style>
  <w:style w:type="paragraph" w:styleId="25">
    <w:name w:val="endnote text"/>
    <w:basedOn w:val="1"/>
    <w:link w:val="74"/>
    <w:qFormat/>
    <w:uiPriority w:val="0"/>
    <w:pPr>
      <w:widowControl/>
    </w:pPr>
    <w:rPr>
      <w:rFonts w:ascii="Arial" w:hAnsi="Arial"/>
      <w:kern w:val="0"/>
      <w:szCs w:val="20"/>
      <w:lang w:val="en-GB"/>
    </w:rPr>
  </w:style>
  <w:style w:type="paragraph" w:styleId="26">
    <w:name w:val="Balloon Text"/>
    <w:basedOn w:val="1"/>
    <w:link w:val="56"/>
    <w:unhideWhenUsed/>
    <w:qFormat/>
    <w:uiPriority w:val="0"/>
    <w:rPr>
      <w:sz w:val="18"/>
      <w:szCs w:val="18"/>
    </w:rPr>
  </w:style>
  <w:style w:type="paragraph" w:styleId="27">
    <w:name w:val="footer"/>
    <w:basedOn w:val="1"/>
    <w:link w:val="55"/>
    <w:unhideWhenUsed/>
    <w:qFormat/>
    <w:uiPriority w:val="99"/>
    <w:pPr>
      <w:tabs>
        <w:tab w:val="center" w:pos="4153"/>
        <w:tab w:val="right" w:pos="8306"/>
      </w:tabs>
      <w:snapToGrid w:val="0"/>
      <w:jc w:val="left"/>
    </w:pPr>
    <w:rPr>
      <w:sz w:val="18"/>
      <w:szCs w:val="18"/>
    </w:rPr>
  </w:style>
  <w:style w:type="paragraph" w:styleId="28">
    <w:name w:val="header"/>
    <w:basedOn w:val="1"/>
    <w:link w:val="54"/>
    <w:unhideWhenUsed/>
    <w:qFormat/>
    <w:uiPriority w:val="0"/>
    <w:pPr>
      <w:pBdr>
        <w:bottom w:val="single" w:color="auto" w:sz="6" w:space="1"/>
      </w:pBdr>
      <w:tabs>
        <w:tab w:val="center" w:pos="4153"/>
        <w:tab w:val="right" w:pos="8306"/>
      </w:tabs>
      <w:snapToGrid w:val="0"/>
      <w:jc w:val="center"/>
    </w:pPr>
    <w:rPr>
      <w:sz w:val="18"/>
      <w:szCs w:val="18"/>
    </w:rPr>
  </w:style>
  <w:style w:type="paragraph" w:styleId="29">
    <w:name w:val="toc 1"/>
    <w:basedOn w:val="1"/>
    <w:next w:val="1"/>
    <w:unhideWhenUsed/>
    <w:qFormat/>
    <w:uiPriority w:val="39"/>
  </w:style>
  <w:style w:type="paragraph" w:styleId="30">
    <w:name w:val="toc 4"/>
    <w:basedOn w:val="1"/>
    <w:next w:val="1"/>
    <w:qFormat/>
    <w:uiPriority w:val="39"/>
    <w:pPr>
      <w:ind w:left="630"/>
      <w:jc w:val="left"/>
    </w:pPr>
    <w:rPr>
      <w:sz w:val="18"/>
      <w:szCs w:val="18"/>
    </w:rPr>
  </w:style>
  <w:style w:type="paragraph" w:styleId="31">
    <w:name w:val="toc 6"/>
    <w:basedOn w:val="1"/>
    <w:next w:val="1"/>
    <w:qFormat/>
    <w:uiPriority w:val="39"/>
    <w:pPr>
      <w:ind w:left="1050"/>
      <w:jc w:val="left"/>
    </w:pPr>
    <w:rPr>
      <w:sz w:val="18"/>
      <w:szCs w:val="18"/>
    </w:rPr>
  </w:style>
  <w:style w:type="paragraph" w:styleId="32">
    <w:name w:val="Body Text Indent 3"/>
    <w:basedOn w:val="1"/>
    <w:link w:val="75"/>
    <w:qFormat/>
    <w:uiPriority w:val="0"/>
    <w:pPr>
      <w:spacing w:afterLines="50" w:line="400" w:lineRule="atLeast"/>
      <w:ind w:left="420" w:firstLine="440" w:firstLineChars="200"/>
    </w:pPr>
    <w:rPr>
      <w:sz w:val="22"/>
      <w:szCs w:val="21"/>
    </w:rPr>
  </w:style>
  <w:style w:type="paragraph" w:styleId="33">
    <w:name w:val="toc 2"/>
    <w:basedOn w:val="1"/>
    <w:next w:val="1"/>
    <w:unhideWhenUsed/>
    <w:qFormat/>
    <w:uiPriority w:val="39"/>
    <w:pPr>
      <w:ind w:left="420" w:leftChars="200"/>
    </w:pPr>
  </w:style>
  <w:style w:type="paragraph" w:styleId="34">
    <w:name w:val="toc 9"/>
    <w:basedOn w:val="1"/>
    <w:next w:val="1"/>
    <w:qFormat/>
    <w:uiPriority w:val="39"/>
    <w:pPr>
      <w:ind w:left="1680"/>
      <w:jc w:val="left"/>
    </w:pPr>
    <w:rPr>
      <w:sz w:val="18"/>
      <w:szCs w:val="18"/>
    </w:rPr>
  </w:style>
  <w:style w:type="paragraph" w:styleId="35">
    <w:name w:val="HTML Preformatted"/>
    <w:basedOn w:val="1"/>
    <w:link w:val="210"/>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36">
    <w:name w:val="Normal (Web)"/>
    <w:basedOn w:val="1"/>
    <w:qFormat/>
    <w:uiPriority w:val="99"/>
    <w:pPr>
      <w:widowControl/>
      <w:spacing w:before="100" w:beforeAutospacing="1" w:after="100" w:afterAutospacing="1"/>
      <w:jc w:val="left"/>
    </w:pPr>
    <w:rPr>
      <w:rFonts w:ascii="Arial Unicode MS" w:hAnsi="Arial Unicode MS" w:eastAsia="Arial Unicode MS"/>
      <w:kern w:val="0"/>
      <w:szCs w:val="20"/>
    </w:rPr>
  </w:style>
  <w:style w:type="paragraph" w:styleId="37">
    <w:name w:val="Title"/>
    <w:basedOn w:val="1"/>
    <w:next w:val="1"/>
    <w:link w:val="60"/>
    <w:qFormat/>
    <w:uiPriority w:val="0"/>
    <w:pPr>
      <w:spacing w:before="240" w:after="60"/>
      <w:jc w:val="center"/>
      <w:outlineLvl w:val="0"/>
    </w:pPr>
    <w:rPr>
      <w:rFonts w:asciiTheme="majorHAnsi" w:hAnsiTheme="majorHAnsi" w:cstheme="majorBidi"/>
      <w:b/>
      <w:bCs/>
      <w:sz w:val="32"/>
      <w:szCs w:val="32"/>
    </w:rPr>
  </w:style>
  <w:style w:type="paragraph" w:styleId="38">
    <w:name w:val="annotation subject"/>
    <w:basedOn w:val="14"/>
    <w:next w:val="14"/>
    <w:link w:val="197"/>
    <w:semiHidden/>
    <w:unhideWhenUsed/>
    <w:qFormat/>
    <w:uiPriority w:val="0"/>
    <w:pPr>
      <w:autoSpaceDE/>
      <w:autoSpaceDN/>
      <w:adjustRightInd/>
      <w:textAlignment w:val="auto"/>
    </w:pPr>
    <w:rPr>
      <w:b/>
      <w:bCs/>
      <w:kern w:val="2"/>
      <w:sz w:val="21"/>
      <w:szCs w:val="24"/>
    </w:rPr>
  </w:style>
  <w:style w:type="table" w:styleId="40">
    <w:name w:val="Table Grid"/>
    <w:basedOn w:val="39"/>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Borders>
        <w:top w:val="single" w:color="auto" w:sz="4" w:space="0"/>
        <w:left w:val="single" w:color="auto" w:sz="4" w:space="0"/>
        <w:bottom w:val="single" w:color="auto" w:sz="4" w:space="0"/>
        <w:right w:val="single" w:color="auto" w:sz="4" w:space="0"/>
      </w:tcBorders>
    </w:tcPr>
  </w:style>
  <w:style w:type="character" w:styleId="42">
    <w:name w:val="page number"/>
    <w:basedOn w:val="41"/>
    <w:qFormat/>
    <w:uiPriority w:val="0"/>
  </w:style>
  <w:style w:type="character" w:styleId="43">
    <w:name w:val="FollowedHyperlink"/>
    <w:basedOn w:val="41"/>
    <w:semiHidden/>
    <w:unhideWhenUsed/>
    <w:qFormat/>
    <w:uiPriority w:val="99"/>
    <w:rPr>
      <w:color w:val="800080"/>
      <w:u w:val="single"/>
    </w:rPr>
  </w:style>
  <w:style w:type="character" w:styleId="44">
    <w:name w:val="Emphasis"/>
    <w:qFormat/>
    <w:uiPriority w:val="20"/>
    <w:rPr>
      <w:color w:val="CC0000"/>
    </w:rPr>
  </w:style>
  <w:style w:type="character" w:styleId="45">
    <w:name w:val="Hyperlink"/>
    <w:basedOn w:val="41"/>
    <w:unhideWhenUsed/>
    <w:qFormat/>
    <w:uiPriority w:val="99"/>
    <w:rPr>
      <w:color w:val="0563C1" w:themeColor="hyperlink"/>
      <w:u w:val="single"/>
      <w14:textFill>
        <w14:solidFill>
          <w14:schemeClr w14:val="hlink"/>
        </w14:solidFill>
      </w14:textFill>
    </w:rPr>
  </w:style>
  <w:style w:type="character" w:styleId="46">
    <w:name w:val="annotation reference"/>
    <w:qFormat/>
    <w:uiPriority w:val="0"/>
    <w:rPr>
      <w:sz w:val="21"/>
    </w:rPr>
  </w:style>
  <w:style w:type="character" w:customStyle="1" w:styleId="47">
    <w:name w:val="标题 1 字符"/>
    <w:basedOn w:val="41"/>
    <w:link w:val="2"/>
    <w:qFormat/>
    <w:uiPriority w:val="0"/>
    <w:rPr>
      <w:rFonts w:ascii="黑体" w:hAnsi="黑体" w:eastAsia="黑体" w:cs="Times New Roman"/>
      <w:b/>
      <w:bCs/>
      <w:kern w:val="44"/>
      <w:sz w:val="28"/>
      <w:szCs w:val="28"/>
    </w:rPr>
  </w:style>
  <w:style w:type="character" w:customStyle="1" w:styleId="48">
    <w:name w:val="正文文本缩进 字符"/>
    <w:basedOn w:val="41"/>
    <w:link w:val="18"/>
    <w:semiHidden/>
    <w:qFormat/>
    <w:uiPriority w:val="0"/>
    <w:rPr>
      <w:rFonts w:ascii="Times New Roman" w:hAnsi="Times New Roman" w:eastAsia="宋体" w:cs="Times New Roman"/>
      <w:sz w:val="24"/>
      <w:szCs w:val="24"/>
    </w:rPr>
  </w:style>
  <w:style w:type="paragraph" w:customStyle="1" w:styleId="49">
    <w:name w:val="样式 样式3 + 首行缩进:  2 字符"/>
    <w:basedOn w:val="1"/>
    <w:qFormat/>
    <w:uiPriority w:val="0"/>
    <w:pPr>
      <w:adjustRightInd w:val="0"/>
      <w:snapToGrid w:val="0"/>
      <w:spacing w:line="300" w:lineRule="auto"/>
      <w:ind w:firstLine="480" w:firstLineChars="200"/>
    </w:pPr>
    <w:rPr>
      <w:rFonts w:ascii="黑体" w:hAnsi="黑体" w:eastAsia="黑体"/>
      <w:kern w:val="0"/>
    </w:rPr>
  </w:style>
  <w:style w:type="character" w:customStyle="1" w:styleId="50">
    <w:name w:val="MTDisplayEquation Char"/>
    <w:link w:val="51"/>
    <w:qFormat/>
    <w:uiPriority w:val="0"/>
    <w:rPr>
      <w:rFonts w:ascii="Times New Roman" w:hAnsi="Times New Roman" w:eastAsia="宋体" w:cs="Times New Roman"/>
      <w:sz w:val="22"/>
      <w:szCs w:val="24"/>
    </w:rPr>
  </w:style>
  <w:style w:type="paragraph" w:customStyle="1" w:styleId="51">
    <w:name w:val="MTDisplayEquation"/>
    <w:basedOn w:val="1"/>
    <w:next w:val="1"/>
    <w:link w:val="50"/>
    <w:qFormat/>
    <w:uiPriority w:val="0"/>
    <w:pPr>
      <w:tabs>
        <w:tab w:val="center" w:pos="4400"/>
        <w:tab w:val="right" w:pos="8300"/>
      </w:tabs>
      <w:adjustRightInd w:val="0"/>
      <w:snapToGrid w:val="0"/>
      <w:spacing w:line="288" w:lineRule="auto"/>
      <w:ind w:left="480" w:firstLine="1440"/>
    </w:pPr>
    <w:rPr>
      <w:sz w:val="22"/>
    </w:rPr>
  </w:style>
  <w:style w:type="character" w:styleId="52">
    <w:name w:val="Placeholder Text"/>
    <w:basedOn w:val="41"/>
    <w:semiHidden/>
    <w:qFormat/>
    <w:uiPriority w:val="99"/>
    <w:rPr>
      <w:color w:val="808080"/>
    </w:rPr>
  </w:style>
  <w:style w:type="paragraph" w:styleId="53">
    <w:name w:val="List Paragraph"/>
    <w:basedOn w:val="1"/>
    <w:qFormat/>
    <w:uiPriority w:val="34"/>
    <w:pPr>
      <w:ind w:firstLine="420" w:firstLineChars="200"/>
    </w:pPr>
  </w:style>
  <w:style w:type="character" w:customStyle="1" w:styleId="54">
    <w:name w:val="页眉 字符"/>
    <w:basedOn w:val="41"/>
    <w:link w:val="28"/>
    <w:qFormat/>
    <w:uiPriority w:val="0"/>
    <w:rPr>
      <w:rFonts w:ascii="Times New Roman" w:hAnsi="Times New Roman" w:eastAsia="宋体" w:cs="Times New Roman"/>
      <w:sz w:val="18"/>
      <w:szCs w:val="18"/>
    </w:rPr>
  </w:style>
  <w:style w:type="character" w:customStyle="1" w:styleId="55">
    <w:name w:val="页脚 字符"/>
    <w:basedOn w:val="41"/>
    <w:link w:val="27"/>
    <w:qFormat/>
    <w:uiPriority w:val="99"/>
    <w:rPr>
      <w:rFonts w:ascii="Times New Roman" w:hAnsi="Times New Roman" w:eastAsia="宋体" w:cs="Times New Roman"/>
      <w:sz w:val="18"/>
      <w:szCs w:val="18"/>
    </w:rPr>
  </w:style>
  <w:style w:type="character" w:customStyle="1" w:styleId="56">
    <w:name w:val="批注框文本 字符"/>
    <w:basedOn w:val="41"/>
    <w:link w:val="26"/>
    <w:semiHidden/>
    <w:qFormat/>
    <w:uiPriority w:val="99"/>
    <w:rPr>
      <w:rFonts w:ascii="Times New Roman" w:hAnsi="Times New Roman" w:eastAsia="宋体" w:cs="Times New Roman"/>
      <w:sz w:val="18"/>
      <w:szCs w:val="18"/>
    </w:rPr>
  </w:style>
  <w:style w:type="paragraph" w:customStyle="1" w:styleId="57">
    <w:name w:val="修订1"/>
    <w:hidden/>
    <w:semiHidden/>
    <w:qFormat/>
    <w:uiPriority w:val="99"/>
    <w:rPr>
      <w:rFonts w:ascii="Times New Roman" w:hAnsi="Times New Roman" w:eastAsia="宋体" w:cs="Times New Roman"/>
      <w:kern w:val="2"/>
      <w:sz w:val="21"/>
      <w:szCs w:val="24"/>
      <w:lang w:val="en-US" w:eastAsia="zh-CN" w:bidi="ar-SA"/>
    </w:rPr>
  </w:style>
  <w:style w:type="character" w:customStyle="1" w:styleId="58">
    <w:name w:val="标题 2 字符"/>
    <w:basedOn w:val="41"/>
    <w:link w:val="3"/>
    <w:qFormat/>
    <w:uiPriority w:val="0"/>
    <w:rPr>
      <w:rFonts w:ascii="黑体" w:hAnsi="黑体" w:eastAsia="黑体" w:cstheme="majorBidi"/>
      <w:b/>
      <w:bCs/>
      <w:sz w:val="24"/>
      <w:szCs w:val="32"/>
    </w:rPr>
  </w:style>
  <w:style w:type="paragraph" w:customStyle="1" w:styleId="59">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60">
    <w:name w:val="标题 字符"/>
    <w:basedOn w:val="41"/>
    <w:link w:val="37"/>
    <w:qFormat/>
    <w:uiPriority w:val="10"/>
    <w:rPr>
      <w:rFonts w:eastAsia="宋体" w:asciiTheme="majorHAnsi" w:hAnsiTheme="majorHAnsi" w:cstheme="majorBidi"/>
      <w:b/>
      <w:bCs/>
      <w:sz w:val="32"/>
      <w:szCs w:val="32"/>
    </w:rPr>
  </w:style>
  <w:style w:type="character" w:customStyle="1" w:styleId="61">
    <w:name w:val="标题 3 字符"/>
    <w:basedOn w:val="41"/>
    <w:link w:val="4"/>
    <w:qFormat/>
    <w:uiPriority w:val="0"/>
    <w:rPr>
      <w:rFonts w:eastAsia="黑体"/>
      <w:b/>
      <w:bCs/>
      <w:sz w:val="24"/>
      <w:szCs w:val="32"/>
    </w:rPr>
  </w:style>
  <w:style w:type="character" w:customStyle="1" w:styleId="62">
    <w:name w:val="标题 4 字符"/>
    <w:basedOn w:val="41"/>
    <w:link w:val="5"/>
    <w:qFormat/>
    <w:uiPriority w:val="0"/>
    <w:rPr>
      <w:rFonts w:eastAsia="黑体" w:asciiTheme="majorHAnsi" w:hAnsiTheme="majorHAnsi" w:cstheme="majorBidi"/>
      <w:b/>
      <w:bCs/>
      <w:sz w:val="24"/>
      <w:szCs w:val="28"/>
    </w:rPr>
  </w:style>
  <w:style w:type="character" w:customStyle="1" w:styleId="63">
    <w:name w:val="标题 5 字符"/>
    <w:basedOn w:val="41"/>
    <w:link w:val="6"/>
    <w:qFormat/>
    <w:uiPriority w:val="0"/>
    <w:rPr>
      <w:rFonts w:ascii="Times New Roman" w:hAnsi="Times New Roman" w:eastAsia="宋体" w:cs="Times New Roman"/>
      <w:b/>
      <w:bCs/>
      <w:sz w:val="28"/>
      <w:szCs w:val="28"/>
    </w:rPr>
  </w:style>
  <w:style w:type="character" w:customStyle="1" w:styleId="64">
    <w:name w:val="标题 6 字符"/>
    <w:basedOn w:val="41"/>
    <w:link w:val="7"/>
    <w:qFormat/>
    <w:uiPriority w:val="0"/>
    <w:rPr>
      <w:rFonts w:ascii="Arial" w:hAnsi="Arial" w:eastAsia="黑体" w:cs="Times New Roman"/>
      <w:b/>
      <w:bCs/>
      <w:sz w:val="24"/>
      <w:szCs w:val="24"/>
    </w:rPr>
  </w:style>
  <w:style w:type="character" w:customStyle="1" w:styleId="65">
    <w:name w:val="标题 7 字符"/>
    <w:basedOn w:val="41"/>
    <w:link w:val="8"/>
    <w:qFormat/>
    <w:uiPriority w:val="0"/>
    <w:rPr>
      <w:rFonts w:ascii="Times New Roman" w:hAnsi="Times New Roman" w:eastAsia="宋体" w:cs="Times New Roman"/>
      <w:b/>
      <w:bCs/>
      <w:sz w:val="24"/>
      <w:szCs w:val="24"/>
    </w:rPr>
  </w:style>
  <w:style w:type="character" w:customStyle="1" w:styleId="66">
    <w:name w:val="标题 8 字符"/>
    <w:basedOn w:val="41"/>
    <w:link w:val="9"/>
    <w:qFormat/>
    <w:uiPriority w:val="0"/>
    <w:rPr>
      <w:rFonts w:ascii="Arial" w:hAnsi="Arial" w:eastAsia="黑体" w:cs="Times New Roman"/>
      <w:sz w:val="24"/>
      <w:szCs w:val="24"/>
    </w:rPr>
  </w:style>
  <w:style w:type="character" w:customStyle="1" w:styleId="67">
    <w:name w:val="标题 9 字符"/>
    <w:basedOn w:val="41"/>
    <w:link w:val="10"/>
    <w:qFormat/>
    <w:uiPriority w:val="0"/>
    <w:rPr>
      <w:rFonts w:ascii="Arial" w:hAnsi="Arial" w:eastAsia="黑体" w:cs="Times New Roman"/>
      <w:szCs w:val="21"/>
    </w:rPr>
  </w:style>
  <w:style w:type="character" w:customStyle="1" w:styleId="68">
    <w:name w:val="批注文字 字符"/>
    <w:basedOn w:val="41"/>
    <w:link w:val="14"/>
    <w:qFormat/>
    <w:uiPriority w:val="0"/>
    <w:rPr>
      <w:rFonts w:ascii="Times New Roman" w:hAnsi="Times New Roman" w:eastAsia="宋体" w:cs="Times New Roman"/>
      <w:kern w:val="0"/>
      <w:sz w:val="20"/>
      <w:szCs w:val="20"/>
    </w:rPr>
  </w:style>
  <w:style w:type="character" w:customStyle="1" w:styleId="69">
    <w:name w:val="称呼 字符"/>
    <w:basedOn w:val="41"/>
    <w:link w:val="15"/>
    <w:qFormat/>
    <w:uiPriority w:val="0"/>
    <w:rPr>
      <w:rFonts w:ascii="宋体" w:hAnsi="Times New Roman" w:eastAsia="宋体" w:cs="Times New Roman"/>
      <w:kern w:val="0"/>
      <w:sz w:val="24"/>
      <w:szCs w:val="20"/>
    </w:rPr>
  </w:style>
  <w:style w:type="character" w:customStyle="1" w:styleId="70">
    <w:name w:val="正文文本 3 字符"/>
    <w:basedOn w:val="41"/>
    <w:link w:val="16"/>
    <w:qFormat/>
    <w:uiPriority w:val="0"/>
    <w:rPr>
      <w:rFonts w:ascii="Arial" w:hAnsi="Arial" w:eastAsia="Times New Roman" w:cs="Arial"/>
      <w:b/>
      <w:bCs/>
      <w:sz w:val="22"/>
      <w:szCs w:val="28"/>
      <w:lang w:val="de-DE"/>
    </w:rPr>
  </w:style>
  <w:style w:type="character" w:customStyle="1" w:styleId="71">
    <w:name w:val="正文文本 字符"/>
    <w:basedOn w:val="41"/>
    <w:link w:val="17"/>
    <w:qFormat/>
    <w:uiPriority w:val="0"/>
    <w:rPr>
      <w:rFonts w:ascii="Times New Roman" w:hAnsi="Times New Roman" w:eastAsia="宋体" w:cs="Times New Roman"/>
      <w:szCs w:val="24"/>
    </w:rPr>
  </w:style>
  <w:style w:type="character" w:customStyle="1" w:styleId="72">
    <w:name w:val="纯文本 字符"/>
    <w:basedOn w:val="41"/>
    <w:link w:val="21"/>
    <w:qFormat/>
    <w:uiPriority w:val="0"/>
    <w:rPr>
      <w:rFonts w:ascii="宋体" w:hAnsi="Courier New" w:eastAsia="宋体" w:cs="Times New Roman"/>
      <w:szCs w:val="20"/>
    </w:rPr>
  </w:style>
  <w:style w:type="character" w:customStyle="1" w:styleId="73">
    <w:name w:val="正文文本缩进 2 字符"/>
    <w:basedOn w:val="41"/>
    <w:link w:val="24"/>
    <w:qFormat/>
    <w:uiPriority w:val="0"/>
    <w:rPr>
      <w:rFonts w:ascii="新宋体" w:hAnsi="新宋体" w:eastAsia="新宋体" w:cs="Times New Roman"/>
      <w:bCs/>
      <w:kern w:val="0"/>
      <w:sz w:val="22"/>
      <w:szCs w:val="21"/>
    </w:rPr>
  </w:style>
  <w:style w:type="character" w:customStyle="1" w:styleId="74">
    <w:name w:val="尾注文本 字符"/>
    <w:basedOn w:val="41"/>
    <w:link w:val="25"/>
    <w:qFormat/>
    <w:uiPriority w:val="0"/>
    <w:rPr>
      <w:rFonts w:ascii="Arial" w:hAnsi="Arial" w:eastAsia="宋体" w:cs="Times New Roman"/>
      <w:kern w:val="0"/>
      <w:sz w:val="24"/>
      <w:szCs w:val="20"/>
      <w:lang w:val="en-GB"/>
    </w:rPr>
  </w:style>
  <w:style w:type="character" w:customStyle="1" w:styleId="75">
    <w:name w:val="正文文本缩进 3 字符"/>
    <w:basedOn w:val="41"/>
    <w:link w:val="32"/>
    <w:qFormat/>
    <w:uiPriority w:val="0"/>
    <w:rPr>
      <w:rFonts w:ascii="Times New Roman" w:hAnsi="Times New Roman" w:eastAsia="宋体" w:cs="Times New Roman"/>
      <w:sz w:val="22"/>
      <w:szCs w:val="21"/>
    </w:rPr>
  </w:style>
  <w:style w:type="character" w:customStyle="1" w:styleId="76">
    <w:name w:val="z_tief"/>
    <w:qFormat/>
    <w:uiPriority w:val="0"/>
    <w:rPr>
      <w:position w:val="-6"/>
    </w:rPr>
  </w:style>
  <w:style w:type="character" w:customStyle="1" w:styleId="77">
    <w:name w:val="z_unterstrichen"/>
    <w:qFormat/>
    <w:uiPriority w:val="0"/>
    <w:rPr>
      <w:u w:val="single"/>
    </w:rPr>
  </w:style>
  <w:style w:type="character" w:customStyle="1" w:styleId="78">
    <w:name w:val="z_fett"/>
    <w:qFormat/>
    <w:uiPriority w:val="0"/>
    <w:rPr>
      <w:b/>
      <w:bCs/>
    </w:rPr>
  </w:style>
  <w:style w:type="paragraph" w:customStyle="1" w:styleId="79">
    <w:name w:val="xl74"/>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textAlignment w:val="center"/>
    </w:pPr>
    <w:rPr>
      <w:rFonts w:ascii="Arial Unicode MS" w:hAnsi="Arial Unicode MS" w:eastAsia="Arial Unicode MS" w:cs="Arial Unicode MS"/>
      <w:color w:val="000000"/>
      <w:kern w:val="0"/>
      <w:sz w:val="16"/>
      <w:szCs w:val="16"/>
      <w:lang w:eastAsia="en-US"/>
    </w:rPr>
  </w:style>
  <w:style w:type="paragraph" w:customStyle="1" w:styleId="80">
    <w:name w:val="tab_blt2_00"/>
    <w:basedOn w:val="81"/>
    <w:qFormat/>
    <w:uiPriority w:val="0"/>
    <w:pPr>
      <w:tabs>
        <w:tab w:val="left" w:pos="454"/>
        <w:tab w:val="left" w:pos="1200"/>
      </w:tabs>
      <w:ind w:left="1200" w:hanging="360"/>
    </w:pPr>
  </w:style>
  <w:style w:type="paragraph" w:customStyle="1" w:styleId="81">
    <w:name w:val="tab_03"/>
    <w:basedOn w:val="1"/>
    <w:qFormat/>
    <w:uiPriority w:val="0"/>
    <w:pPr>
      <w:widowControl/>
      <w:autoSpaceDE w:val="0"/>
      <w:autoSpaceDN w:val="0"/>
      <w:adjustRightInd w:val="0"/>
      <w:spacing w:before="60" w:after="60"/>
      <w:ind w:left="113" w:right="57"/>
      <w:jc w:val="left"/>
    </w:pPr>
    <w:rPr>
      <w:rFonts w:ascii="宋体"/>
      <w:kern w:val="0"/>
      <w:sz w:val="18"/>
      <w:szCs w:val="18"/>
      <w:lang w:eastAsia="en-US"/>
    </w:rPr>
  </w:style>
  <w:style w:type="paragraph" w:customStyle="1" w:styleId="82">
    <w:name w:val="font8"/>
    <w:basedOn w:val="1"/>
    <w:qFormat/>
    <w:uiPriority w:val="0"/>
    <w:pPr>
      <w:widowControl/>
      <w:spacing w:before="100" w:beforeAutospacing="1" w:after="100" w:afterAutospacing="1"/>
      <w:jc w:val="left"/>
    </w:pPr>
    <w:rPr>
      <w:rFonts w:hint="eastAsia" w:ascii="宋体" w:hAnsi="宋体" w:cs="Arial Unicode MS"/>
      <w:b/>
      <w:bCs/>
      <w:kern w:val="0"/>
      <w:sz w:val="20"/>
      <w:szCs w:val="20"/>
      <w:lang w:eastAsia="en-US"/>
    </w:rPr>
  </w:style>
  <w:style w:type="paragraph" w:customStyle="1" w:styleId="83">
    <w:name w:val="font0"/>
    <w:basedOn w:val="1"/>
    <w:qFormat/>
    <w:uiPriority w:val="0"/>
    <w:pPr>
      <w:widowControl/>
      <w:spacing w:before="100" w:beforeAutospacing="1" w:after="100" w:afterAutospacing="1"/>
      <w:jc w:val="left"/>
    </w:pPr>
    <w:rPr>
      <w:rFonts w:ascii="Arial" w:hAnsi="Arial" w:eastAsia="Arial Unicode MS" w:cs="Arial"/>
      <w:kern w:val="0"/>
      <w:sz w:val="20"/>
      <w:szCs w:val="20"/>
      <w:lang w:eastAsia="en-US"/>
    </w:rPr>
  </w:style>
  <w:style w:type="paragraph" w:customStyle="1" w:styleId="84">
    <w:name w:val="B_Standard"/>
    <w:basedOn w:val="1"/>
    <w:qFormat/>
    <w:uiPriority w:val="0"/>
    <w:pPr>
      <w:widowControl/>
      <w:jc w:val="left"/>
    </w:pPr>
    <w:rPr>
      <w:rFonts w:ascii="Arial" w:hAnsi="Arial"/>
      <w:color w:val="000000"/>
      <w:kern w:val="0"/>
      <w:sz w:val="20"/>
      <w:lang w:val="de-DE"/>
    </w:rPr>
  </w:style>
  <w:style w:type="paragraph" w:customStyle="1" w:styleId="85">
    <w:name w:val="xl73"/>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textAlignment w:val="center"/>
    </w:pPr>
    <w:rPr>
      <w:rFonts w:ascii="Arial Unicode MS" w:hAnsi="Arial Unicode MS" w:eastAsia="Arial Unicode MS" w:cs="Arial Unicode MS"/>
      <w:color w:val="000000"/>
      <w:kern w:val="0"/>
      <w:sz w:val="16"/>
      <w:szCs w:val="16"/>
      <w:lang w:eastAsia="en-US"/>
    </w:rPr>
  </w:style>
  <w:style w:type="paragraph" w:customStyle="1" w:styleId="86">
    <w:name w:val="Default"/>
    <w:qFormat/>
    <w:uiPriority w:val="0"/>
    <w:pPr>
      <w:autoSpaceDE w:val="0"/>
      <w:autoSpaceDN w:val="0"/>
      <w:adjustRightInd w:val="0"/>
    </w:pPr>
    <w:rPr>
      <w:rFonts w:ascii="Arial" w:hAnsi="Arial" w:eastAsia="Times New Roman" w:cs="Arial"/>
      <w:color w:val="000000"/>
      <w:sz w:val="24"/>
      <w:szCs w:val="24"/>
      <w:lang w:val="en-US" w:eastAsia="en-US" w:bidi="ar-SA"/>
    </w:rPr>
  </w:style>
  <w:style w:type="paragraph" w:customStyle="1" w:styleId="87">
    <w:name w:val="font7"/>
    <w:basedOn w:val="1"/>
    <w:qFormat/>
    <w:uiPriority w:val="0"/>
    <w:pPr>
      <w:widowControl/>
      <w:spacing w:before="100" w:beforeAutospacing="1" w:after="100" w:afterAutospacing="1"/>
      <w:jc w:val="left"/>
    </w:pPr>
    <w:rPr>
      <w:rFonts w:ascii="Arial" w:hAnsi="Arial" w:eastAsia="Arial Unicode MS" w:cs="Arial"/>
      <w:kern w:val="0"/>
      <w:sz w:val="18"/>
      <w:szCs w:val="18"/>
      <w:lang w:eastAsia="en-US"/>
    </w:rPr>
  </w:style>
  <w:style w:type="paragraph" w:customStyle="1" w:styleId="88">
    <w:name w:val="IK_TabKopf"/>
    <w:basedOn w:val="1"/>
    <w:qFormat/>
    <w:uiPriority w:val="0"/>
    <w:pPr>
      <w:widowControl/>
      <w:autoSpaceDE w:val="0"/>
      <w:autoSpaceDN w:val="0"/>
      <w:adjustRightInd w:val="0"/>
      <w:spacing w:before="60" w:after="60"/>
      <w:ind w:left="113"/>
      <w:jc w:val="left"/>
    </w:pPr>
    <w:rPr>
      <w:rFonts w:ascii="宋体"/>
      <w:b/>
      <w:bCs/>
      <w:kern w:val="0"/>
      <w:sz w:val="18"/>
      <w:szCs w:val="18"/>
      <w:lang w:eastAsia="en-US"/>
    </w:rPr>
  </w:style>
  <w:style w:type="paragraph" w:customStyle="1" w:styleId="89">
    <w:name w:val="xl26"/>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textAlignment w:val="top"/>
    </w:pPr>
    <w:rPr>
      <w:rFonts w:ascii="Arial Unicode MS" w:hAnsi="Arial Unicode MS" w:eastAsia="Arial Unicode MS" w:cs="Arial Unicode MS"/>
      <w:b/>
      <w:bCs/>
      <w:kern w:val="0"/>
      <w:lang w:eastAsia="en-US"/>
    </w:rPr>
  </w:style>
  <w:style w:type="paragraph" w:customStyle="1" w:styleId="90">
    <w:name w:val="IK_TabText"/>
    <w:basedOn w:val="1"/>
    <w:qFormat/>
    <w:uiPriority w:val="0"/>
    <w:pPr>
      <w:autoSpaceDE w:val="0"/>
      <w:autoSpaceDN w:val="0"/>
      <w:adjustRightInd w:val="0"/>
      <w:spacing w:before="60" w:after="60"/>
      <w:ind w:left="113" w:right="57"/>
      <w:jc w:val="left"/>
    </w:pPr>
    <w:rPr>
      <w:rFonts w:ascii="宋体"/>
      <w:kern w:val="0"/>
      <w:sz w:val="18"/>
      <w:szCs w:val="18"/>
    </w:rPr>
  </w:style>
  <w:style w:type="paragraph" w:customStyle="1" w:styleId="91">
    <w:name w:val="IK_Ueberschrift"/>
    <w:basedOn w:val="1"/>
    <w:qFormat/>
    <w:uiPriority w:val="0"/>
    <w:pPr>
      <w:autoSpaceDE w:val="0"/>
      <w:autoSpaceDN w:val="0"/>
      <w:adjustRightInd w:val="0"/>
      <w:spacing w:before="20" w:after="20"/>
      <w:ind w:left="113"/>
      <w:jc w:val="left"/>
    </w:pPr>
    <w:rPr>
      <w:rFonts w:ascii="宋体"/>
      <w:b/>
      <w:bCs/>
      <w:color w:val="0000FF"/>
      <w:kern w:val="0"/>
      <w:sz w:val="18"/>
      <w:szCs w:val="18"/>
    </w:rPr>
  </w:style>
  <w:style w:type="paragraph" w:customStyle="1" w:styleId="92">
    <w:name w:val="xl32"/>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top"/>
    </w:pPr>
    <w:rPr>
      <w:rFonts w:eastAsia="Arial Unicode MS"/>
      <w:kern w:val="0"/>
      <w:lang w:eastAsia="en-US"/>
    </w:rPr>
  </w:style>
  <w:style w:type="paragraph" w:customStyle="1" w:styleId="93">
    <w:name w:val="xl59"/>
    <w:basedOn w:val="1"/>
    <w:qFormat/>
    <w:uiPriority w:val="0"/>
    <w:pPr>
      <w:widowControl/>
      <w:pBdr>
        <w:top w:val="single" w:color="auto" w:sz="4" w:space="0"/>
        <w:left w:val="single" w:color="auto" w:sz="8" w:space="0"/>
        <w:bottom w:val="single" w:color="auto" w:sz="4" w:space="0"/>
        <w:right w:val="single" w:color="auto" w:sz="4" w:space="0"/>
      </w:pBdr>
      <w:spacing w:before="100" w:beforeAutospacing="1" w:after="100" w:afterAutospacing="1"/>
      <w:jc w:val="left"/>
      <w:textAlignment w:val="top"/>
    </w:pPr>
    <w:rPr>
      <w:rFonts w:ascii="Arial Unicode MS" w:hAnsi="Arial Unicode MS" w:eastAsia="Arial Unicode MS" w:cs="Arial Unicode MS"/>
      <w:color w:val="000000"/>
      <w:kern w:val="0"/>
      <w:sz w:val="16"/>
      <w:szCs w:val="16"/>
      <w:lang w:eastAsia="en-US"/>
    </w:rPr>
  </w:style>
  <w:style w:type="paragraph" w:customStyle="1" w:styleId="94">
    <w:name w:val="xl92"/>
    <w:basedOn w:val="1"/>
    <w:qFormat/>
    <w:uiPriority w:val="0"/>
    <w:pPr>
      <w:widowControl/>
      <w:pBdr>
        <w:top w:val="single" w:color="auto" w:sz="4" w:space="0"/>
        <w:left w:val="single" w:color="auto" w:sz="8" w:space="0"/>
        <w:bottom w:val="single" w:color="auto" w:sz="4" w:space="0"/>
      </w:pBdr>
      <w:spacing w:before="100" w:beforeAutospacing="1" w:after="100" w:afterAutospacing="1"/>
      <w:jc w:val="left"/>
    </w:pPr>
    <w:rPr>
      <w:rFonts w:ascii="Arial Unicode MS" w:hAnsi="Arial Unicode MS" w:eastAsia="Arial Unicode MS" w:cs="Arial Unicode MS"/>
      <w:b/>
      <w:bCs/>
      <w:color w:val="000000"/>
      <w:kern w:val="0"/>
      <w:sz w:val="16"/>
      <w:szCs w:val="16"/>
      <w:lang w:eastAsia="en-US"/>
    </w:rPr>
  </w:style>
  <w:style w:type="paragraph" w:customStyle="1" w:styleId="95">
    <w:name w:val="font10"/>
    <w:basedOn w:val="1"/>
    <w:qFormat/>
    <w:uiPriority w:val="0"/>
    <w:pPr>
      <w:widowControl/>
      <w:spacing w:before="100" w:beforeAutospacing="1" w:after="100" w:afterAutospacing="1"/>
      <w:jc w:val="left"/>
    </w:pPr>
    <w:rPr>
      <w:rFonts w:hint="eastAsia" w:ascii="宋体" w:hAnsi="宋体" w:cs="Arial Unicode MS"/>
      <w:kern w:val="0"/>
      <w:sz w:val="28"/>
      <w:szCs w:val="28"/>
      <w:lang w:eastAsia="en-US"/>
    </w:rPr>
  </w:style>
  <w:style w:type="paragraph" w:customStyle="1" w:styleId="96">
    <w:name w:val="xl51"/>
    <w:basedOn w:val="1"/>
    <w:qFormat/>
    <w:uiPriority w:val="0"/>
    <w:pPr>
      <w:widowControl/>
      <w:pBdr>
        <w:top w:val="single" w:color="auto" w:sz="8" w:space="0"/>
        <w:left w:val="single" w:color="auto" w:sz="4" w:space="0"/>
        <w:bottom w:val="single" w:color="auto" w:sz="8" w:space="0"/>
        <w:right w:val="single" w:color="auto" w:sz="4" w:space="0"/>
      </w:pBdr>
      <w:spacing w:before="100" w:beforeAutospacing="1" w:after="100" w:afterAutospacing="1"/>
      <w:jc w:val="center"/>
      <w:textAlignment w:val="center"/>
    </w:pPr>
    <w:rPr>
      <w:rFonts w:ascii="Arial Unicode MS" w:hAnsi="Arial Unicode MS" w:eastAsia="Arial Unicode MS" w:cs="Arial Unicode MS"/>
      <w:b/>
      <w:bCs/>
      <w:color w:val="000000"/>
      <w:kern w:val="0"/>
      <w:sz w:val="18"/>
      <w:szCs w:val="18"/>
      <w:lang w:eastAsia="en-US"/>
    </w:rPr>
  </w:style>
  <w:style w:type="paragraph" w:customStyle="1" w:styleId="97">
    <w:name w:val="IK_TabAufzaehl_2"/>
    <w:basedOn w:val="1"/>
    <w:qFormat/>
    <w:uiPriority w:val="0"/>
    <w:pPr>
      <w:widowControl/>
      <w:tabs>
        <w:tab w:val="left" w:pos="227"/>
        <w:tab w:val="left" w:pos="680"/>
      </w:tabs>
      <w:autoSpaceDE w:val="0"/>
      <w:autoSpaceDN w:val="0"/>
      <w:adjustRightInd w:val="0"/>
      <w:spacing w:before="60" w:after="60"/>
      <w:ind w:left="454" w:right="57" w:hanging="170"/>
      <w:jc w:val="left"/>
    </w:pPr>
    <w:rPr>
      <w:rFonts w:ascii="宋体"/>
      <w:kern w:val="0"/>
      <w:sz w:val="18"/>
      <w:szCs w:val="18"/>
      <w:lang w:eastAsia="en-US"/>
    </w:rPr>
  </w:style>
  <w:style w:type="paragraph" w:customStyle="1" w:styleId="98">
    <w:name w:val="xl28"/>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textAlignment w:val="top"/>
    </w:pPr>
    <w:rPr>
      <w:rFonts w:eastAsia="Arial Unicode MS"/>
      <w:kern w:val="0"/>
      <w:lang w:eastAsia="en-US"/>
    </w:rPr>
  </w:style>
  <w:style w:type="paragraph" w:customStyle="1" w:styleId="99">
    <w:name w:val="xl68"/>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eastAsia="Arial Unicode MS"/>
      <w:color w:val="000000"/>
      <w:kern w:val="0"/>
      <w:sz w:val="16"/>
      <w:szCs w:val="16"/>
      <w:lang w:eastAsia="en-US"/>
    </w:rPr>
  </w:style>
  <w:style w:type="paragraph" w:customStyle="1" w:styleId="100">
    <w:name w:val="[Normal]"/>
    <w:qFormat/>
    <w:uiPriority w:val="0"/>
    <w:pPr>
      <w:autoSpaceDE w:val="0"/>
      <w:autoSpaceDN w:val="0"/>
      <w:adjustRightInd w:val="0"/>
    </w:pPr>
    <w:rPr>
      <w:rFonts w:ascii="Tahoma" w:hAnsi="Tahoma" w:eastAsia="Times New Roman" w:cs="Tahoma"/>
      <w:sz w:val="24"/>
      <w:szCs w:val="24"/>
      <w:lang w:val="en-US" w:eastAsia="en-US" w:bidi="ar-SA"/>
    </w:rPr>
  </w:style>
  <w:style w:type="paragraph" w:customStyle="1" w:styleId="101">
    <w:name w:val="xl36"/>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Arial Unicode MS" w:hAnsi="Arial Unicode MS" w:eastAsia="Arial Unicode MS" w:cs="Arial Unicode MS"/>
      <w:kern w:val="0"/>
      <w:lang w:eastAsia="en-US"/>
    </w:rPr>
  </w:style>
  <w:style w:type="paragraph" w:customStyle="1" w:styleId="102">
    <w:name w:val="xl78"/>
    <w:basedOn w:val="1"/>
    <w:qFormat/>
    <w:uiPriority w:val="0"/>
    <w:pPr>
      <w:widowControl/>
      <w:pBdr>
        <w:top w:val="single" w:color="auto" w:sz="8" w:space="0"/>
        <w:left w:val="single" w:color="auto" w:sz="4" w:space="0"/>
        <w:bottom w:val="single" w:color="auto" w:sz="8" w:space="0"/>
        <w:right w:val="single" w:color="auto" w:sz="4" w:space="0"/>
      </w:pBdr>
      <w:spacing w:before="100" w:beforeAutospacing="1" w:after="100" w:afterAutospacing="1"/>
      <w:jc w:val="center"/>
    </w:pPr>
    <w:rPr>
      <w:rFonts w:ascii="Arial Unicode MS" w:hAnsi="Arial Unicode MS" w:eastAsia="Arial Unicode MS" w:cs="Arial Unicode MS"/>
      <w:b/>
      <w:bCs/>
      <w:kern w:val="0"/>
      <w:sz w:val="18"/>
      <w:szCs w:val="18"/>
      <w:lang w:eastAsia="en-US"/>
    </w:rPr>
  </w:style>
  <w:style w:type="paragraph" w:customStyle="1" w:styleId="103">
    <w:name w:val="font1"/>
    <w:basedOn w:val="1"/>
    <w:qFormat/>
    <w:uiPriority w:val="0"/>
    <w:pPr>
      <w:widowControl/>
      <w:spacing w:before="100" w:beforeAutospacing="1" w:after="100" w:afterAutospacing="1"/>
      <w:jc w:val="left"/>
    </w:pPr>
    <w:rPr>
      <w:rFonts w:ascii="Arial" w:hAnsi="Arial" w:eastAsia="Arial Unicode MS" w:cs="Arial"/>
      <w:b/>
      <w:bCs/>
      <w:kern w:val="0"/>
      <w:sz w:val="20"/>
      <w:szCs w:val="20"/>
      <w:lang w:eastAsia="en-US"/>
    </w:rPr>
  </w:style>
  <w:style w:type="paragraph" w:customStyle="1" w:styleId="104">
    <w:name w:val="xl25"/>
    <w:basedOn w:val="1"/>
    <w:qFormat/>
    <w:uiPriority w:val="0"/>
    <w:pPr>
      <w:widowControl/>
      <w:spacing w:before="100" w:beforeAutospacing="1" w:after="100" w:afterAutospacing="1"/>
      <w:jc w:val="left"/>
    </w:pPr>
    <w:rPr>
      <w:rFonts w:hint="eastAsia" w:ascii="宋体" w:hAnsi="宋体" w:cs="Arial Unicode MS"/>
      <w:kern w:val="0"/>
      <w:lang w:eastAsia="en-US"/>
    </w:rPr>
  </w:style>
  <w:style w:type="paragraph" w:customStyle="1" w:styleId="105">
    <w:name w:val="xl52"/>
    <w:basedOn w:val="1"/>
    <w:qFormat/>
    <w:uiPriority w:val="0"/>
    <w:pPr>
      <w:widowControl/>
      <w:pBdr>
        <w:left w:val="single" w:color="auto" w:sz="4" w:space="0"/>
        <w:bottom w:val="single" w:color="auto" w:sz="4" w:space="0"/>
        <w:right w:val="single" w:color="auto" w:sz="4" w:space="0"/>
      </w:pBdr>
      <w:spacing w:before="100" w:beforeAutospacing="1" w:after="100" w:afterAutospacing="1"/>
      <w:jc w:val="center"/>
      <w:textAlignment w:val="center"/>
    </w:pPr>
    <w:rPr>
      <w:rFonts w:ascii="Arial Unicode MS" w:hAnsi="Arial Unicode MS" w:eastAsia="Arial Unicode MS" w:cs="Arial Unicode MS"/>
      <w:b/>
      <w:bCs/>
      <w:color w:val="000000"/>
      <w:kern w:val="0"/>
      <w:sz w:val="18"/>
      <w:szCs w:val="18"/>
      <w:lang w:eastAsia="en-US"/>
    </w:rPr>
  </w:style>
  <w:style w:type="paragraph" w:customStyle="1" w:styleId="106">
    <w:name w:val="xl65"/>
    <w:basedOn w:val="1"/>
    <w:qFormat/>
    <w:uiPriority w:val="0"/>
    <w:pPr>
      <w:widowControl/>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jc w:val="center"/>
      <w:textAlignment w:val="center"/>
    </w:pPr>
    <w:rPr>
      <w:rFonts w:ascii="Arial Unicode MS" w:hAnsi="Arial Unicode MS" w:eastAsia="Arial Unicode MS" w:cs="Arial Unicode MS"/>
      <w:color w:val="000000"/>
      <w:kern w:val="0"/>
      <w:sz w:val="16"/>
      <w:szCs w:val="16"/>
      <w:lang w:eastAsia="en-US"/>
    </w:rPr>
  </w:style>
  <w:style w:type="paragraph" w:customStyle="1" w:styleId="107">
    <w:name w:val="Retait Text 3 bis"/>
    <w:basedOn w:val="1"/>
    <w:qFormat/>
    <w:uiPriority w:val="0"/>
    <w:pPr>
      <w:widowControl/>
      <w:tabs>
        <w:tab w:val="left" w:pos="1701"/>
        <w:tab w:val="left" w:pos="2100"/>
      </w:tabs>
      <w:spacing w:after="60" w:line="360" w:lineRule="auto"/>
      <w:ind w:left="2100" w:hanging="420"/>
    </w:pPr>
    <w:rPr>
      <w:rFonts w:ascii="Arial" w:hAnsi="Arial" w:eastAsia="PMingLiU"/>
      <w:color w:val="000000"/>
      <w:kern w:val="0"/>
      <w:szCs w:val="20"/>
      <w:lang w:eastAsia="en-US"/>
    </w:rPr>
  </w:style>
  <w:style w:type="paragraph" w:customStyle="1" w:styleId="108">
    <w:name w:val="xl29"/>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hint="eastAsia" w:ascii="宋体" w:hAnsi="宋体" w:cs="Arial Unicode MS"/>
      <w:kern w:val="0"/>
      <w:lang w:eastAsia="en-US"/>
    </w:rPr>
  </w:style>
  <w:style w:type="paragraph" w:customStyle="1" w:styleId="109">
    <w:name w:val="xl56"/>
    <w:basedOn w:val="1"/>
    <w:qFormat/>
    <w:uiPriority w:val="0"/>
    <w:pPr>
      <w:widowControl/>
      <w:pBdr>
        <w:top w:val="single" w:color="auto" w:sz="4" w:space="0"/>
        <w:left w:val="single" w:color="auto" w:sz="8" w:space="0"/>
        <w:bottom w:val="single" w:color="auto" w:sz="4" w:space="0"/>
        <w:right w:val="single" w:color="auto" w:sz="4" w:space="0"/>
      </w:pBdr>
      <w:spacing w:before="100" w:beforeAutospacing="1" w:after="100" w:afterAutospacing="1"/>
      <w:jc w:val="left"/>
    </w:pPr>
    <w:rPr>
      <w:rFonts w:ascii="Arial Unicode MS" w:hAnsi="Arial Unicode MS" w:eastAsia="Arial Unicode MS" w:cs="Arial Unicode MS"/>
      <w:b/>
      <w:bCs/>
      <w:color w:val="000000"/>
      <w:kern w:val="0"/>
      <w:sz w:val="18"/>
      <w:szCs w:val="18"/>
      <w:lang w:eastAsia="en-US"/>
    </w:rPr>
  </w:style>
  <w:style w:type="paragraph" w:customStyle="1" w:styleId="110">
    <w:name w:val="xl33"/>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Arial Unicode MS" w:hAnsi="Arial Unicode MS" w:eastAsia="Arial Unicode MS" w:cs="Arial Unicode MS"/>
      <w:b/>
      <w:bCs/>
      <w:kern w:val="0"/>
      <w:lang w:eastAsia="en-US"/>
    </w:rPr>
  </w:style>
  <w:style w:type="paragraph" w:customStyle="1" w:styleId="111">
    <w:name w:val="xl60"/>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eastAsia="Arial Unicode MS"/>
      <w:kern w:val="0"/>
      <w:sz w:val="16"/>
      <w:szCs w:val="16"/>
      <w:lang w:eastAsia="en-US"/>
    </w:rPr>
  </w:style>
  <w:style w:type="paragraph" w:customStyle="1" w:styleId="112">
    <w:name w:val="xl93"/>
    <w:basedOn w:val="1"/>
    <w:qFormat/>
    <w:uiPriority w:val="0"/>
    <w:pPr>
      <w:widowControl/>
      <w:pBdr>
        <w:top w:val="single" w:color="auto" w:sz="4" w:space="0"/>
        <w:bottom w:val="single" w:color="auto" w:sz="4" w:space="0"/>
      </w:pBdr>
      <w:spacing w:before="100" w:beforeAutospacing="1" w:after="100" w:afterAutospacing="1"/>
      <w:jc w:val="left"/>
    </w:pPr>
    <w:rPr>
      <w:rFonts w:ascii="Arial Unicode MS" w:hAnsi="Arial Unicode MS" w:eastAsia="Arial Unicode MS" w:cs="Arial Unicode MS"/>
      <w:b/>
      <w:bCs/>
      <w:color w:val="000000"/>
      <w:kern w:val="0"/>
      <w:sz w:val="16"/>
      <w:szCs w:val="16"/>
      <w:lang w:eastAsia="en-US"/>
    </w:rPr>
  </w:style>
  <w:style w:type="paragraph" w:customStyle="1" w:styleId="113">
    <w:name w:val="xl3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hint="eastAsia" w:ascii="宋体" w:hAnsi="宋体" w:cs="Arial Unicode MS"/>
      <w:b/>
      <w:bCs/>
      <w:kern w:val="0"/>
      <w:lang w:eastAsia="en-US"/>
    </w:rPr>
  </w:style>
  <w:style w:type="paragraph" w:customStyle="1" w:styleId="114">
    <w:name w:val="xl64"/>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textAlignment w:val="top"/>
    </w:pPr>
    <w:rPr>
      <w:rFonts w:ascii="Arial Unicode MS" w:hAnsi="Arial Unicode MS" w:eastAsia="Arial Unicode MS" w:cs="Arial Unicode MS"/>
      <w:color w:val="000000"/>
      <w:kern w:val="0"/>
      <w:sz w:val="16"/>
      <w:szCs w:val="16"/>
      <w:lang w:eastAsia="en-US"/>
    </w:rPr>
  </w:style>
  <w:style w:type="paragraph" w:customStyle="1" w:styleId="115">
    <w:name w:val="xl79"/>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top"/>
    </w:pPr>
    <w:rPr>
      <w:rFonts w:ascii="Arial Unicode MS" w:hAnsi="Arial Unicode MS" w:eastAsia="Arial Unicode MS" w:cs="Arial Unicode MS"/>
      <w:kern w:val="0"/>
      <w:sz w:val="22"/>
      <w:szCs w:val="22"/>
      <w:lang w:eastAsia="en-US"/>
    </w:rPr>
  </w:style>
  <w:style w:type="paragraph" w:customStyle="1" w:styleId="116">
    <w:name w:val="xl41"/>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Arial Unicode MS" w:hAnsi="Arial Unicode MS" w:eastAsia="Arial Unicode MS" w:cs="Arial Unicode MS"/>
      <w:color w:val="000000"/>
      <w:kern w:val="0"/>
      <w:lang w:eastAsia="en-US"/>
    </w:rPr>
  </w:style>
  <w:style w:type="paragraph" w:customStyle="1" w:styleId="117">
    <w:name w:val="xl30"/>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top"/>
    </w:pPr>
    <w:rPr>
      <w:rFonts w:ascii="Arial Unicode MS" w:hAnsi="Arial Unicode MS" w:eastAsia="Arial Unicode MS" w:cs="Arial Unicode MS"/>
      <w:b/>
      <w:bCs/>
      <w:kern w:val="0"/>
      <w:lang w:eastAsia="en-US"/>
    </w:rPr>
  </w:style>
  <w:style w:type="paragraph" w:customStyle="1" w:styleId="118">
    <w:name w:val="xl57"/>
    <w:basedOn w:val="1"/>
    <w:qFormat/>
    <w:uiPriority w:val="0"/>
    <w:pPr>
      <w:widowControl/>
      <w:pBdr>
        <w:top w:val="single" w:color="auto" w:sz="8" w:space="0"/>
        <w:left w:val="single" w:color="auto" w:sz="4" w:space="0"/>
        <w:bottom w:val="single" w:color="auto" w:sz="8" w:space="0"/>
        <w:right w:val="single" w:color="auto" w:sz="4" w:space="0"/>
      </w:pBdr>
      <w:spacing w:before="100" w:beforeAutospacing="1" w:after="100" w:afterAutospacing="1"/>
      <w:jc w:val="left"/>
      <w:textAlignment w:val="center"/>
    </w:pPr>
    <w:rPr>
      <w:rFonts w:ascii="Arial Unicode MS" w:hAnsi="Arial Unicode MS" w:eastAsia="Arial Unicode MS" w:cs="Arial Unicode MS"/>
      <w:b/>
      <w:bCs/>
      <w:color w:val="000000"/>
      <w:kern w:val="0"/>
      <w:sz w:val="18"/>
      <w:szCs w:val="18"/>
      <w:lang w:eastAsia="en-US"/>
    </w:rPr>
  </w:style>
  <w:style w:type="paragraph" w:customStyle="1" w:styleId="119">
    <w:name w:val="xl70"/>
    <w:basedOn w:val="1"/>
    <w:qFormat/>
    <w:uiPriority w:val="0"/>
    <w:pPr>
      <w:widowControl/>
      <w:pBdr>
        <w:top w:val="single" w:color="auto" w:sz="8" w:space="0"/>
        <w:left w:val="single" w:color="auto" w:sz="8" w:space="0"/>
        <w:bottom w:val="single" w:color="auto" w:sz="8" w:space="0"/>
        <w:right w:val="single" w:color="auto" w:sz="4" w:space="0"/>
      </w:pBdr>
      <w:spacing w:before="100" w:beforeAutospacing="1" w:after="100" w:afterAutospacing="1"/>
      <w:jc w:val="center"/>
      <w:textAlignment w:val="center"/>
    </w:pPr>
    <w:rPr>
      <w:rFonts w:ascii="Arial Unicode MS" w:hAnsi="Arial Unicode MS" w:eastAsia="Arial Unicode MS" w:cs="Arial Unicode MS"/>
      <w:b/>
      <w:bCs/>
      <w:color w:val="000000"/>
      <w:kern w:val="0"/>
      <w:sz w:val="18"/>
      <w:szCs w:val="18"/>
      <w:lang w:eastAsia="en-US"/>
    </w:rPr>
  </w:style>
  <w:style w:type="paragraph" w:customStyle="1" w:styleId="120">
    <w:name w:val="xl34"/>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eastAsia="Arial Unicode MS"/>
      <w:kern w:val="0"/>
      <w:lang w:eastAsia="en-US"/>
    </w:rPr>
  </w:style>
  <w:style w:type="paragraph" w:customStyle="1" w:styleId="121">
    <w:name w:val="xl94"/>
    <w:basedOn w:val="1"/>
    <w:qFormat/>
    <w:uiPriority w:val="0"/>
    <w:pPr>
      <w:widowControl/>
      <w:pBdr>
        <w:top w:val="single" w:color="auto" w:sz="4" w:space="0"/>
        <w:bottom w:val="single" w:color="auto" w:sz="4" w:space="0"/>
        <w:right w:val="single" w:color="auto" w:sz="4" w:space="0"/>
      </w:pBdr>
      <w:spacing w:before="100" w:beforeAutospacing="1" w:after="100" w:afterAutospacing="1"/>
      <w:jc w:val="left"/>
    </w:pPr>
    <w:rPr>
      <w:rFonts w:ascii="Arial Unicode MS" w:hAnsi="Arial Unicode MS" w:eastAsia="Arial Unicode MS" w:cs="Arial Unicode MS"/>
      <w:b/>
      <w:bCs/>
      <w:color w:val="000000"/>
      <w:kern w:val="0"/>
      <w:sz w:val="16"/>
      <w:szCs w:val="16"/>
      <w:lang w:eastAsia="en-US"/>
    </w:rPr>
  </w:style>
  <w:style w:type="paragraph" w:customStyle="1" w:styleId="122">
    <w:name w:val="xl40"/>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top"/>
    </w:pPr>
    <w:rPr>
      <w:rFonts w:hint="eastAsia" w:ascii="宋体" w:hAnsi="宋体" w:cs="Arial Unicode MS"/>
      <w:color w:val="000000"/>
      <w:kern w:val="0"/>
      <w:lang w:eastAsia="en-US"/>
    </w:rPr>
  </w:style>
  <w:style w:type="paragraph" w:customStyle="1" w:styleId="123">
    <w:name w:val="xl80"/>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ascii="Arial Unicode MS" w:hAnsi="Arial Unicode MS" w:eastAsia="Arial Unicode MS" w:cs="Arial Unicode MS"/>
      <w:kern w:val="0"/>
      <w:sz w:val="16"/>
      <w:szCs w:val="16"/>
      <w:lang w:eastAsia="en-US"/>
    </w:rPr>
  </w:style>
  <w:style w:type="paragraph" w:customStyle="1" w:styleId="124">
    <w:name w:val="xl38"/>
    <w:basedOn w:val="1"/>
    <w:qFormat/>
    <w:uiPriority w:val="0"/>
    <w:pPr>
      <w:widowControl/>
      <w:spacing w:before="100" w:beforeAutospacing="1" w:after="100" w:afterAutospacing="1"/>
      <w:jc w:val="right"/>
    </w:pPr>
    <w:rPr>
      <w:rFonts w:ascii="Arial Unicode MS" w:hAnsi="Arial Unicode MS" w:eastAsia="Arial Unicode MS" w:cs="Arial Unicode MS"/>
      <w:kern w:val="0"/>
      <w:lang w:eastAsia="en-US"/>
    </w:rPr>
  </w:style>
  <w:style w:type="paragraph" w:customStyle="1" w:styleId="125">
    <w:name w:val="xl102"/>
    <w:basedOn w:val="1"/>
    <w:qFormat/>
    <w:uiPriority w:val="0"/>
    <w:pPr>
      <w:widowControl/>
      <w:pBdr>
        <w:top w:val="single" w:color="auto" w:sz="4" w:space="0"/>
        <w:left w:val="single" w:color="auto" w:sz="4" w:space="0"/>
        <w:bottom w:val="single" w:color="auto" w:sz="8" w:space="0"/>
        <w:right w:val="single" w:color="auto" w:sz="4" w:space="0"/>
      </w:pBdr>
      <w:spacing w:before="100" w:beforeAutospacing="1" w:after="100" w:afterAutospacing="1"/>
      <w:jc w:val="center"/>
      <w:textAlignment w:val="center"/>
    </w:pPr>
    <w:rPr>
      <w:rFonts w:eastAsia="Arial Unicode MS"/>
      <w:color w:val="000000"/>
      <w:kern w:val="0"/>
      <w:sz w:val="16"/>
      <w:szCs w:val="16"/>
      <w:lang w:eastAsia="en-US"/>
    </w:rPr>
  </w:style>
  <w:style w:type="paragraph" w:customStyle="1" w:styleId="126">
    <w:name w:val="xl24"/>
    <w:basedOn w:val="1"/>
    <w:qFormat/>
    <w:uiPriority w:val="0"/>
    <w:pPr>
      <w:widowControl/>
      <w:pBdr>
        <w:left w:val="single" w:color="auto" w:sz="4" w:space="0"/>
        <w:bottom w:val="single" w:color="auto" w:sz="4" w:space="0"/>
        <w:right w:val="single" w:color="auto" w:sz="4" w:space="0"/>
      </w:pBdr>
      <w:spacing w:before="100" w:beforeAutospacing="1" w:after="100" w:afterAutospacing="1"/>
      <w:jc w:val="center"/>
      <w:textAlignment w:val="center"/>
    </w:pPr>
    <w:rPr>
      <w:rFonts w:hint="eastAsia" w:ascii="宋体" w:hAnsi="宋体" w:cs="Arial Unicode MS"/>
      <w:kern w:val="0"/>
      <w:lang w:eastAsia="en-US"/>
    </w:rPr>
  </w:style>
  <w:style w:type="paragraph" w:customStyle="1" w:styleId="127">
    <w:name w:val="xl53"/>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ascii="Arial Unicode MS" w:hAnsi="Arial Unicode MS" w:eastAsia="Arial Unicode MS" w:cs="Arial Unicode MS"/>
      <w:b/>
      <w:bCs/>
      <w:color w:val="000000"/>
      <w:kern w:val="0"/>
      <w:sz w:val="18"/>
      <w:szCs w:val="18"/>
      <w:lang w:eastAsia="en-US"/>
    </w:rPr>
  </w:style>
  <w:style w:type="paragraph" w:customStyle="1" w:styleId="128">
    <w:name w:val="xl66"/>
    <w:basedOn w:val="1"/>
    <w:qFormat/>
    <w:uiPriority w:val="0"/>
    <w:pPr>
      <w:widowControl/>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jc w:val="left"/>
      <w:textAlignment w:val="top"/>
    </w:pPr>
    <w:rPr>
      <w:rFonts w:ascii="Arial Unicode MS" w:hAnsi="Arial Unicode MS" w:eastAsia="Arial Unicode MS" w:cs="Arial Unicode MS"/>
      <w:color w:val="000000"/>
      <w:kern w:val="0"/>
      <w:sz w:val="16"/>
      <w:szCs w:val="16"/>
      <w:lang w:eastAsia="en-US"/>
    </w:rPr>
  </w:style>
  <w:style w:type="paragraph" w:customStyle="1" w:styleId="129">
    <w:name w:val="xl86"/>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ascii="Arial Unicode MS" w:hAnsi="Arial Unicode MS" w:eastAsia="Arial Unicode MS" w:cs="Arial Unicode MS"/>
      <w:color w:val="000000"/>
      <w:kern w:val="0"/>
      <w:sz w:val="16"/>
      <w:szCs w:val="16"/>
      <w:lang w:eastAsia="en-US"/>
    </w:rPr>
  </w:style>
  <w:style w:type="paragraph" w:customStyle="1" w:styleId="130">
    <w:name w:val="IK_TabAufzaehl_1"/>
    <w:basedOn w:val="1"/>
    <w:qFormat/>
    <w:uiPriority w:val="0"/>
    <w:pPr>
      <w:tabs>
        <w:tab w:val="left" w:pos="113"/>
      </w:tabs>
      <w:autoSpaceDE w:val="0"/>
      <w:autoSpaceDN w:val="0"/>
      <w:adjustRightInd w:val="0"/>
      <w:spacing w:before="60" w:after="60"/>
      <w:ind w:left="283" w:right="57" w:hanging="170"/>
      <w:jc w:val="left"/>
    </w:pPr>
    <w:rPr>
      <w:rFonts w:ascii="宋体"/>
      <w:kern w:val="0"/>
      <w:sz w:val="18"/>
      <w:szCs w:val="18"/>
    </w:rPr>
  </w:style>
  <w:style w:type="paragraph" w:customStyle="1" w:styleId="131">
    <w:name w:val="font5"/>
    <w:basedOn w:val="1"/>
    <w:qFormat/>
    <w:uiPriority w:val="0"/>
    <w:pPr>
      <w:widowControl/>
      <w:spacing w:before="100" w:beforeAutospacing="1" w:after="100" w:afterAutospacing="1"/>
      <w:jc w:val="left"/>
    </w:pPr>
    <w:rPr>
      <w:rFonts w:hint="eastAsia" w:ascii="宋体" w:hAnsi="宋体" w:cs="Arial Unicode MS"/>
      <w:kern w:val="0"/>
      <w:sz w:val="18"/>
      <w:szCs w:val="18"/>
      <w:lang w:eastAsia="en-US"/>
    </w:rPr>
  </w:style>
  <w:style w:type="paragraph" w:customStyle="1" w:styleId="132">
    <w:name w:val="xl7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ascii="Arial Unicode MS" w:hAnsi="Arial Unicode MS" w:eastAsia="Arial Unicode MS" w:cs="Arial Unicode MS"/>
      <w:color w:val="000000"/>
      <w:kern w:val="0"/>
      <w:sz w:val="16"/>
      <w:szCs w:val="16"/>
      <w:lang w:eastAsia="en-US"/>
    </w:rPr>
  </w:style>
  <w:style w:type="paragraph" w:customStyle="1" w:styleId="133">
    <w:name w:val="font9"/>
    <w:basedOn w:val="1"/>
    <w:qFormat/>
    <w:uiPriority w:val="0"/>
    <w:pPr>
      <w:widowControl/>
      <w:spacing w:before="100" w:beforeAutospacing="1" w:after="100" w:afterAutospacing="1"/>
      <w:jc w:val="left"/>
    </w:pPr>
    <w:rPr>
      <w:rFonts w:eastAsia="Arial Unicode MS"/>
      <w:kern w:val="0"/>
      <w:sz w:val="28"/>
      <w:szCs w:val="28"/>
      <w:lang w:eastAsia="en-US"/>
    </w:rPr>
  </w:style>
  <w:style w:type="paragraph" w:customStyle="1" w:styleId="134">
    <w:name w:val="xl49"/>
    <w:basedOn w:val="1"/>
    <w:qFormat/>
    <w:uiPriority w:val="0"/>
    <w:pPr>
      <w:widowControl/>
      <w:spacing w:before="100" w:beforeAutospacing="1" w:after="100" w:afterAutospacing="1"/>
      <w:jc w:val="center"/>
    </w:pPr>
    <w:rPr>
      <w:rFonts w:ascii="Arial Unicode MS" w:hAnsi="Arial Unicode MS" w:eastAsia="Arial Unicode MS" w:cs="Arial Unicode MS"/>
      <w:kern w:val="0"/>
      <w:sz w:val="22"/>
      <w:szCs w:val="22"/>
      <w:lang w:eastAsia="en-US"/>
    </w:rPr>
  </w:style>
  <w:style w:type="paragraph" w:customStyle="1" w:styleId="135">
    <w:name w:val="font6"/>
    <w:basedOn w:val="1"/>
    <w:qFormat/>
    <w:uiPriority w:val="0"/>
    <w:pPr>
      <w:widowControl/>
      <w:spacing w:before="100" w:beforeAutospacing="1" w:after="100" w:afterAutospacing="1"/>
      <w:jc w:val="left"/>
    </w:pPr>
    <w:rPr>
      <w:rFonts w:hint="eastAsia" w:ascii="宋体" w:hAnsi="宋体" w:cs="Arial Unicode MS"/>
      <w:kern w:val="0"/>
      <w:sz w:val="20"/>
      <w:szCs w:val="20"/>
      <w:lang w:eastAsia="en-US"/>
    </w:rPr>
  </w:style>
  <w:style w:type="paragraph" w:customStyle="1" w:styleId="136">
    <w:name w:val="xl76"/>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eastAsia="Arial Unicode MS"/>
      <w:kern w:val="0"/>
      <w:sz w:val="16"/>
      <w:szCs w:val="16"/>
      <w:lang w:eastAsia="en-US"/>
    </w:rPr>
  </w:style>
  <w:style w:type="paragraph" w:customStyle="1" w:styleId="137">
    <w:name w:val="xl2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textAlignment w:val="top"/>
    </w:pPr>
    <w:rPr>
      <w:rFonts w:hint="eastAsia" w:ascii="宋体" w:hAnsi="宋体" w:cs="Arial Unicode MS"/>
      <w:kern w:val="0"/>
      <w:lang w:eastAsia="en-US"/>
    </w:rPr>
  </w:style>
  <w:style w:type="paragraph" w:customStyle="1" w:styleId="138">
    <w:name w:val="xl54"/>
    <w:basedOn w:val="1"/>
    <w:qFormat/>
    <w:uiPriority w:val="0"/>
    <w:pPr>
      <w:widowControl/>
      <w:pBdr>
        <w:left w:val="single" w:color="auto" w:sz="4" w:space="0"/>
        <w:bottom w:val="single" w:color="auto" w:sz="4" w:space="0"/>
        <w:right w:val="single" w:color="auto" w:sz="4" w:space="0"/>
      </w:pBdr>
      <w:spacing w:before="100" w:beforeAutospacing="1" w:after="100" w:afterAutospacing="1"/>
      <w:jc w:val="center"/>
      <w:textAlignment w:val="center"/>
    </w:pPr>
    <w:rPr>
      <w:rFonts w:hint="eastAsia" w:ascii="宋体" w:hAnsi="宋体" w:cs="Arial Unicode MS"/>
      <w:b/>
      <w:bCs/>
      <w:kern w:val="0"/>
      <w:sz w:val="18"/>
      <w:szCs w:val="18"/>
      <w:lang w:eastAsia="en-US"/>
    </w:rPr>
  </w:style>
  <w:style w:type="paragraph" w:customStyle="1" w:styleId="139">
    <w:name w:val="xl67"/>
    <w:basedOn w:val="1"/>
    <w:qFormat/>
    <w:uiPriority w:val="0"/>
    <w:pPr>
      <w:widowControl/>
      <w:pBdr>
        <w:top w:val="single" w:color="auto" w:sz="4" w:space="0"/>
        <w:bottom w:val="single" w:color="auto" w:sz="4" w:space="0"/>
        <w:right w:val="single" w:color="auto" w:sz="4" w:space="0"/>
      </w:pBdr>
      <w:spacing w:before="100" w:beforeAutospacing="1" w:after="100" w:afterAutospacing="1"/>
      <w:jc w:val="center"/>
      <w:textAlignment w:val="center"/>
    </w:pPr>
    <w:rPr>
      <w:rFonts w:ascii="Arial Unicode MS" w:hAnsi="Arial Unicode MS" w:eastAsia="Arial Unicode MS" w:cs="Arial Unicode MS"/>
      <w:color w:val="000000"/>
      <w:kern w:val="0"/>
      <w:sz w:val="16"/>
      <w:szCs w:val="16"/>
      <w:lang w:eastAsia="en-US"/>
    </w:rPr>
  </w:style>
  <w:style w:type="paragraph" w:customStyle="1" w:styleId="140">
    <w:name w:val="xl8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eastAsia="Arial Unicode MS"/>
      <w:kern w:val="0"/>
      <w:sz w:val="16"/>
      <w:szCs w:val="16"/>
      <w:lang w:eastAsia="en-US"/>
    </w:rPr>
  </w:style>
  <w:style w:type="paragraph" w:customStyle="1" w:styleId="141">
    <w:name w:val="xl31"/>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top"/>
    </w:pPr>
    <w:rPr>
      <w:rFonts w:hint="eastAsia" w:ascii="宋体" w:hAnsi="宋体" w:cs="Arial Unicode MS"/>
      <w:kern w:val="0"/>
      <w:lang w:eastAsia="en-US"/>
    </w:rPr>
  </w:style>
  <w:style w:type="paragraph" w:customStyle="1" w:styleId="142">
    <w:name w:val="xl58"/>
    <w:basedOn w:val="1"/>
    <w:qFormat/>
    <w:uiPriority w:val="0"/>
    <w:pPr>
      <w:widowControl/>
      <w:pBdr>
        <w:left w:val="single" w:color="auto" w:sz="4" w:space="0"/>
        <w:bottom w:val="single" w:color="auto" w:sz="4" w:space="0"/>
        <w:right w:val="single" w:color="auto" w:sz="4" w:space="0"/>
      </w:pBdr>
      <w:spacing w:before="100" w:beforeAutospacing="1" w:after="100" w:afterAutospacing="1"/>
      <w:jc w:val="left"/>
      <w:textAlignment w:val="center"/>
    </w:pPr>
    <w:rPr>
      <w:rFonts w:ascii="Arial Unicode MS" w:hAnsi="Arial Unicode MS" w:eastAsia="Arial Unicode MS" w:cs="Arial Unicode MS"/>
      <w:color w:val="000000"/>
      <w:kern w:val="0"/>
      <w:sz w:val="18"/>
      <w:szCs w:val="18"/>
      <w:lang w:eastAsia="en-US"/>
    </w:rPr>
  </w:style>
  <w:style w:type="paragraph" w:customStyle="1" w:styleId="143">
    <w:name w:val="xl71"/>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ascii="Arial Unicode MS" w:hAnsi="Arial Unicode MS" w:eastAsia="Arial Unicode MS" w:cs="Arial Unicode MS"/>
      <w:kern w:val="0"/>
      <w:sz w:val="16"/>
      <w:szCs w:val="16"/>
      <w:lang w:eastAsia="en-US"/>
    </w:rPr>
  </w:style>
  <w:style w:type="paragraph" w:customStyle="1" w:styleId="144">
    <w:name w:val="xl91"/>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Arial Unicode MS" w:hAnsi="Arial Unicode MS" w:eastAsia="Arial Unicode MS" w:cs="Arial Unicode MS"/>
      <w:b/>
      <w:bCs/>
      <w:color w:val="000000"/>
      <w:kern w:val="0"/>
      <w:sz w:val="16"/>
      <w:szCs w:val="16"/>
      <w:lang w:eastAsia="en-US"/>
    </w:rPr>
  </w:style>
  <w:style w:type="paragraph" w:customStyle="1" w:styleId="145">
    <w:name w:val="xl3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Arial Unicode MS" w:hAnsi="Arial Unicode MS" w:eastAsia="Arial Unicode MS" w:cs="Arial Unicode MS"/>
      <w:kern w:val="0"/>
      <w:lang w:eastAsia="en-US"/>
    </w:rPr>
  </w:style>
  <w:style w:type="paragraph" w:customStyle="1" w:styleId="146">
    <w:name w:val="xl62"/>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textAlignment w:val="top"/>
    </w:pPr>
    <w:rPr>
      <w:rFonts w:ascii="Arial Unicode MS" w:hAnsi="Arial Unicode MS" w:eastAsia="Arial Unicode MS" w:cs="Arial Unicode MS"/>
      <w:kern w:val="0"/>
      <w:sz w:val="16"/>
      <w:szCs w:val="16"/>
      <w:lang w:eastAsia="en-US"/>
    </w:rPr>
  </w:style>
  <w:style w:type="paragraph" w:customStyle="1" w:styleId="147">
    <w:name w:val="xl7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textAlignment w:val="center"/>
    </w:pPr>
    <w:rPr>
      <w:rFonts w:ascii="Arial Unicode MS" w:hAnsi="Arial Unicode MS" w:eastAsia="Arial Unicode MS" w:cs="Arial Unicode MS"/>
      <w:kern w:val="0"/>
      <w:sz w:val="16"/>
      <w:szCs w:val="16"/>
      <w:lang w:eastAsia="en-US"/>
    </w:rPr>
  </w:style>
  <w:style w:type="paragraph" w:customStyle="1" w:styleId="148">
    <w:name w:val="xl95"/>
    <w:basedOn w:val="1"/>
    <w:qFormat/>
    <w:uiPriority w:val="0"/>
    <w:pPr>
      <w:widowControl/>
      <w:pBdr>
        <w:top w:val="single" w:color="auto" w:sz="4" w:space="0"/>
        <w:bottom w:val="single" w:color="auto" w:sz="4" w:space="0"/>
      </w:pBdr>
      <w:spacing w:before="100" w:beforeAutospacing="1" w:after="100" w:afterAutospacing="1"/>
      <w:jc w:val="left"/>
    </w:pPr>
    <w:rPr>
      <w:rFonts w:ascii="Arial Unicode MS" w:hAnsi="Arial Unicode MS" w:eastAsia="Arial Unicode MS" w:cs="Arial Unicode MS"/>
      <w:kern w:val="0"/>
      <w:lang w:eastAsia="en-US"/>
    </w:rPr>
  </w:style>
  <w:style w:type="paragraph" w:customStyle="1" w:styleId="149">
    <w:name w:val="xl39"/>
    <w:basedOn w:val="1"/>
    <w:qFormat/>
    <w:uiPriority w:val="0"/>
    <w:pPr>
      <w:widowControl/>
      <w:spacing w:before="100" w:beforeAutospacing="1" w:after="100" w:afterAutospacing="1"/>
      <w:jc w:val="left"/>
    </w:pPr>
    <w:rPr>
      <w:rFonts w:ascii="Arial Unicode MS" w:hAnsi="Arial Unicode MS" w:eastAsia="Arial Unicode MS" w:cs="Arial Unicode MS"/>
      <w:kern w:val="0"/>
      <w:lang w:eastAsia="en-US"/>
    </w:rPr>
  </w:style>
  <w:style w:type="paragraph" w:customStyle="1" w:styleId="150">
    <w:name w:val="tab_blt_03"/>
    <w:basedOn w:val="81"/>
    <w:next w:val="81"/>
    <w:qFormat/>
    <w:uiPriority w:val="0"/>
    <w:pPr>
      <w:tabs>
        <w:tab w:val="left" w:pos="113"/>
        <w:tab w:val="left" w:pos="2100"/>
      </w:tabs>
      <w:ind w:left="2100" w:hanging="420"/>
    </w:pPr>
  </w:style>
  <w:style w:type="paragraph" w:customStyle="1" w:styleId="151">
    <w:name w:val="xl81"/>
    <w:basedOn w:val="1"/>
    <w:qFormat/>
    <w:uiPriority w:val="0"/>
    <w:pPr>
      <w:widowControl/>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jc w:val="center"/>
      <w:textAlignment w:val="center"/>
    </w:pPr>
    <w:rPr>
      <w:rFonts w:ascii="Arial Unicode MS" w:hAnsi="Arial Unicode MS" w:eastAsia="Arial Unicode MS" w:cs="Arial Unicode MS"/>
      <w:kern w:val="0"/>
      <w:sz w:val="16"/>
      <w:szCs w:val="16"/>
      <w:lang w:eastAsia="en-US"/>
    </w:rPr>
  </w:style>
  <w:style w:type="paragraph" w:customStyle="1" w:styleId="152">
    <w:name w:val="xl43"/>
    <w:basedOn w:val="1"/>
    <w:qFormat/>
    <w:uiPriority w:val="0"/>
    <w:pPr>
      <w:widowControl/>
      <w:spacing w:before="100" w:beforeAutospacing="1" w:after="100" w:afterAutospacing="1"/>
      <w:jc w:val="left"/>
    </w:pPr>
    <w:rPr>
      <w:rFonts w:hint="eastAsia" w:ascii="宋体" w:hAnsi="宋体" w:cs="Arial Unicode MS"/>
      <w:kern w:val="0"/>
      <w:lang w:eastAsia="en-US"/>
    </w:rPr>
  </w:style>
  <w:style w:type="paragraph" w:customStyle="1" w:styleId="153">
    <w:name w:val="xl106"/>
    <w:basedOn w:val="1"/>
    <w:qFormat/>
    <w:uiPriority w:val="0"/>
    <w:pPr>
      <w:widowControl/>
      <w:pBdr>
        <w:top w:val="single" w:color="auto" w:sz="4" w:space="0"/>
        <w:left w:val="single" w:color="auto" w:sz="4" w:space="0"/>
        <w:bottom w:val="single" w:color="auto" w:sz="8" w:space="0"/>
        <w:right w:val="single" w:color="auto" w:sz="8" w:space="0"/>
      </w:pBdr>
      <w:spacing w:before="100" w:beforeAutospacing="1" w:after="100" w:afterAutospacing="1"/>
      <w:jc w:val="center"/>
      <w:textAlignment w:val="center"/>
    </w:pPr>
    <w:rPr>
      <w:rFonts w:ascii="Arial Unicode MS" w:hAnsi="Arial Unicode MS" w:eastAsia="Arial Unicode MS" w:cs="Arial Unicode MS"/>
      <w:kern w:val="0"/>
      <w:sz w:val="16"/>
      <w:szCs w:val="16"/>
      <w:lang w:eastAsia="en-US"/>
    </w:rPr>
  </w:style>
  <w:style w:type="paragraph" w:customStyle="1" w:styleId="154">
    <w:name w:val="xl50"/>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Arial Unicode MS" w:hAnsi="Arial Unicode MS" w:eastAsia="Arial Unicode MS" w:cs="Arial Unicode MS"/>
      <w:color w:val="000000"/>
      <w:kern w:val="0"/>
      <w:sz w:val="18"/>
      <w:szCs w:val="18"/>
      <w:lang w:eastAsia="en-US"/>
    </w:rPr>
  </w:style>
  <w:style w:type="paragraph" w:customStyle="1" w:styleId="155">
    <w:name w:val="xl55"/>
    <w:basedOn w:val="1"/>
    <w:qFormat/>
    <w:uiPriority w:val="0"/>
    <w:pPr>
      <w:widowControl/>
      <w:pBdr>
        <w:left w:val="single" w:color="auto" w:sz="8" w:space="0"/>
        <w:bottom w:val="single" w:color="auto" w:sz="4" w:space="0"/>
        <w:right w:val="single" w:color="auto" w:sz="4" w:space="0"/>
      </w:pBdr>
      <w:spacing w:before="100" w:beforeAutospacing="1" w:after="100" w:afterAutospacing="1"/>
      <w:jc w:val="left"/>
    </w:pPr>
    <w:rPr>
      <w:rFonts w:ascii="Arial Unicode MS" w:hAnsi="Arial Unicode MS" w:eastAsia="Arial Unicode MS" w:cs="Arial Unicode MS"/>
      <w:b/>
      <w:bCs/>
      <w:color w:val="000000"/>
      <w:kern w:val="0"/>
      <w:sz w:val="18"/>
      <w:szCs w:val="18"/>
      <w:lang w:eastAsia="en-US"/>
    </w:rPr>
  </w:style>
  <w:style w:type="paragraph" w:customStyle="1" w:styleId="156">
    <w:name w:val="xl88"/>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hint="eastAsia" w:ascii="宋体" w:hAnsi="宋体" w:cs="Arial Unicode MS"/>
      <w:kern w:val="0"/>
      <w:sz w:val="16"/>
      <w:szCs w:val="16"/>
      <w:lang w:eastAsia="en-US"/>
    </w:rPr>
  </w:style>
  <w:style w:type="paragraph" w:customStyle="1" w:styleId="157">
    <w:name w:val="xl61"/>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ascii="Arial Unicode MS" w:hAnsi="Arial Unicode MS" w:eastAsia="Arial Unicode MS" w:cs="Arial Unicode MS"/>
      <w:color w:val="000000"/>
      <w:kern w:val="0"/>
      <w:sz w:val="16"/>
      <w:szCs w:val="16"/>
      <w:lang w:eastAsia="en-US"/>
    </w:rPr>
  </w:style>
  <w:style w:type="paragraph" w:customStyle="1" w:styleId="158">
    <w:name w:val="xl63"/>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Arial Unicode MS" w:hAnsi="Arial Unicode MS" w:eastAsia="Arial Unicode MS" w:cs="Arial Unicode MS"/>
      <w:color w:val="000000"/>
      <w:kern w:val="0"/>
      <w:sz w:val="16"/>
      <w:szCs w:val="16"/>
      <w:lang w:eastAsia="en-US"/>
    </w:rPr>
  </w:style>
  <w:style w:type="paragraph" w:customStyle="1" w:styleId="159">
    <w:name w:val="xl96"/>
    <w:basedOn w:val="1"/>
    <w:qFormat/>
    <w:uiPriority w:val="0"/>
    <w:pPr>
      <w:widowControl/>
      <w:pBdr>
        <w:top w:val="single" w:color="auto" w:sz="4" w:space="0"/>
        <w:bottom w:val="single" w:color="auto" w:sz="4" w:space="0"/>
        <w:right w:val="single" w:color="auto" w:sz="4" w:space="0"/>
      </w:pBdr>
      <w:spacing w:before="100" w:beforeAutospacing="1" w:after="100" w:afterAutospacing="1"/>
      <w:jc w:val="left"/>
    </w:pPr>
    <w:rPr>
      <w:rFonts w:ascii="Arial Unicode MS" w:hAnsi="Arial Unicode MS" w:eastAsia="Arial Unicode MS" w:cs="Arial Unicode MS"/>
      <w:kern w:val="0"/>
      <w:lang w:eastAsia="en-US"/>
    </w:rPr>
  </w:style>
  <w:style w:type="paragraph" w:customStyle="1" w:styleId="160">
    <w:name w:val="xl69"/>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left"/>
      <w:textAlignment w:val="top"/>
    </w:pPr>
    <w:rPr>
      <w:rFonts w:ascii="Arial Unicode MS" w:hAnsi="Arial Unicode MS" w:eastAsia="Arial Unicode MS" w:cs="Arial Unicode MS"/>
      <w:color w:val="000000"/>
      <w:kern w:val="0"/>
      <w:sz w:val="16"/>
      <w:szCs w:val="16"/>
      <w:lang w:eastAsia="en-US"/>
    </w:rPr>
  </w:style>
  <w:style w:type="paragraph" w:customStyle="1" w:styleId="161">
    <w:name w:val="xl89"/>
    <w:basedOn w:val="1"/>
    <w:qFormat/>
    <w:uiPriority w:val="0"/>
    <w:pPr>
      <w:widowControl/>
      <w:pBdr>
        <w:bottom w:val="single" w:color="auto" w:sz="8" w:space="0"/>
      </w:pBdr>
      <w:spacing w:before="100" w:beforeAutospacing="1" w:after="100" w:afterAutospacing="1"/>
      <w:jc w:val="left"/>
    </w:pPr>
    <w:rPr>
      <w:rFonts w:ascii="Arial Unicode MS" w:hAnsi="Arial Unicode MS" w:eastAsia="Arial Unicode MS" w:cs="Arial Unicode MS"/>
      <w:b/>
      <w:bCs/>
      <w:kern w:val="0"/>
      <w:lang w:eastAsia="en-US"/>
    </w:rPr>
  </w:style>
  <w:style w:type="paragraph" w:customStyle="1" w:styleId="162">
    <w:name w:val="xl72"/>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ascii="Arial Unicode MS" w:hAnsi="Arial Unicode MS" w:eastAsia="Arial Unicode MS" w:cs="Arial Unicode MS"/>
      <w:color w:val="000000"/>
      <w:kern w:val="0"/>
      <w:sz w:val="16"/>
      <w:szCs w:val="16"/>
      <w:lang w:eastAsia="en-US"/>
    </w:rPr>
  </w:style>
  <w:style w:type="paragraph" w:customStyle="1" w:styleId="163">
    <w:name w:val="xl82"/>
    <w:basedOn w:val="1"/>
    <w:qFormat/>
    <w:uiPriority w:val="0"/>
    <w:pPr>
      <w:widowControl/>
      <w:pBdr>
        <w:left w:val="single" w:color="auto" w:sz="4" w:space="0"/>
        <w:bottom w:val="single" w:color="auto" w:sz="4" w:space="0"/>
        <w:right w:val="single" w:color="auto" w:sz="4" w:space="0"/>
      </w:pBdr>
      <w:spacing w:before="100" w:beforeAutospacing="1" w:after="100" w:afterAutospacing="1"/>
      <w:jc w:val="center"/>
    </w:pPr>
    <w:rPr>
      <w:rFonts w:ascii="Arial Unicode MS" w:hAnsi="Arial Unicode MS" w:eastAsia="Arial Unicode MS" w:cs="Arial Unicode MS"/>
      <w:b/>
      <w:bCs/>
      <w:kern w:val="0"/>
      <w:sz w:val="22"/>
      <w:szCs w:val="22"/>
      <w:lang w:eastAsia="en-US"/>
    </w:rPr>
  </w:style>
  <w:style w:type="paragraph" w:customStyle="1" w:styleId="164">
    <w:name w:val="xl83"/>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ascii="Arial Unicode MS" w:hAnsi="Arial Unicode MS" w:eastAsia="Arial Unicode MS" w:cs="Arial Unicode MS"/>
      <w:kern w:val="0"/>
      <w:sz w:val="16"/>
      <w:szCs w:val="16"/>
      <w:lang w:eastAsia="en-US"/>
    </w:rPr>
  </w:style>
  <w:style w:type="paragraph" w:customStyle="1" w:styleId="165">
    <w:name w:val="xl84"/>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hint="eastAsia" w:ascii="宋体" w:hAnsi="宋体" w:cs="Arial Unicode MS"/>
      <w:kern w:val="0"/>
      <w:lang w:eastAsia="en-US"/>
    </w:rPr>
  </w:style>
  <w:style w:type="paragraph" w:customStyle="1" w:styleId="166">
    <w:name w:val="xl8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textAlignment w:val="center"/>
    </w:pPr>
    <w:rPr>
      <w:rFonts w:ascii="Arial Unicode MS" w:hAnsi="Arial Unicode MS" w:eastAsia="Arial Unicode MS" w:cs="Arial Unicode MS"/>
      <w:color w:val="000000"/>
      <w:kern w:val="0"/>
      <w:sz w:val="16"/>
      <w:szCs w:val="16"/>
      <w:lang w:eastAsia="en-US"/>
    </w:rPr>
  </w:style>
  <w:style w:type="paragraph" w:customStyle="1" w:styleId="167">
    <w:name w:val="xl90"/>
    <w:basedOn w:val="1"/>
    <w:qFormat/>
    <w:uiPriority w:val="0"/>
    <w:pPr>
      <w:widowControl/>
      <w:pBdr>
        <w:top w:val="single" w:color="auto" w:sz="4" w:space="0"/>
        <w:left w:val="single" w:color="auto" w:sz="8" w:space="0"/>
        <w:bottom w:val="single" w:color="auto" w:sz="4" w:space="0"/>
        <w:right w:val="single" w:color="auto" w:sz="4" w:space="0"/>
      </w:pBdr>
      <w:spacing w:before="100" w:beforeAutospacing="1" w:after="100" w:afterAutospacing="1"/>
      <w:jc w:val="left"/>
    </w:pPr>
    <w:rPr>
      <w:rFonts w:ascii="Arial Unicode MS" w:hAnsi="Arial Unicode MS" w:eastAsia="Arial Unicode MS" w:cs="Arial Unicode MS"/>
      <w:b/>
      <w:bCs/>
      <w:color w:val="000000"/>
      <w:kern w:val="0"/>
      <w:sz w:val="16"/>
      <w:szCs w:val="16"/>
      <w:lang w:eastAsia="en-US"/>
    </w:rPr>
  </w:style>
  <w:style w:type="paragraph" w:customStyle="1" w:styleId="168">
    <w:name w:val="xl97"/>
    <w:basedOn w:val="1"/>
    <w:qFormat/>
    <w:uiPriority w:val="0"/>
    <w:pPr>
      <w:widowControl/>
      <w:pBdr>
        <w:top w:val="single" w:color="auto" w:sz="8" w:space="0"/>
        <w:left w:val="single" w:color="auto" w:sz="4" w:space="0"/>
        <w:bottom w:val="single" w:color="auto" w:sz="8" w:space="0"/>
        <w:right w:val="single" w:color="auto" w:sz="8" w:space="0"/>
      </w:pBdr>
      <w:spacing w:before="100" w:beforeAutospacing="1" w:after="100" w:afterAutospacing="1"/>
      <w:jc w:val="center"/>
    </w:pPr>
    <w:rPr>
      <w:rFonts w:ascii="Arial Unicode MS" w:hAnsi="Arial Unicode MS" w:eastAsia="Arial Unicode MS" w:cs="Arial Unicode MS"/>
      <w:b/>
      <w:bCs/>
      <w:kern w:val="0"/>
      <w:sz w:val="18"/>
      <w:szCs w:val="18"/>
      <w:lang w:eastAsia="en-US"/>
    </w:rPr>
  </w:style>
  <w:style w:type="paragraph" w:customStyle="1" w:styleId="169">
    <w:name w:val="xl98"/>
    <w:basedOn w:val="1"/>
    <w:qFormat/>
    <w:uiPriority w:val="0"/>
    <w:pPr>
      <w:widowControl/>
      <w:pBdr>
        <w:left w:val="single" w:color="auto" w:sz="4" w:space="0"/>
        <w:bottom w:val="single" w:color="auto" w:sz="4" w:space="0"/>
        <w:right w:val="single" w:color="auto" w:sz="8" w:space="0"/>
      </w:pBdr>
      <w:spacing w:before="100" w:beforeAutospacing="1" w:after="100" w:afterAutospacing="1"/>
      <w:jc w:val="center"/>
    </w:pPr>
    <w:rPr>
      <w:rFonts w:ascii="Arial Unicode MS" w:hAnsi="Arial Unicode MS" w:eastAsia="Arial Unicode MS" w:cs="Arial Unicode MS"/>
      <w:b/>
      <w:bCs/>
      <w:kern w:val="0"/>
      <w:sz w:val="22"/>
      <w:szCs w:val="22"/>
      <w:lang w:eastAsia="en-US"/>
    </w:rPr>
  </w:style>
  <w:style w:type="paragraph" w:customStyle="1" w:styleId="170">
    <w:name w:val="xl99"/>
    <w:basedOn w:val="1"/>
    <w:qFormat/>
    <w:uiPriority w:val="0"/>
    <w:pPr>
      <w:widowControl/>
      <w:pBdr>
        <w:top w:val="single" w:color="auto" w:sz="4" w:space="0"/>
        <w:left w:val="single" w:color="auto" w:sz="4" w:space="0"/>
        <w:bottom w:val="single" w:color="auto" w:sz="4" w:space="0"/>
        <w:right w:val="single" w:color="auto" w:sz="8" w:space="0"/>
      </w:pBdr>
      <w:spacing w:before="100" w:beforeAutospacing="1" w:after="100" w:afterAutospacing="1"/>
      <w:jc w:val="center"/>
      <w:textAlignment w:val="top"/>
    </w:pPr>
    <w:rPr>
      <w:rFonts w:ascii="Arial Unicode MS" w:hAnsi="Arial Unicode MS" w:eastAsia="Arial Unicode MS" w:cs="Arial Unicode MS"/>
      <w:kern w:val="0"/>
      <w:sz w:val="22"/>
      <w:szCs w:val="22"/>
      <w:lang w:eastAsia="en-US"/>
    </w:rPr>
  </w:style>
  <w:style w:type="paragraph" w:customStyle="1" w:styleId="171">
    <w:name w:val="表栏文字"/>
    <w:basedOn w:val="1"/>
    <w:qFormat/>
    <w:uiPriority w:val="0"/>
    <w:pPr>
      <w:keepLines/>
      <w:widowControl/>
      <w:autoSpaceDE w:val="0"/>
      <w:autoSpaceDN w:val="0"/>
      <w:spacing w:before="120" w:line="300" w:lineRule="auto"/>
      <w:jc w:val="center"/>
      <w:textAlignment w:val="baseline"/>
    </w:pPr>
    <w:rPr>
      <w:rFonts w:ascii="Century Schoolbook" w:hAnsi="Century Schoolbook"/>
      <w:b/>
      <w:color w:val="000000"/>
      <w:kern w:val="21"/>
      <w:szCs w:val="20"/>
    </w:rPr>
  </w:style>
  <w:style w:type="paragraph" w:customStyle="1" w:styleId="172">
    <w:name w:val="xl100"/>
    <w:basedOn w:val="1"/>
    <w:qFormat/>
    <w:uiPriority w:val="0"/>
    <w:pPr>
      <w:widowControl/>
      <w:pBdr>
        <w:top w:val="single" w:color="auto" w:sz="4" w:space="0"/>
        <w:left w:val="single" w:color="auto" w:sz="4" w:space="0"/>
        <w:bottom w:val="single" w:color="auto" w:sz="4" w:space="0"/>
        <w:right w:val="single" w:color="auto" w:sz="8" w:space="0"/>
      </w:pBdr>
      <w:spacing w:before="100" w:beforeAutospacing="1" w:after="100" w:afterAutospacing="1"/>
      <w:jc w:val="center"/>
      <w:textAlignment w:val="center"/>
    </w:pPr>
    <w:rPr>
      <w:rFonts w:ascii="Arial Unicode MS" w:hAnsi="Arial Unicode MS" w:eastAsia="Arial Unicode MS" w:cs="Arial Unicode MS"/>
      <w:kern w:val="0"/>
      <w:sz w:val="16"/>
      <w:szCs w:val="16"/>
      <w:lang w:eastAsia="en-US"/>
    </w:rPr>
  </w:style>
  <w:style w:type="paragraph" w:customStyle="1" w:styleId="173">
    <w:name w:val="IK_Fliesstext"/>
    <w:basedOn w:val="100"/>
    <w:qFormat/>
    <w:uiPriority w:val="0"/>
    <w:pPr>
      <w:spacing w:before="60" w:after="60"/>
      <w:ind w:left="113"/>
    </w:pPr>
    <w:rPr>
      <w:rFonts w:ascii="宋体" w:hAnsi="Times New Roman" w:eastAsia="宋体" w:cs="Times New Roman"/>
      <w:sz w:val="18"/>
      <w:szCs w:val="18"/>
    </w:rPr>
  </w:style>
  <w:style w:type="paragraph" w:customStyle="1" w:styleId="174">
    <w:name w:val="xl101"/>
    <w:basedOn w:val="1"/>
    <w:qFormat/>
    <w:uiPriority w:val="0"/>
    <w:pPr>
      <w:widowControl/>
      <w:pBdr>
        <w:top w:val="single" w:color="auto" w:sz="4" w:space="0"/>
        <w:left w:val="single" w:color="auto" w:sz="8" w:space="0"/>
        <w:bottom w:val="single" w:color="auto" w:sz="8" w:space="0"/>
        <w:right w:val="single" w:color="auto" w:sz="4" w:space="0"/>
      </w:pBdr>
      <w:spacing w:before="100" w:beforeAutospacing="1" w:after="100" w:afterAutospacing="1"/>
      <w:jc w:val="left"/>
      <w:textAlignment w:val="top"/>
    </w:pPr>
    <w:rPr>
      <w:rFonts w:ascii="Arial Unicode MS" w:hAnsi="Arial Unicode MS" w:eastAsia="Arial Unicode MS" w:cs="Arial Unicode MS"/>
      <w:color w:val="000000"/>
      <w:kern w:val="0"/>
      <w:sz w:val="16"/>
      <w:szCs w:val="16"/>
      <w:lang w:eastAsia="en-US"/>
    </w:rPr>
  </w:style>
  <w:style w:type="paragraph" w:customStyle="1" w:styleId="175">
    <w:name w:val="xl103"/>
    <w:basedOn w:val="1"/>
    <w:qFormat/>
    <w:uiPriority w:val="0"/>
    <w:pPr>
      <w:widowControl/>
      <w:pBdr>
        <w:top w:val="single" w:color="auto" w:sz="4" w:space="0"/>
        <w:left w:val="single" w:color="auto" w:sz="4" w:space="0"/>
        <w:bottom w:val="single" w:color="auto" w:sz="8" w:space="0"/>
        <w:right w:val="single" w:color="auto" w:sz="4" w:space="0"/>
      </w:pBdr>
      <w:spacing w:before="100" w:beforeAutospacing="1" w:after="100" w:afterAutospacing="1"/>
      <w:jc w:val="center"/>
      <w:textAlignment w:val="center"/>
    </w:pPr>
    <w:rPr>
      <w:rFonts w:ascii="Arial Unicode MS" w:hAnsi="Arial Unicode MS" w:eastAsia="Arial Unicode MS" w:cs="Arial Unicode MS"/>
      <w:color w:val="000000"/>
      <w:kern w:val="0"/>
      <w:sz w:val="16"/>
      <w:szCs w:val="16"/>
      <w:lang w:eastAsia="en-US"/>
    </w:rPr>
  </w:style>
  <w:style w:type="paragraph" w:customStyle="1" w:styleId="176">
    <w:name w:val="xl104"/>
    <w:basedOn w:val="1"/>
    <w:qFormat/>
    <w:uiPriority w:val="0"/>
    <w:pPr>
      <w:widowControl/>
      <w:pBdr>
        <w:top w:val="single" w:color="auto" w:sz="4" w:space="0"/>
        <w:left w:val="single" w:color="auto" w:sz="4" w:space="0"/>
        <w:bottom w:val="single" w:color="auto" w:sz="8" w:space="0"/>
        <w:right w:val="single" w:color="auto" w:sz="4" w:space="0"/>
      </w:pBdr>
      <w:spacing w:before="100" w:beforeAutospacing="1" w:after="100" w:afterAutospacing="1"/>
      <w:jc w:val="left"/>
      <w:textAlignment w:val="top"/>
    </w:pPr>
    <w:rPr>
      <w:rFonts w:ascii="Arial Unicode MS" w:hAnsi="Arial Unicode MS" w:eastAsia="Arial Unicode MS" w:cs="Arial Unicode MS"/>
      <w:color w:val="000000"/>
      <w:kern w:val="0"/>
      <w:sz w:val="16"/>
      <w:szCs w:val="16"/>
      <w:lang w:eastAsia="en-US"/>
    </w:rPr>
  </w:style>
  <w:style w:type="paragraph" w:customStyle="1" w:styleId="177">
    <w:name w:val="xl105"/>
    <w:basedOn w:val="1"/>
    <w:qFormat/>
    <w:uiPriority w:val="0"/>
    <w:pPr>
      <w:widowControl/>
      <w:pBdr>
        <w:top w:val="single" w:color="auto" w:sz="4" w:space="0"/>
        <w:left w:val="single" w:color="auto" w:sz="4" w:space="0"/>
        <w:bottom w:val="single" w:color="auto" w:sz="8" w:space="0"/>
        <w:right w:val="single" w:color="auto" w:sz="4" w:space="0"/>
      </w:pBdr>
      <w:spacing w:before="100" w:beforeAutospacing="1" w:after="100" w:afterAutospacing="1"/>
      <w:jc w:val="center"/>
      <w:textAlignment w:val="center"/>
    </w:pPr>
    <w:rPr>
      <w:rFonts w:ascii="Arial Unicode MS" w:hAnsi="Arial Unicode MS" w:eastAsia="Arial Unicode MS" w:cs="Arial Unicode MS"/>
      <w:kern w:val="0"/>
      <w:sz w:val="16"/>
      <w:szCs w:val="16"/>
      <w:lang w:eastAsia="en-US"/>
    </w:rPr>
  </w:style>
  <w:style w:type="paragraph" w:customStyle="1" w:styleId="178">
    <w:name w:val="tab_f_03"/>
    <w:basedOn w:val="81"/>
    <w:next w:val="81"/>
    <w:qFormat/>
    <w:uiPriority w:val="0"/>
    <w:rPr>
      <w:b/>
      <w:bCs/>
    </w:rPr>
  </w:style>
  <w:style w:type="paragraph" w:customStyle="1" w:styleId="179">
    <w:name w:val=".."/>
    <w:basedOn w:val="86"/>
    <w:next w:val="86"/>
    <w:qFormat/>
    <w:uiPriority w:val="0"/>
    <w:pPr>
      <w:widowControl w:val="0"/>
    </w:pPr>
    <w:rPr>
      <w:rFonts w:ascii="宋体" w:hAnsi="Times New Roman" w:eastAsia="宋体" w:cs="Times New Roman"/>
      <w:color w:val="auto"/>
      <w:lang w:eastAsia="zh-CN"/>
    </w:rPr>
  </w:style>
  <w:style w:type="paragraph" w:customStyle="1" w:styleId="180">
    <w:name w:val="txt_05"/>
    <w:basedOn w:val="1"/>
    <w:qFormat/>
    <w:uiPriority w:val="0"/>
    <w:pPr>
      <w:autoSpaceDE w:val="0"/>
      <w:autoSpaceDN w:val="0"/>
      <w:adjustRightInd w:val="0"/>
      <w:spacing w:before="100"/>
      <w:jc w:val="left"/>
    </w:pPr>
    <w:rPr>
      <w:rFonts w:ascii="Arial" w:hAnsi="Arial" w:cs="Arial"/>
      <w:kern w:val="0"/>
      <w:sz w:val="18"/>
      <w:szCs w:val="18"/>
    </w:rPr>
  </w:style>
  <w:style w:type="paragraph" w:customStyle="1" w:styleId="181">
    <w:name w:val="列出段落1"/>
    <w:basedOn w:val="1"/>
    <w:link w:val="199"/>
    <w:qFormat/>
    <w:uiPriority w:val="34"/>
    <w:pPr>
      <w:ind w:firstLine="420" w:firstLineChars="200"/>
    </w:pPr>
    <w:rPr>
      <w:sz w:val="21"/>
    </w:rPr>
  </w:style>
  <w:style w:type="paragraph" w:customStyle="1" w:styleId="182">
    <w:name w:val="p0"/>
    <w:basedOn w:val="1"/>
    <w:qFormat/>
    <w:uiPriority w:val="0"/>
    <w:pPr>
      <w:widowControl/>
    </w:pPr>
    <w:rPr>
      <w:kern w:val="0"/>
      <w:sz w:val="21"/>
      <w:szCs w:val="21"/>
    </w:rPr>
  </w:style>
  <w:style w:type="paragraph" w:customStyle="1" w:styleId="183">
    <w:name w:val="Char Char2"/>
    <w:basedOn w:val="1"/>
    <w:qFormat/>
    <w:uiPriority w:val="0"/>
    <w:rPr>
      <w:sz w:val="18"/>
      <w:szCs w:val="18"/>
    </w:rPr>
  </w:style>
  <w:style w:type="character" w:customStyle="1" w:styleId="184">
    <w:name w:val="menuactive"/>
    <w:basedOn w:val="41"/>
    <w:qFormat/>
    <w:uiPriority w:val="0"/>
  </w:style>
  <w:style w:type="character" w:customStyle="1" w:styleId="185">
    <w:name w:val="menuinactive"/>
    <w:basedOn w:val="41"/>
    <w:qFormat/>
    <w:uiPriority w:val="0"/>
  </w:style>
  <w:style w:type="paragraph" w:customStyle="1" w:styleId="186">
    <w:name w:val="标题1"/>
    <w:basedOn w:val="1"/>
    <w:qFormat/>
    <w:uiPriority w:val="0"/>
    <w:pPr>
      <w:widowControl/>
      <w:spacing w:before="100" w:beforeAutospacing="1" w:after="100" w:afterAutospacing="1"/>
      <w:jc w:val="left"/>
    </w:pPr>
    <w:rPr>
      <w:rFonts w:ascii="宋体" w:hAnsi="宋体" w:cs="宋体"/>
      <w:kern w:val="0"/>
    </w:rPr>
  </w:style>
  <w:style w:type="paragraph" w:customStyle="1" w:styleId="187">
    <w:name w:val="blocktitlefirst"/>
    <w:basedOn w:val="1"/>
    <w:qFormat/>
    <w:uiPriority w:val="0"/>
    <w:pPr>
      <w:widowControl/>
      <w:spacing w:before="100" w:beforeAutospacing="1" w:after="100" w:afterAutospacing="1"/>
      <w:jc w:val="left"/>
    </w:pPr>
    <w:rPr>
      <w:rFonts w:ascii="宋体" w:hAnsi="宋体" w:cs="宋体"/>
      <w:kern w:val="0"/>
    </w:rPr>
  </w:style>
  <w:style w:type="paragraph" w:customStyle="1" w:styleId="188">
    <w:name w:val="safety"/>
    <w:basedOn w:val="1"/>
    <w:qFormat/>
    <w:uiPriority w:val="0"/>
    <w:pPr>
      <w:widowControl/>
      <w:spacing w:before="100" w:beforeAutospacing="1" w:after="100" w:afterAutospacing="1"/>
      <w:jc w:val="left"/>
    </w:pPr>
    <w:rPr>
      <w:rFonts w:ascii="宋体" w:hAnsi="宋体" w:cs="宋体"/>
      <w:kern w:val="0"/>
    </w:rPr>
  </w:style>
  <w:style w:type="paragraph" w:customStyle="1" w:styleId="189">
    <w:name w:val="blocktitle"/>
    <w:basedOn w:val="1"/>
    <w:qFormat/>
    <w:uiPriority w:val="0"/>
    <w:pPr>
      <w:widowControl/>
      <w:spacing w:before="100" w:beforeAutospacing="1" w:after="100" w:afterAutospacing="1"/>
      <w:jc w:val="left"/>
    </w:pPr>
    <w:rPr>
      <w:rFonts w:ascii="宋体" w:hAnsi="宋体" w:cs="宋体"/>
      <w:kern w:val="0"/>
    </w:rPr>
  </w:style>
  <w:style w:type="paragraph" w:customStyle="1" w:styleId="190">
    <w:name w:val="imageclass"/>
    <w:basedOn w:val="1"/>
    <w:qFormat/>
    <w:uiPriority w:val="0"/>
    <w:pPr>
      <w:widowControl/>
      <w:spacing w:before="100" w:beforeAutospacing="1" w:after="100" w:afterAutospacing="1"/>
      <w:jc w:val="left"/>
    </w:pPr>
    <w:rPr>
      <w:rFonts w:ascii="宋体" w:hAnsi="宋体" w:cs="宋体"/>
      <w:kern w:val="0"/>
    </w:rPr>
  </w:style>
  <w:style w:type="character" w:customStyle="1" w:styleId="191">
    <w:name w:val="占位符文本1"/>
    <w:basedOn w:val="41"/>
    <w:semiHidden/>
    <w:qFormat/>
    <w:uiPriority w:val="99"/>
    <w:rPr>
      <w:color w:val="808080"/>
    </w:rPr>
  </w:style>
  <w:style w:type="paragraph" w:customStyle="1" w:styleId="192">
    <w:name w:val="无间隔1"/>
    <w:link w:val="193"/>
    <w:qFormat/>
    <w:uiPriority w:val="1"/>
    <w:pPr>
      <w:widowControl w:val="0"/>
      <w:jc w:val="both"/>
    </w:pPr>
    <w:rPr>
      <w:rFonts w:ascii="Calibri" w:hAnsi="Calibri" w:eastAsia="宋体" w:cs="Calibri"/>
      <w:kern w:val="2"/>
      <w:sz w:val="21"/>
      <w:szCs w:val="21"/>
      <w:lang w:val="en-US" w:eastAsia="zh-CN" w:bidi="ar-SA"/>
    </w:rPr>
  </w:style>
  <w:style w:type="character" w:customStyle="1" w:styleId="193">
    <w:name w:val="无间隔 Char"/>
    <w:link w:val="192"/>
    <w:qFormat/>
    <w:uiPriority w:val="1"/>
    <w:rPr>
      <w:rFonts w:ascii="Calibri" w:hAnsi="Calibri" w:eastAsia="宋体" w:cs="Calibri"/>
      <w:szCs w:val="21"/>
    </w:rPr>
  </w:style>
  <w:style w:type="paragraph" w:customStyle="1" w:styleId="194">
    <w:name w:val="列出段落11"/>
    <w:basedOn w:val="1"/>
    <w:qFormat/>
    <w:uiPriority w:val="34"/>
    <w:pPr>
      <w:ind w:firstLine="420" w:firstLineChars="200"/>
    </w:pPr>
    <w:rPr>
      <w:sz w:val="21"/>
    </w:rPr>
  </w:style>
  <w:style w:type="paragraph" w:customStyle="1" w:styleId="195">
    <w:name w:val="列出段落2"/>
    <w:basedOn w:val="1"/>
    <w:unhideWhenUsed/>
    <w:qFormat/>
    <w:uiPriority w:val="99"/>
    <w:pPr>
      <w:ind w:firstLine="420" w:firstLineChars="200"/>
    </w:pPr>
    <w:rPr>
      <w:sz w:val="21"/>
    </w:rPr>
  </w:style>
  <w:style w:type="character" w:customStyle="1" w:styleId="196">
    <w:name w:val="日期 字符"/>
    <w:basedOn w:val="41"/>
    <w:link w:val="23"/>
    <w:qFormat/>
    <w:uiPriority w:val="0"/>
    <w:rPr>
      <w:rFonts w:ascii="Times New Roman" w:hAnsi="Times New Roman" w:eastAsia="楷体_GB2312" w:cs="Times New Roman"/>
      <w:b/>
      <w:bCs/>
      <w:sz w:val="28"/>
      <w:szCs w:val="24"/>
    </w:rPr>
  </w:style>
  <w:style w:type="character" w:customStyle="1" w:styleId="197">
    <w:name w:val="批注主题 字符"/>
    <w:basedOn w:val="68"/>
    <w:link w:val="38"/>
    <w:semiHidden/>
    <w:qFormat/>
    <w:uiPriority w:val="0"/>
    <w:rPr>
      <w:rFonts w:ascii="Times New Roman" w:hAnsi="Times New Roman" w:eastAsia="宋体" w:cs="Times New Roman"/>
      <w:b/>
      <w:bCs/>
      <w:kern w:val="0"/>
      <w:sz w:val="20"/>
      <w:szCs w:val="24"/>
    </w:rPr>
  </w:style>
  <w:style w:type="paragraph" w:customStyle="1" w:styleId="198">
    <w:name w:val="_Style 3"/>
    <w:basedOn w:val="1"/>
    <w:qFormat/>
    <w:uiPriority w:val="34"/>
    <w:pPr>
      <w:ind w:firstLine="420" w:firstLineChars="200"/>
    </w:pPr>
    <w:rPr>
      <w:rFonts w:ascii="Cambria" w:hAnsi="Cambria"/>
      <w:position w:val="2"/>
      <w:sz w:val="21"/>
      <w:szCs w:val="21"/>
    </w:rPr>
  </w:style>
  <w:style w:type="character" w:customStyle="1" w:styleId="199">
    <w:name w:val="列出段落 字符"/>
    <w:link w:val="181"/>
    <w:qFormat/>
    <w:locked/>
    <w:uiPriority w:val="34"/>
    <w:rPr>
      <w:rFonts w:ascii="Times New Roman" w:hAnsi="Times New Roman" w:eastAsia="宋体" w:cs="Times New Roman"/>
      <w:szCs w:val="24"/>
    </w:rPr>
  </w:style>
  <w:style w:type="character" w:customStyle="1" w:styleId="200">
    <w:name w:val="number"/>
    <w:basedOn w:val="41"/>
    <w:qFormat/>
    <w:uiPriority w:val="0"/>
  </w:style>
  <w:style w:type="character" w:customStyle="1" w:styleId="201">
    <w:name w:val="文档结构图 字符"/>
    <w:basedOn w:val="41"/>
    <w:link w:val="13"/>
    <w:semiHidden/>
    <w:qFormat/>
    <w:uiPriority w:val="0"/>
    <w:rPr>
      <w:rFonts w:ascii="宋体" w:hAnsi="Times New Roman" w:eastAsia="Times New Roman" w:cs="Times New Roman"/>
      <w:kern w:val="0"/>
      <w:sz w:val="18"/>
      <w:szCs w:val="18"/>
    </w:rPr>
  </w:style>
  <w:style w:type="table" w:customStyle="1" w:styleId="202">
    <w:name w:val="无格式表格 41"/>
    <w:basedOn w:val="39"/>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customStyle="1" w:styleId="203">
    <w:name w:val="table"/>
    <w:basedOn w:val="1"/>
    <w:qFormat/>
    <w:uiPriority w:val="0"/>
    <w:pPr>
      <w:widowControl/>
      <w:overflowPunct w:val="0"/>
      <w:autoSpaceDE w:val="0"/>
      <w:autoSpaceDN w:val="0"/>
      <w:adjustRightInd w:val="0"/>
      <w:spacing w:before="60" w:line="200" w:lineRule="atLeast"/>
      <w:jc w:val="left"/>
      <w:textAlignment w:val="baseline"/>
    </w:pPr>
    <w:rPr>
      <w:rFonts w:ascii="Times" w:hAnsi="Times"/>
      <w:kern w:val="0"/>
      <w:sz w:val="17"/>
      <w:szCs w:val="18"/>
      <w:lang w:eastAsia="de-DE"/>
    </w:rPr>
  </w:style>
  <w:style w:type="paragraph" w:customStyle="1" w:styleId="204">
    <w:name w:val="heading1"/>
    <w:basedOn w:val="1"/>
    <w:next w:val="1"/>
    <w:qFormat/>
    <w:uiPriority w:val="0"/>
    <w:pPr>
      <w:keepNext/>
      <w:keepLines/>
      <w:widowControl/>
      <w:tabs>
        <w:tab w:val="left" w:pos="454"/>
      </w:tabs>
      <w:suppressAutoHyphens/>
      <w:overflowPunct w:val="0"/>
      <w:autoSpaceDE w:val="0"/>
      <w:autoSpaceDN w:val="0"/>
      <w:adjustRightInd w:val="0"/>
      <w:spacing w:before="600" w:after="320" w:line="240" w:lineRule="atLeast"/>
      <w:jc w:val="left"/>
      <w:textAlignment w:val="baseline"/>
    </w:pPr>
    <w:rPr>
      <w:rFonts w:ascii="Times" w:hAnsi="Times"/>
      <w:b/>
      <w:kern w:val="0"/>
      <w:szCs w:val="20"/>
      <w:lang w:eastAsia="de-DE"/>
    </w:rPr>
  </w:style>
  <w:style w:type="paragraph" w:customStyle="1" w:styleId="205">
    <w:name w:val="references"/>
    <w:basedOn w:val="1"/>
    <w:qFormat/>
    <w:uiPriority w:val="99"/>
    <w:pPr>
      <w:widowControl/>
      <w:overflowPunct w:val="0"/>
      <w:autoSpaceDE w:val="0"/>
      <w:autoSpaceDN w:val="0"/>
      <w:adjustRightInd w:val="0"/>
      <w:spacing w:line="200" w:lineRule="atLeast"/>
      <w:ind w:left="238" w:hanging="238"/>
      <w:textAlignment w:val="baseline"/>
    </w:pPr>
    <w:rPr>
      <w:rFonts w:ascii="Times" w:hAnsi="Times"/>
      <w:kern w:val="0"/>
      <w:sz w:val="17"/>
      <w:szCs w:val="20"/>
      <w:lang w:eastAsia="de-DE"/>
    </w:rPr>
  </w:style>
  <w:style w:type="paragraph" w:customStyle="1" w:styleId="206">
    <w:name w:val="EndNote Bibliography Title"/>
    <w:basedOn w:val="1"/>
    <w:link w:val="207"/>
    <w:qFormat/>
    <w:uiPriority w:val="0"/>
    <w:pPr>
      <w:jc w:val="center"/>
    </w:pPr>
  </w:style>
  <w:style w:type="character" w:customStyle="1" w:styleId="207">
    <w:name w:val="EndNote Bibliography Title Char"/>
    <w:basedOn w:val="41"/>
    <w:link w:val="206"/>
    <w:qFormat/>
    <w:uiPriority w:val="0"/>
    <w:rPr>
      <w:rFonts w:ascii="Times New Roman" w:hAnsi="Times New Roman" w:eastAsia="宋体" w:cs="Times New Roman"/>
      <w:sz w:val="24"/>
      <w:szCs w:val="24"/>
    </w:rPr>
  </w:style>
  <w:style w:type="paragraph" w:customStyle="1" w:styleId="208">
    <w:name w:val="EndNote Bibliography"/>
    <w:basedOn w:val="1"/>
    <w:link w:val="209"/>
    <w:qFormat/>
    <w:uiPriority w:val="0"/>
  </w:style>
  <w:style w:type="character" w:customStyle="1" w:styleId="209">
    <w:name w:val="EndNote Bibliography Char"/>
    <w:basedOn w:val="41"/>
    <w:link w:val="208"/>
    <w:qFormat/>
    <w:uiPriority w:val="0"/>
    <w:rPr>
      <w:rFonts w:ascii="Times New Roman" w:hAnsi="Times New Roman" w:eastAsia="宋体" w:cs="Times New Roman"/>
      <w:sz w:val="24"/>
      <w:szCs w:val="24"/>
    </w:rPr>
  </w:style>
  <w:style w:type="character" w:customStyle="1" w:styleId="210">
    <w:name w:val="HTML 预设格式 字符"/>
    <w:basedOn w:val="41"/>
    <w:link w:val="35"/>
    <w:semiHidden/>
    <w:qFormat/>
    <w:uiPriority w:val="99"/>
    <w:rPr>
      <w:rFonts w:ascii="宋体" w:hAnsi="宋体" w:cs="宋体"/>
      <w:sz w:val="24"/>
      <w:szCs w:val="24"/>
    </w:rPr>
  </w:style>
  <w:style w:type="paragraph" w:customStyle="1" w:styleId="211">
    <w:name w:val="书目1"/>
    <w:basedOn w:val="1"/>
    <w:qFormat/>
    <w:uiPriority w:val="0"/>
    <w:pPr>
      <w:tabs>
        <w:tab w:val="left" w:pos="384"/>
      </w:tabs>
      <w:ind w:left="384" w:hanging="384"/>
    </w:pPr>
  </w:style>
  <w:style w:type="character" w:customStyle="1" w:styleId="212">
    <w:name w:val="cke_image_resizer"/>
    <w:basedOn w:val="41"/>
    <w:qFormat/>
    <w:uiPriority w:val="0"/>
  </w:style>
  <w:style w:type="character" w:customStyle="1" w:styleId="213">
    <w:name w:val="cke_widget_edit_container"/>
    <w:basedOn w:val="41"/>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8" Type="http://schemas.microsoft.com/office/2011/relationships/people" Target="people.xml"/><Relationship Id="rId47" Type="http://schemas.openxmlformats.org/officeDocument/2006/relationships/fontTable" Target="fontTable.xml"/><Relationship Id="rId46" Type="http://schemas.openxmlformats.org/officeDocument/2006/relationships/customXml" Target="../customXml/item1.xml"/><Relationship Id="rId45" Type="http://schemas.openxmlformats.org/officeDocument/2006/relationships/numbering" Target="numbering.xml"/><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microsoft.com/office/2011/relationships/commentsExtended" Target="commentsExtended.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comments" Target="comment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jpeg"/><Relationship Id="rId21" Type="http://schemas.openxmlformats.org/officeDocument/2006/relationships/image" Target="media/image9.jpe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jpeg"/><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E7E32-D88E-4A40-817B-C73BD90A8935}">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17</Pages>
  <Words>8795</Words>
  <Characters>50136</Characters>
  <Lines>417</Lines>
  <Paragraphs>117</Paragraphs>
  <TotalTime>0</TotalTime>
  <ScaleCrop>false</ScaleCrop>
  <LinksUpToDate>false</LinksUpToDate>
  <CharactersWithSpaces>58814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2023-05-12T11:35:00Z</dcterms:created>
  <dc:creator>admin</dc:creator>
  <cp:lastModifiedBy>Wiseman</cp:lastModifiedBy>
  <cp:lastPrinted>2017-01-01T11:40:00Z</cp:lastPrinted>
  <dcterms:modified xsi:type="dcterms:W3CDTF">2023-05-23T02:40:58Z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ACM SIG Proceedings With Long Author List</vt:lpwstr>
  </property>
  <property fmtid="{D5CDD505-2E9C-101B-9397-08002B2CF9AE}" pid="3" name="KSOProductBuildVer">
    <vt:lpwstr>2052-11.1.0.14309</vt:lpwstr>
  </property>
  <property fmtid="{D5CDD505-2E9C-101B-9397-08002B2CF9AE}" pid="4" name="ICV">
    <vt:lpwstr>681C53F46EAD4CFAB6BF07FB57317678_13</vt:lpwstr>
  </property>
  <property fmtid="{D5CDD505-2E9C-101B-9397-08002B2CF9AE}" pid="5" name="ZOTERO_PREF_1">
    <vt:lpwstr>&lt;data data-version="3" zotero-version="6.0.26"&gt;&lt;session id="KPQWYhI8"/&gt;&lt;style id="http://www.zotero.org/styles/ieee" locale="en-US" hasBibliography="1" bibliographyStyleHasBeenSet="1"/&gt;&lt;prefs&gt;&lt;pref name="fieldType" value="Field"/&gt;&lt;pref name="automaticJour</vt:lpwstr>
  </property>
  <property fmtid="{D5CDD505-2E9C-101B-9397-08002B2CF9AE}" pid="6" name="ZOTERO_PREF_2">
    <vt:lpwstr>nalAbbreviations" value="true"/&gt;&lt;/prefs&gt;&lt;/data&gt;</vt:lpwstr>
  </property>
</Properties>
</file>