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8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8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8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8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20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</w:tbl>
    <w:p w14:paraId="6563FC5B">
      <w:pPr>
        <w:rPr>
          <w:color w:val="00B0F0"/>
        </w:rPr>
      </w:pPr>
    </w:p>
    <w:p w14:paraId="1560B6E5">
      <w:pPr>
        <w:rPr>
          <w:color w:val="00B0F0"/>
        </w:rPr>
      </w:pPr>
    </w:p>
    <w:p w14:paraId="3DF29A19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调度schedulers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4098"/>
        <w:gridCol w:w="1688"/>
      </w:tblGrid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scheduling_ddpm.DDPMScheduler(num_timesteps)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扩散模型调度器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t, noise)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2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697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6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404B904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8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3"/>
        <w:gridCol w:w="1268"/>
      </w:tblGrid>
      <w:tr w14:paraId="1581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0ACE7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C48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7E966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Event(enable_timing=True)</w:t>
            </w:r>
          </w:p>
        </w:tc>
        <w:tc>
          <w:tcPr>
            <w:tcW w:w="0" w:type="auto"/>
            <w:vAlign w:val="center"/>
          </w:tcPr>
          <w:p w14:paraId="0AE0D45A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事件</w:t>
            </w:r>
          </w:p>
        </w:tc>
      </w:tr>
      <w:tr w14:paraId="1B137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restart"/>
            <w:vAlign w:val="center"/>
          </w:tcPr>
          <w:p w14:paraId="3A4EE56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353" w:type="dxa"/>
            <w:vAlign w:val="center"/>
          </w:tcPr>
          <w:p w14:paraId="6C11127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record()</w:t>
            </w:r>
          </w:p>
        </w:tc>
        <w:tc>
          <w:tcPr>
            <w:tcW w:w="0" w:type="auto"/>
            <w:vAlign w:val="center"/>
          </w:tcPr>
          <w:p w14:paraId="471E9991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/>
                <w:color w:val="EA82F1"/>
                <w:szCs w:val="24"/>
                <w:lang w:eastAsia="zh-CN"/>
              </w:rPr>
              <w:t>记录点</w:t>
            </w:r>
          </w:p>
        </w:tc>
      </w:tr>
      <w:tr w14:paraId="19A6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continue"/>
            <w:tcBorders/>
            <w:vAlign w:val="center"/>
          </w:tcPr>
          <w:p w14:paraId="43000E5C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53" w:type="dxa"/>
            <w:vAlign w:val="center"/>
          </w:tcPr>
          <w:p w14:paraId="4FD014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elapsed_time(event)</w:t>
            </w:r>
          </w:p>
        </w:tc>
        <w:tc>
          <w:tcPr>
            <w:tcW w:w="0" w:type="auto"/>
            <w:vAlign w:val="center"/>
          </w:tcPr>
          <w:p w14:paraId="08AC6B4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时间差</w:t>
            </w:r>
          </w:p>
        </w:tc>
      </w:tr>
    </w:tbl>
    <w:p w14:paraId="3C06D91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AC82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712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537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SGD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Adam</w:t>
            </w:r>
            <w:r>
              <w:rPr>
                <w:rStyle w:val="15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40C4B9E8">
      <w:pPr>
        <w:outlineLvl w:val="9"/>
        <w:rPr>
          <w:rFonts w:hint="eastAsia"/>
          <w:color w:val="0070C0"/>
        </w:rPr>
      </w:pPr>
      <w:bookmarkStart w:id="39" w:name="_Toc5308"/>
    </w:p>
    <w:p w14:paraId="10606F73"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diff-gaussian-rasterization</w:t>
      </w:r>
      <w:r>
        <w:rPr>
          <w:rFonts w:hint="eastAsia"/>
          <w:color w:val="0070C0"/>
          <w:lang w:val="en-US" w:eastAsia="zh-CN"/>
        </w:rPr>
        <w:t>：</w:t>
      </w:r>
    </w:p>
    <w:p w14:paraId="1463232F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"https://github.com/graphdeco-inria/diff-gaussian-rasterization/tree/3dgs_accel" </w:instrTex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https://github.com/graphdeco-inria/diff-gaussian-rasterization/tree/3dgs_accel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5CCF8E05">
      <w:pPr>
        <w:pStyle w:val="9"/>
        <w:keepNext w:val="0"/>
        <w:keepLines w:val="0"/>
        <w:widowControl/>
        <w:suppressLineNumbers w:val="0"/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920"/>
      </w:tblGrid>
      <w:tr w14:paraId="72AC6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E0CD4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GaussianRasterizationSettings</w:t>
            </w:r>
          </w:p>
        </w:tc>
        <w:tc>
          <w:tcPr>
            <w:tcW w:w="0" w:type="auto"/>
            <w:vAlign w:val="center"/>
          </w:tcPr>
          <w:p w14:paraId="13C32706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(结构体)</w:t>
            </w:r>
          </w:p>
        </w:tc>
      </w:tr>
      <w:tr w14:paraId="198C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791203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B4A5C8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tanfovx / tanfovy</w:t>
            </w:r>
          </w:p>
        </w:tc>
        <w:tc>
          <w:tcPr>
            <w:tcW w:w="0" w:type="auto"/>
            <w:vAlign w:val="center"/>
          </w:tcPr>
          <w:p w14:paraId="7FE28908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tan(0.5 * FoV)</w:t>
            </w:r>
          </w:p>
        </w:tc>
      </w:tr>
      <w:tr w14:paraId="5DE1F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D13462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438C4624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campos</w:t>
            </w:r>
          </w:p>
        </w:tc>
        <w:tc>
          <w:tcPr>
            <w:tcW w:w="0" w:type="auto"/>
            <w:vAlign w:val="center"/>
          </w:tcPr>
          <w:p w14:paraId="6669A01E">
            <w:pPr>
              <w:pStyle w:val="2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相机位置</w:t>
            </w:r>
          </w:p>
        </w:tc>
      </w:tr>
      <w:tr w14:paraId="2E0C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FD0ABDE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38E53E1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debug</w:t>
            </w:r>
          </w:p>
        </w:tc>
        <w:tc>
          <w:tcPr>
            <w:tcW w:w="0" w:type="auto"/>
            <w:vAlign w:val="center"/>
          </w:tcPr>
          <w:p w14:paraId="0B048FCC">
            <w:pPr>
              <w:pStyle w:val="27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???</w:t>
            </w:r>
          </w:p>
        </w:tc>
      </w:tr>
      <w:tr w14:paraId="590E9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42EDA0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970EC2C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pixel_weights</w:t>
            </w:r>
          </w:p>
        </w:tc>
        <w:tc>
          <w:tcPr>
            <w:tcW w:w="0" w:type="auto"/>
            <w:vAlign w:val="center"/>
          </w:tcPr>
          <w:p w14:paraId="1D0EC427">
            <w:pPr>
              <w:pStyle w:val="27"/>
              <w:bidi w:val="0"/>
              <w:jc w:val="both"/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像素权重</w:t>
            </w:r>
          </w:p>
        </w:tc>
      </w:tr>
    </w:tbl>
    <w:p w14:paraId="20D305FC">
      <w:pPr>
        <w:pStyle w:val="9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84"/>
        <w:gridCol w:w="2391"/>
      </w:tblGrid>
      <w:tr w14:paraId="6FF92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645CDE6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(setting)</w:t>
            </w:r>
          </w:p>
        </w:tc>
        <w:tc>
          <w:tcPr>
            <w:tcW w:w="0" w:type="auto"/>
            <w:vAlign w:val="center"/>
          </w:tcPr>
          <w:p w14:paraId="111B2480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nn.Module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</w:tr>
      <w:tr w14:paraId="19CD5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7AFB2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7CF151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forward(</w:t>
            </w:r>
          </w:p>
          <w:p w14:paraId="058F6E9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means3D, </w:t>
            </w:r>
          </w:p>
          <w:p w14:paraId="02C23BBE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means2D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   # zeros([n, 3]), 输出矩阵</w:t>
            </w:r>
          </w:p>
          <w:p w14:paraId="31D06014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opacities,</w:t>
            </w:r>
          </w:p>
          <w:p w14:paraId="1A2BB45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dc, shs,    # C的一阶、其它参数</w:t>
            </w:r>
          </w:p>
          <w:p w14:paraId="51FD1228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colors_precomp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None时由C计算</w:t>
            </w:r>
          </w:p>
          <w:p w14:paraId="58EF0CF5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scales, rotations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 w14:paraId="374BAB51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cov3D_precomp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None时由S、R计算</w:t>
            </w:r>
          </w:p>
          <w:p w14:paraId="4174AC9A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) -&gt; Tuple[torch.Tensor]    #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render, radii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*arg</w:t>
            </w:r>
          </w:p>
        </w:tc>
        <w:tc>
          <w:tcPr>
            <w:tcW w:w="0" w:type="auto"/>
            <w:vAlign w:val="center"/>
          </w:tcPr>
          <w:p w14:paraId="73D0DA44">
            <w:pPr>
              <w:pStyle w:val="2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</w:t>
            </w:r>
          </w:p>
        </w:tc>
      </w:tr>
    </w:tbl>
    <w:p w14:paraId="1495BA97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p w14:paraId="48EF30D2">
      <w:pPr>
        <w:outlineLvl w:val="9"/>
        <w:rPr>
          <w:rFonts w:hint="eastAsia"/>
          <w:color w:val="0070C0"/>
        </w:rPr>
      </w:pPr>
    </w:p>
    <w:p w14:paraId="49AF9E8B">
      <w:pPr>
        <w:outlineLvl w:val="9"/>
        <w:rPr>
          <w:rFonts w:hint="eastAsia"/>
          <w:color w:val="0070C0"/>
        </w:rPr>
      </w:pPr>
    </w:p>
    <w:p w14:paraId="5FE0F5E0">
      <w:pPr>
        <w:outlineLvl w:val="2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fused_ssim：</w:t>
      </w:r>
    </w:p>
    <w:p w14:paraId="6F31BF9D">
      <w:pPr>
        <w:rPr>
          <w:rFonts w:hint="eastAsia"/>
          <w:color w:val="0070C0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instrText xml:space="preserve"> HYPERLINK "https://github.com/rahul-goel/fused-ssim" </w:instrTex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https://github.com/rahul-goel/fused-ssim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end"/>
      </w:r>
      <w:bookmarkStart w:id="44" w:name="_GoBack"/>
      <w:bookmarkEnd w:id="4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4"/>
        <w:gridCol w:w="1268"/>
      </w:tblGrid>
      <w:tr w14:paraId="6D07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F88255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fused_ssim(img0, img1, padding="same", train=True)</w:t>
            </w:r>
          </w:p>
        </w:tc>
        <w:tc>
          <w:tcPr>
            <w:tcW w:w="0" w:type="auto"/>
            <w:vAlign w:val="center"/>
          </w:tcPr>
          <w:p w14:paraId="35C589B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结构相似性</w:t>
            </w:r>
          </w:p>
        </w:tc>
      </w:tr>
    </w:tbl>
    <w:p w14:paraId="2F640813">
      <w:pPr>
        <w:outlineLvl w:val="9"/>
        <w:rPr>
          <w:rFonts w:hint="eastAsia"/>
          <w:color w:val="0070C0"/>
        </w:rPr>
      </w:pPr>
    </w:p>
    <w:p w14:paraId="00E319E4">
      <w:pPr>
        <w:outlineLvl w:val="9"/>
        <w:rPr>
          <w:rFonts w:hint="eastAsia"/>
          <w:color w:val="0070C0"/>
        </w:rPr>
      </w:pPr>
    </w:p>
    <w:p w14:paraId="3D2BDD26">
      <w:pPr>
        <w:outlineLvl w:val="9"/>
        <w:rPr>
          <w:rFonts w:hint="eastAsia"/>
          <w:color w:val="0070C0"/>
        </w:rPr>
      </w:pPr>
    </w:p>
    <w:p w14:paraId="564074C7"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3FFF6D09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EFF1B2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75C739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7FF39056"/>
    <w:rsid w:val="9FFB6490"/>
    <w:rsid w:val="BDBFD387"/>
    <w:rsid w:val="D9B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paragraph" w:customStyle="1" w:styleId="2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7">
    <w:name w:val="正文：关键词"/>
    <w:basedOn w:val="1"/>
    <w:link w:val="28"/>
    <w:autoRedefine/>
    <w:qFormat/>
    <w:uiPriority w:val="0"/>
    <w:rPr>
      <w:rFonts w:hint="eastAsia"/>
      <w:color w:val="EA82E5"/>
    </w:rPr>
  </w:style>
  <w:style w:type="character" w:customStyle="1" w:styleId="28">
    <w:name w:val="正文：关键词 Char"/>
    <w:link w:val="2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599</Words>
  <Characters>2002</Characters>
  <Lines>121</Lines>
  <Paragraphs>34</Paragraphs>
  <TotalTime>1</TotalTime>
  <ScaleCrop>false</ScaleCrop>
  <LinksUpToDate>false</LinksUpToDate>
  <CharactersWithSpaces>2039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2021-06-12T08:03:00Z</dcterms:created>
  <dc:creator>荷碧，</dc:creator>
  <cp:lastModifiedBy>tongzj</cp:lastModifiedBy>
  <dcterms:modified xsi:type="dcterms:W3CDTF">2025-03-19T11:34:27Z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