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operator：运算函数</w:t>
      </w: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ClassVar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2" w:name="_Toc20183"/>
      <w:bookmarkStart w:id="33" w:name="_Toc91"/>
      <w:bookmarkStart w:id="34" w:name="_Toc132388733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9" w:name="_Toc14971"/>
      <w:r>
        <w:rPr>
          <w:rFonts w:hint="eastAsia" w:cs="华文中宋"/>
          <w:bCs/>
          <w:color w:val="00B0F0"/>
          <w:spacing w:val="7"/>
        </w:rPr>
        <w:t>封装pyinstaller：</w:t>
      </w:r>
      <w:bookmarkEnd w:id="3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&lt;file&gt;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;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&lt;path&gt;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运行exe后，删除未运行的dll、pyd</w:t>
      </w:r>
      <w:bookmarkStart w:id="40" w:name="_GoBack"/>
      <w:bookmarkEnd w:id="4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6C3791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ABC6BB8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1</TotalTime>
  <ScaleCrop>false</ScaleCrop>
  <LinksUpToDate>false</LinksUpToDate>
  <CharactersWithSpaces>13298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2023-12-18T14:27:12Z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