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8A3D5B"/>
          <w:spacing w:val="30"/>
          <w:sz w:val="16"/>
          <w:szCs w:val="16"/>
        </w:rPr>
        <w:t xml:space="preserve">INSTITUTO GENY FREITAS · GUIA DA EQUIPE</w:t>
      </w:r>
    </w:p>
    <w:p>
      <w:pPr>
        <w:pStyle w:val="Title"/>
      </w:pPr>
      <w:r>
        <w:t xml:space="preserve">Guia rápido do sistema</w:t>
      </w:r>
    </w:p>
    <w:p>
      <w:pPr>
        <w:spacing w:after="60"/>
      </w:pPr>
      <w:r>
        <w:rPr>
          <w:color w:val="6E6470"/>
          <w:sz w:val="22"/>
          <w:szCs w:val="22"/>
        </w:rPr>
        <w:t xml:space="preserve">Os recursos de relacionamento, atendimento, agenda e financeiro reunidos por área. Cada item mostra onde fica e como usar no dia a dia.</w:t>
      </w:r>
    </w:p>
    <w:p>
      <w:pPr>
        <w:spacing w:after="120"/>
      </w:pPr>
      <w:r>
        <w:rPr>
          <w:color w:val="6E6470"/>
          <w:sz w:val="17"/>
          <w:szCs w:val="17"/>
        </w:rPr>
        <w:t xml:space="preserve">Atualizado em julho/2026</w:t>
      </w:r>
      <w:r>
        <w:rPr>
          <w:color w:val="6E6470"/>
          <w:sz w:val="17"/>
          <w:szCs w:val="17"/>
        </w:rPr>
        <w:t xml:space="preserve">  ·  leitura de ~8 minutos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3E4EA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40"/>
            </w:pPr>
            <w:r>
              <w:rPr>
                <w:b/>
                <w:bCs/>
                <w:color w:val="2B2530"/>
                <w:sz w:val="24"/>
                <w:szCs w:val="24"/>
              </w:rPr>
              <w:t xml:space="preserve">Antes de começar (para o administrador)</w:t>
            </w:r>
          </w:p>
          <w:p>
            <w:pPr>
              <w:spacing w:after="100"/>
            </w:pPr>
            <w:r>
              <w:rPr>
                <w:color w:val="6E6470"/>
                <w:sz w:val="20"/>
                <w:szCs w:val="20"/>
              </w:rPr>
              <w:t xml:space="preserve">Alguns recursos só “ganham vida” após uma configuração inicial. Vale fazer uma vez, em Configurações: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sz w:val="20"/>
                <w:szCs w:val="20"/>
              </w:rPr>
              <w:t xml:space="preserve">Fidelidade — ative o cashback e defina o percentual.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sz w:val="20"/>
                <w:szCs w:val="20"/>
              </w:rPr>
              <w:t xml:space="preserve">Indicação — ative o programa e defina o valor da recompensa.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sz w:val="20"/>
                <w:szCs w:val="20"/>
              </w:rPr>
              <w:t xml:space="preserve">Metas — meta mensal de faturamento e % de comissão por profissional.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sz w:val="20"/>
                <w:szCs w:val="20"/>
              </w:rPr>
              <w:t xml:space="preserve">Recursos — cadastre salas e equipamentos.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sz w:val="20"/>
                <w:szCs w:val="20"/>
              </w:rPr>
              <w:t xml:space="preserve">Termo de Imagem — texto e versão do termo usado nas fotos.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sz w:val="20"/>
                <w:szCs w:val="20"/>
              </w:rPr>
              <w:t xml:space="preserve">Permissões — se algum menu/aba não aparecer para profissional ou recepção, abra Permissões e clique em Salvar uma vez. O administrador já enxerga tudo.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Relacionamento &amp; marketing</w:t>
      </w:r>
    </w:p>
    <w:p>
      <w:pPr>
        <w:spacing w:after="30" w:before="40"/>
      </w:pPr>
      <w:r>
        <w:rPr>
          <w:b/>
          <w:bCs/>
          <w:color w:val="8A3D5B"/>
          <w:spacing w:val="24"/>
          <w:sz w:val="15"/>
          <w:szCs w:val="15"/>
        </w:rPr>
        <w:t xml:space="preserve">MENU · RELACIONAMENTO</w:t>
      </w:r>
    </w:p>
    <w:p>
      <w:pPr>
        <w:pStyle w:val="Heading2"/>
      </w:pPr>
      <w:r>
        <w:t xml:space="preserve">Aniversariantes e reativação de inativos</w:t>
      </w:r>
    </w:p>
    <w:p>
      <w:pPr>
        <w:spacing w:after="100"/>
      </w:pPr>
      <w:r>
        <w:rPr>
          <w:i/>
          <w:iCs/>
          <w:color w:val="6E6470"/>
          <w:sz w:val="21"/>
          <w:szCs w:val="21"/>
        </w:rPr>
        <w:t xml:space="preserve">Aproxima quem faz aniversário e traz de volta quem sumiu — com mensagem pronta no WhatsApp.</w:t>
      </w:r>
    </w:p>
    <w:p>
      <w:pPr>
        <w:shd w:fill="F5EEF0" w:val="clear"/>
        <w:spacing w:after="120"/>
      </w:pPr>
      <w:r>
        <w:rPr>
          <w:b/>
          <w:bCs/>
          <w:color w:val="2B2530"/>
          <w:sz w:val="18"/>
          <w:szCs w:val="18"/>
        </w:rPr>
        <w:t xml:space="preserve">Onde fica:  </w:t>
      </w:r>
      <w:r>
        <w:rPr>
          <w:color w:val="6E6470"/>
          <w:sz w:val="18"/>
          <w:szCs w:val="18"/>
        </w:rPr>
        <w:t xml:space="preserve">Menu lateral › Relacionamento</w:t>
      </w:r>
    </w:p>
    <w:p>
      <w:pPr>
        <w:spacing w:after="20" w:before="80"/>
      </w:pPr>
      <w:r>
        <w:rPr>
          <w:b/>
          <w:bCs/>
          <w:color w:val="2B2530"/>
          <w:sz w:val="20"/>
          <w:szCs w:val="20"/>
        </w:rPr>
        <w:t xml:space="preserve">Aniversariantes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Abra a aba </w:t>
      </w:r>
      <w:r>
        <w:rPr>
          <w:b/>
          <w:bCs/>
        </w:rPr>
        <w:t xml:space="preserve">Aniversariantes</w:t>
      </w:r>
      <w:r>
        <w:rPr>
          <w:b w:val="false"/>
          <w:bCs w:val="false"/>
        </w:rPr>
        <w:t xml:space="preserve"> (abre no mês atual; troque o mês para planejar).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Quem faz aniversário </w:t>
      </w:r>
      <w:r>
        <w:rPr>
          <w:b/>
          <w:bCs/>
        </w:rPr>
        <w:t xml:space="preserve">hoje</w:t>
      </w:r>
      <w:r>
        <w:rPr>
          <w:b w:val="false"/>
          <w:bCs w:val="false"/>
        </w:rPr>
        <w:t xml:space="preserve"> aparece destacado.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Clique em </w:t>
      </w:r>
      <w:r>
        <w:rPr>
          <w:b/>
          <w:bCs/>
        </w:rPr>
        <w:t xml:space="preserve">Parabenizar</w:t>
      </w:r>
      <w:r>
        <w:rPr>
          <w:b w:val="false"/>
          <w:bCs w:val="false"/>
        </w:rPr>
        <w:t xml:space="preserve"> — abre o WhatsApp com a mensagem pronta.</w:t>
      </w:r>
    </w:p>
    <w:p>
      <w:pPr>
        <w:spacing w:after="20" w:before="80"/>
      </w:pPr>
      <w:r>
        <w:rPr>
          <w:b/>
          <w:bCs/>
          <w:color w:val="2B2530"/>
          <w:sz w:val="20"/>
          <w:szCs w:val="20"/>
        </w:rPr>
        <w:t xml:space="preserve">Inativos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</w:rPr>
        <w:t xml:space="preserve">Abra a aba </w:t>
      </w:r>
      <w:r>
        <w:rPr>
          <w:b/>
          <w:bCs/>
        </w:rPr>
        <w:t xml:space="preserve">Inativos</w:t>
      </w:r>
      <w:r>
        <w:rPr>
          <w:b w:val="false"/>
          <w:bCs w:val="false"/>
        </w:rPr>
        <w:t xml:space="preserve"> e escolha o período (3 a 24 meses sem atendimento).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</w:rPr>
        <w:t xml:space="preserve">Mostra quem não tem consulta futura marcada.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</w:rPr>
        <w:t xml:space="preserve">Clique em </w:t>
      </w:r>
      <w:r>
        <w:rPr>
          <w:b/>
          <w:bCs/>
        </w:rPr>
        <w:t xml:space="preserve">Reativar</w:t>
      </w:r>
      <w:r>
        <w:rPr>
          <w:b w:val="false"/>
          <w:bCs w:val="false"/>
        </w:rPr>
        <w:t xml:space="preserve"> para chamar no WhatsApp.</w:t>
      </w:r>
    </w:p>
    <w:p>
      <w:pPr>
        <w:spacing w:after="200"/>
      </w:pPr>
    </w:p>
    <w:p>
      <w:pPr>
        <w:spacing w:after="30" w:before="40"/>
      </w:pPr>
      <w:r>
        <w:rPr>
          <w:b/>
          <w:bCs/>
          <w:color w:val="8A3D5B"/>
          <w:spacing w:val="24"/>
          <w:sz w:val="15"/>
          <w:szCs w:val="15"/>
        </w:rPr>
        <w:t xml:space="preserve">INDICAÇÃO · MEMBER-GET-MEMBER</w:t>
      </w:r>
    </w:p>
    <w:p>
      <w:pPr>
        <w:pStyle w:val="Heading2"/>
      </w:pPr>
      <w:r>
        <w:t xml:space="preserve">Programa de indicação</w:t>
      </w:r>
    </w:p>
    <w:p>
      <w:pPr>
        <w:spacing w:after="100"/>
      </w:pPr>
      <w:r>
        <w:rPr>
          <w:i/>
          <w:iCs/>
          <w:color w:val="6E6470"/>
          <w:sz w:val="21"/>
          <w:szCs w:val="21"/>
        </w:rPr>
        <w:t xml:space="preserve">Transforma clientes satisfeitos em novos pacientes, recompensando quem indica com crédito.</w:t>
      </w:r>
    </w:p>
    <w:p>
      <w:pPr>
        <w:shd w:fill="F5EEF0" w:val="clear"/>
        <w:spacing w:after="120"/>
      </w:pPr>
      <w:r>
        <w:rPr>
          <w:b/>
          <w:bCs/>
          <w:color w:val="2B2530"/>
          <w:sz w:val="18"/>
          <w:szCs w:val="18"/>
        </w:rPr>
        <w:t xml:space="preserve">Onde fica:  </w:t>
      </w:r>
      <w:r>
        <w:rPr>
          <w:color w:val="6E6470"/>
          <w:sz w:val="18"/>
          <w:szCs w:val="18"/>
        </w:rPr>
        <w:t xml:space="preserve">Configurações → Indicação · portal do paciente · Financeiro → Indicações</w:t>
      </w:r>
    </w:p>
    <w:p>
      <w:pPr>
        <w:spacing w:after="40" w:before="40"/>
      </w:pPr>
      <w:r>
        <w:rPr>
          <w:b/>
          <w:bCs/>
          <w:color w:val="6E6470"/>
          <w:spacing w:val="16"/>
          <w:sz w:val="15"/>
          <w:szCs w:val="15"/>
        </w:rPr>
        <w:t xml:space="preserve">COMO USAR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Ative o programa e defina o valor da recompensa em </w:t>
      </w:r>
      <w:r>
        <w:rPr>
          <w:b/>
          <w:bCs/>
        </w:rPr>
        <w:t xml:space="preserve">Configurações → Indicação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Cada paciente ganha um </w:t>
      </w:r>
      <w:r>
        <w:rPr>
          <w:b/>
          <w:bCs/>
        </w:rPr>
        <w:t xml:space="preserve">código</w:t>
      </w:r>
      <w:r>
        <w:rPr>
          <w:b w:val="false"/>
          <w:bCs w:val="false"/>
        </w:rPr>
        <w:t xml:space="preserve"> e compartilha pelo portal (“Indique um amigo”).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Ao cadastrar o novo paciente, informe quem indicou no campo </w:t>
      </w:r>
      <w:r>
        <w:rPr>
          <w:b/>
          <w:bCs/>
        </w:rPr>
        <w:t xml:space="preserve">“Indicado por”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Quando o indicado faz o </w:t>
      </w:r>
      <w:r>
        <w:rPr>
          <w:b/>
          <w:bCs/>
        </w:rPr>
        <w:t xml:space="preserve">1º pagamento</w:t>
      </w:r>
      <w:r>
        <w:rPr>
          <w:b w:val="false"/>
          <w:bCs w:val="false"/>
        </w:rPr>
        <w:t xml:space="preserve">, conceda a recompensa em </w:t>
      </w:r>
      <w:r>
        <w:rPr>
          <w:b/>
          <w:bCs/>
        </w:rPr>
        <w:t xml:space="preserve">Financeiro → Indicações</w:t>
      </w:r>
      <w:r>
        <w:rPr>
          <w:b w:val="false"/>
          <w:bCs w:val="false"/>
        </w:rPr>
        <w:t xml:space="preserve">.</w:t>
      </w:r>
    </w:p>
    <w:p>
      <w:pPr>
        <w:spacing w:after="8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7EED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9A6413"/>
                <w:sz w:val="19"/>
                <w:szCs w:val="19"/>
              </w:rPr>
              <w:t xml:space="preserve">Atenção: 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a recompensa (crédito) é concedida </w:t>
            </w:r>
            <w:r>
              <w:rPr>
                <w:b/>
                <w:bCs/>
                <w:color w:val="2B2530"/>
                <w:sz w:val="19"/>
                <w:szCs w:val="19"/>
              </w:rPr>
              <w:t xml:space="preserve">manualmente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 pela equipe — nada é creditado automaticamente.</w:t>
            </w:r>
          </w:p>
        </w:tc>
      </w:tr>
    </w:tbl>
    <w:p>
      <w:pPr>
        <w:spacing w:after="200"/>
      </w:pPr>
    </w:p>
    <w:p>
      <w:pPr>
        <w:spacing w:after="30" w:before="40"/>
      </w:pPr>
      <w:r>
        <w:rPr>
          <w:b/>
          <w:bCs/>
          <w:color w:val="8A3D5B"/>
          <w:spacing w:val="24"/>
          <w:sz w:val="15"/>
          <w:szCs w:val="15"/>
        </w:rPr>
        <w:t xml:space="preserve">SATISFAÇÃO · NPS</w:t>
      </w:r>
    </w:p>
    <w:p>
      <w:pPr>
        <w:pStyle w:val="Heading2"/>
      </w:pPr>
      <w:r>
        <w:t xml:space="preserve">Pesquisa de satisfação (NPS)</w:t>
      </w:r>
    </w:p>
    <w:p>
      <w:pPr>
        <w:spacing w:after="100"/>
      </w:pPr>
      <w:r>
        <w:rPr>
          <w:i/>
          <w:iCs/>
          <w:color w:val="6E6470"/>
          <w:sz w:val="21"/>
          <w:szCs w:val="21"/>
        </w:rPr>
        <w:t xml:space="preserve">Mede a satisfação após o atendimento e gera depoimentos para prova social.</w:t>
      </w:r>
    </w:p>
    <w:p>
      <w:pPr>
        <w:shd w:fill="F5EEF0" w:val="clear"/>
        <w:spacing w:after="120"/>
      </w:pPr>
      <w:r>
        <w:rPr>
          <w:b/>
          <w:bCs/>
          <w:color w:val="2B2530"/>
          <w:sz w:val="18"/>
          <w:szCs w:val="18"/>
        </w:rPr>
        <w:t xml:space="preserve">Onde fica:  </w:t>
      </w:r>
      <w:r>
        <w:rPr>
          <w:color w:val="6E6470"/>
          <w:sz w:val="18"/>
          <w:szCs w:val="18"/>
        </w:rPr>
        <w:t xml:space="preserve">portal do paciente · Relatórios → Satisfação (NPS)</w:t>
      </w:r>
    </w:p>
    <w:p>
      <w:pPr>
        <w:spacing w:after="40" w:before="40"/>
      </w:pPr>
      <w:r>
        <w:rPr>
          <w:b/>
          <w:bCs/>
          <w:color w:val="6E6470"/>
          <w:spacing w:val="16"/>
          <w:sz w:val="15"/>
          <w:szCs w:val="15"/>
        </w:rPr>
        <w:t xml:space="preserve">COMO USAR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 w:val="false"/>
          <w:bCs w:val="false"/>
        </w:rPr>
        <w:t xml:space="preserve">Após um atendimento </w:t>
      </w:r>
      <w:r>
        <w:rPr>
          <w:b/>
          <w:bCs/>
        </w:rPr>
        <w:t xml:space="preserve">realizado</w:t>
      </w:r>
      <w:r>
        <w:rPr>
          <w:b w:val="false"/>
          <w:bCs w:val="false"/>
        </w:rPr>
        <w:t xml:space="preserve">, o portal mostra a pesquisa (nota </w:t>
      </w:r>
      <w:r>
        <w:rPr>
          <w:b/>
          <w:bCs/>
        </w:rPr>
        <w:t xml:space="preserve">0 a 10</w:t>
      </w:r>
      <w:r>
        <w:rPr>
          <w:b w:val="false"/>
          <w:bCs w:val="false"/>
        </w:rPr>
        <w:t xml:space="preserve"> + comentário).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 w:val="false"/>
          <w:bCs w:val="false"/>
        </w:rPr>
        <w:t xml:space="preserve">Em </w:t>
      </w:r>
      <w:r>
        <w:rPr>
          <w:b/>
          <w:bCs/>
        </w:rPr>
        <w:t xml:space="preserve">Relatórios</w:t>
      </w:r>
      <w:r>
        <w:rPr>
          <w:b w:val="false"/>
          <w:bCs w:val="false"/>
        </w:rPr>
        <w:t xml:space="preserve">, acompanhe o NPS dos últimos 90 dias e os comentários recentes.</w:t>
      </w:r>
    </w:p>
    <w:p>
      <w:pPr>
        <w:spacing w:after="8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7F2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F855A"/>
                <w:sz w:val="19"/>
                <w:szCs w:val="19"/>
              </w:rPr>
              <w:t xml:space="preserve">Dica: 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comentários elogiosos são ótimos depoimentos — reaproveite (com autorização) nas redes.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Atendimento &amp; clínico</w:t>
      </w:r>
    </w:p>
    <w:p>
      <w:pPr>
        <w:spacing w:after="30" w:before="40"/>
      </w:pPr>
      <w:r>
        <w:rPr>
          <w:b/>
          <w:bCs/>
          <w:color w:val="8A3D5B"/>
          <w:spacing w:val="24"/>
          <w:sz w:val="15"/>
          <w:szCs w:val="15"/>
        </w:rPr>
        <w:t xml:space="preserve">FICHA DO PACIENTE · PACOTES</w:t>
      </w:r>
    </w:p>
    <w:p>
      <w:pPr>
        <w:pStyle w:val="Heading2"/>
      </w:pPr>
      <w:r>
        <w:t xml:space="preserve">Pacotes de sessões</w:t>
      </w:r>
    </w:p>
    <w:p>
      <w:pPr>
        <w:spacing w:after="100"/>
      </w:pPr>
      <w:r>
        <w:rPr>
          <w:i/>
          <w:iCs/>
          <w:color w:val="6E6470"/>
          <w:sz w:val="21"/>
          <w:szCs w:val="21"/>
        </w:rPr>
        <w:t xml:space="preserve">Venda um conjunto de sessões e acompanhe o que já foi usado e o que resta.</w:t>
      </w:r>
    </w:p>
    <w:p>
      <w:pPr>
        <w:shd w:fill="F5EEF0" w:val="clear"/>
        <w:spacing w:after="120"/>
      </w:pPr>
      <w:r>
        <w:rPr>
          <w:b/>
          <w:bCs/>
          <w:color w:val="2B2530"/>
          <w:sz w:val="18"/>
          <w:szCs w:val="18"/>
        </w:rPr>
        <w:t xml:space="preserve">Onde fica:  </w:t>
      </w:r>
      <w:r>
        <w:rPr>
          <w:color w:val="6E6470"/>
          <w:sz w:val="18"/>
          <w:szCs w:val="18"/>
        </w:rPr>
        <w:t xml:space="preserve">ficha do paciente › aba Pacotes · paciente vê em “Meus pacotes” no portal</w:t>
      </w:r>
    </w:p>
    <w:p>
      <w:pPr>
        <w:spacing w:after="40" w:before="40"/>
      </w:pPr>
      <w:r>
        <w:rPr>
          <w:b/>
          <w:bCs/>
          <w:color w:val="6E6470"/>
          <w:spacing w:val="16"/>
          <w:sz w:val="15"/>
          <w:szCs w:val="15"/>
        </w:rPr>
        <w:t xml:space="preserve">COMO USAR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</w:rPr>
        <w:t xml:space="preserve">Na aba </w:t>
      </w:r>
      <w:r>
        <w:rPr>
          <w:b/>
          <w:bCs/>
        </w:rPr>
        <w:t xml:space="preserve">Pacotes</w:t>
      </w:r>
      <w:r>
        <w:rPr>
          <w:b w:val="false"/>
          <w:bCs w:val="false"/>
        </w:rPr>
        <w:t xml:space="preserve">, cadastre o pacote: procedimento, nº de sessões e valor.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</w:rPr>
        <w:t xml:space="preserve">Conforme as sessões são realizadas, acompanhe </w:t>
      </w:r>
      <w:r>
        <w:rPr>
          <w:b/>
          <w:bCs/>
        </w:rPr>
        <w:t xml:space="preserve">compradas × realizadas × restantes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</w:rPr>
        <w:t xml:space="preserve">O paciente vê o progresso e o valor do pacote no portal.</w:t>
      </w:r>
    </w:p>
    <w:p>
      <w:pPr>
        <w:spacing w:after="200"/>
      </w:pPr>
    </w:p>
    <w:p>
      <w:pPr>
        <w:spacing w:after="30" w:before="40"/>
      </w:pPr>
      <w:r>
        <w:rPr>
          <w:b/>
          <w:bCs/>
          <w:color w:val="8A3D5B"/>
          <w:spacing w:val="24"/>
          <w:sz w:val="15"/>
          <w:szCs w:val="15"/>
        </w:rPr>
        <w:t xml:space="preserve">FICHA DO PACIENTE · FOTOS</w:t>
      </w:r>
    </w:p>
    <w:p>
      <w:pPr>
        <w:pStyle w:val="Heading2"/>
      </w:pPr>
      <w:r>
        <w:t xml:space="preserve">Fotos clínicas &amp; termo de imagem</w:t>
      </w:r>
    </w:p>
    <w:p>
      <w:pPr>
        <w:spacing w:after="100"/>
      </w:pPr>
      <w:r>
        <w:rPr>
          <w:i/>
          <w:iCs/>
          <w:color w:val="6E6470"/>
          <w:sz w:val="21"/>
          <w:szCs w:val="21"/>
        </w:rPr>
        <w:t xml:space="preserve">Registre antes/depois, compare a evolução e controle o consentimento de uso de imagem.</w:t>
      </w:r>
    </w:p>
    <w:p>
      <w:pPr>
        <w:shd w:fill="F5EEF0" w:val="clear"/>
        <w:spacing w:after="120"/>
      </w:pPr>
      <w:r>
        <w:rPr>
          <w:b/>
          <w:bCs/>
          <w:color w:val="2B2530"/>
          <w:sz w:val="18"/>
          <w:szCs w:val="18"/>
        </w:rPr>
        <w:t xml:space="preserve">Onde fica:  </w:t>
      </w:r>
      <w:r>
        <w:rPr>
          <w:color w:val="6E6470"/>
          <w:sz w:val="18"/>
          <w:szCs w:val="18"/>
        </w:rPr>
        <w:t xml:space="preserve">ficha do paciente › aba Fotos · termo em Configurações → Termo de Imagem</w:t>
      </w:r>
    </w:p>
    <w:p>
      <w:pPr>
        <w:spacing w:after="40" w:before="40"/>
      </w:pPr>
      <w:r>
        <w:rPr>
          <w:b/>
          <w:bCs/>
          <w:color w:val="6E6470"/>
          <w:spacing w:val="16"/>
          <w:sz w:val="15"/>
          <w:szCs w:val="15"/>
        </w:rPr>
        <w:t xml:space="preserve">COMO USAR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 w:val="false"/>
          <w:bCs w:val="false"/>
        </w:rPr>
        <w:t xml:space="preserve">Recolha o </w:t>
      </w:r>
      <w:r>
        <w:rPr>
          <w:b/>
          <w:bCs/>
        </w:rPr>
        <w:t xml:space="preserve">Termo de Uso de Imagem</w:t>
      </w:r>
      <w:r>
        <w:rPr>
          <w:b w:val="false"/>
          <w:bCs w:val="false"/>
        </w:rPr>
        <w:t xml:space="preserve"> (presencial na aba Fotos, ou o paciente aceita no portal).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 w:val="false"/>
          <w:bCs w:val="false"/>
        </w:rPr>
        <w:t xml:space="preserve">Adicione fotos escolhendo a </w:t>
      </w:r>
      <w:r>
        <w:rPr>
          <w:b/>
          <w:bCs/>
        </w:rPr>
        <w:t xml:space="preserve">categoria</w:t>
      </w:r>
      <w:r>
        <w:rPr>
          <w:b w:val="false"/>
          <w:bCs w:val="false"/>
        </w:rPr>
        <w:t xml:space="preserve"> (antes/depois/evolução) e, se quiser, o </w:t>
      </w:r>
      <w:r>
        <w:rPr>
          <w:b/>
          <w:bCs/>
        </w:rPr>
        <w:t xml:space="preserve">procedimento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 w:val="false"/>
          <w:bCs w:val="false"/>
        </w:rPr>
        <w:t xml:space="preserve">Selecione </w:t>
      </w:r>
      <w:r>
        <w:rPr>
          <w:b/>
          <w:bCs/>
        </w:rPr>
        <w:t xml:space="preserve">2 fotos</w:t>
      </w:r>
      <w:r>
        <w:rPr>
          <w:b w:val="false"/>
          <w:bCs w:val="false"/>
        </w:rPr>
        <w:t xml:space="preserve"> para comparar antes/depois lado a lado.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 w:val="false"/>
          <w:bCs w:val="false"/>
        </w:rPr>
        <w:t xml:space="preserve">Marque cada foto como </w:t>
      </w:r>
      <w:r>
        <w:rPr>
          <w:b/>
          <w:bCs/>
        </w:rPr>
        <w:t xml:space="preserve">visível</w:t>
      </w:r>
      <w:r>
        <w:rPr>
          <w:b w:val="false"/>
          <w:bCs w:val="false"/>
        </w:rPr>
        <w:t xml:space="preserve"> ou </w:t>
      </w:r>
      <w:r>
        <w:rPr>
          <w:b/>
          <w:bCs/>
        </w:rPr>
        <w:t xml:space="preserve">oculta</w:t>
      </w:r>
      <w:r>
        <w:rPr>
          <w:b w:val="false"/>
          <w:bCs w:val="false"/>
        </w:rPr>
        <w:t xml:space="preserve"> ao paciente.</w:t>
      </w:r>
    </w:p>
    <w:p>
      <w:pPr>
        <w:spacing w:after="8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7F2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F855A"/>
                <w:sz w:val="19"/>
                <w:szCs w:val="19"/>
              </w:rPr>
              <w:t xml:space="preserve">Dica: 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fotos vinculadas a um procedimento aparecem também como miniaturas na aba </w:t>
            </w:r>
            <w:r>
              <w:rPr>
                <w:b/>
                <w:bCs/>
                <w:color w:val="2B2530"/>
                <w:sz w:val="19"/>
                <w:szCs w:val="19"/>
              </w:rPr>
              <w:t xml:space="preserve">Procedimentos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, montando a evolução por atendimento.</w:t>
            </w:r>
          </w:p>
        </w:tc>
      </w:tr>
    </w:tbl>
    <w:p>
      <w:pPr>
        <w:spacing w:after="200"/>
      </w:pPr>
    </w:p>
    <w:p>
      <w:pPr>
        <w:spacing w:after="30" w:before="40"/>
      </w:pPr>
      <w:r>
        <w:rPr>
          <w:b/>
          <w:bCs/>
          <w:color w:val="8A3D5B"/>
          <w:spacing w:val="24"/>
          <w:sz w:val="15"/>
          <w:szCs w:val="15"/>
        </w:rPr>
        <w:t xml:space="preserve">ANAMNESE · PRÉ-CONSULTA</w:t>
      </w:r>
    </w:p>
    <w:p>
      <w:pPr>
        <w:pStyle w:val="Heading2"/>
      </w:pPr>
      <w:r>
        <w:t xml:space="preserve">Anamnese antes da consulta</w:t>
      </w:r>
    </w:p>
    <w:p>
      <w:pPr>
        <w:spacing w:after="100"/>
      </w:pPr>
      <w:r>
        <w:rPr>
          <w:i/>
          <w:iCs/>
          <w:color w:val="6E6470"/>
          <w:sz w:val="21"/>
          <w:szCs w:val="21"/>
        </w:rPr>
        <w:t xml:space="preserve">Agiliza o atendimento com a ficha preenchida (ou revisada) pelo paciente antes de chegar.</w:t>
      </w:r>
    </w:p>
    <w:p>
      <w:pPr>
        <w:shd w:fill="F5EEF0" w:val="clear"/>
        <w:spacing w:after="120"/>
      </w:pPr>
      <w:r>
        <w:rPr>
          <w:b/>
          <w:bCs/>
          <w:color w:val="2B2530"/>
          <w:sz w:val="18"/>
          <w:szCs w:val="18"/>
        </w:rPr>
        <w:t xml:space="preserve">Onde fica:  </w:t>
      </w:r>
      <w:r>
        <w:rPr>
          <w:color w:val="6E6470"/>
          <w:sz w:val="18"/>
          <w:szCs w:val="18"/>
        </w:rPr>
        <w:t xml:space="preserve">portal do paciente · ficha do paciente › Resumo e Anamnese</w:t>
      </w:r>
    </w:p>
    <w:p>
      <w:pPr>
        <w:spacing w:after="40" w:before="40"/>
      </w:pPr>
      <w:r>
        <w:rPr>
          <w:b/>
          <w:bCs/>
          <w:color w:val="6E6470"/>
          <w:spacing w:val="16"/>
          <w:sz w:val="15"/>
          <w:szCs w:val="15"/>
        </w:rPr>
        <w:t xml:space="preserve">COMO USAR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</w:rPr>
        <w:t xml:space="preserve">Com consulta marcada e ficha vazia/antiga, o portal avisa o paciente para </w:t>
      </w:r>
      <w:r>
        <w:rPr>
          <w:b/>
          <w:bCs/>
        </w:rPr>
        <w:t xml:space="preserve">preencher a anamnese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 w:val="false"/>
          <w:bCs w:val="false"/>
        </w:rPr>
        <w:t xml:space="preserve">Na ficha, o </w:t>
      </w:r>
      <w:r>
        <w:rPr>
          <w:b/>
          <w:bCs/>
        </w:rPr>
        <w:t xml:space="preserve">Resumo</w:t>
      </w:r>
      <w:r>
        <w:rPr>
          <w:b w:val="false"/>
          <w:bCs w:val="false"/>
        </w:rPr>
        <w:t xml:space="preserve"> mostra se a anamnese foi preenchida, </w:t>
      </w:r>
      <w:r>
        <w:rPr>
          <w:b/>
          <w:bCs/>
        </w:rPr>
        <w:t xml:space="preserve">quando</w:t>
      </w:r>
      <w:r>
        <w:rPr>
          <w:b w:val="false"/>
          <w:bCs w:val="false"/>
        </w:rPr>
        <w:t xml:space="preserve"> e </w:t>
      </w:r>
      <w:r>
        <w:rPr>
          <w:b/>
          <w:bCs/>
        </w:rPr>
        <w:t xml:space="preserve">por quem</w:t>
      </w:r>
      <w:r>
        <w:rPr>
          <w:b w:val="false"/>
          <w:bCs w:val="false"/>
        </w:rPr>
        <w:t xml:space="preserve">.</w:t>
      </w:r>
    </w:p>
    <w:p>
      <w:pPr>
        <w:spacing w:after="200"/>
      </w:pPr>
    </w:p>
    <w:p>
      <w:pPr>
        <w:pStyle w:val="Heading1"/>
      </w:pPr>
      <w:r>
        <w:t xml:space="preserve">Agenda</w:t>
      </w:r>
    </w:p>
    <w:p>
      <w:pPr>
        <w:spacing w:after="30" w:before="40"/>
      </w:pPr>
      <w:r>
        <w:rPr>
          <w:b/>
          <w:bCs/>
          <w:color w:val="8A3D5B"/>
          <w:spacing w:val="24"/>
          <w:sz w:val="15"/>
          <w:szCs w:val="15"/>
        </w:rPr>
        <w:t xml:space="preserve">AGENDA · CONFIRMAÇÃO</w:t>
      </w:r>
    </w:p>
    <w:p>
      <w:pPr>
        <w:pStyle w:val="Heading2"/>
      </w:pPr>
      <w:r>
        <w:t xml:space="preserve">Confirmação de presença e faltas</w:t>
      </w:r>
    </w:p>
    <w:p>
      <w:pPr>
        <w:spacing w:after="100"/>
      </w:pPr>
      <w:r>
        <w:rPr>
          <w:i/>
          <w:iCs/>
          <w:color w:val="6E6470"/>
          <w:sz w:val="21"/>
          <w:szCs w:val="21"/>
        </w:rPr>
        <w:t xml:space="preserve">Reduz faltas confirmando presença um dia antes e registrando quem não compareceu.</w:t>
      </w:r>
    </w:p>
    <w:p>
      <w:pPr>
        <w:shd w:fill="F5EEF0" w:val="clear"/>
        <w:spacing w:after="120"/>
      </w:pPr>
      <w:r>
        <w:rPr>
          <w:b/>
          <w:bCs/>
          <w:color w:val="2B2530"/>
          <w:sz w:val="18"/>
          <w:szCs w:val="18"/>
        </w:rPr>
        <w:t xml:space="preserve">Onde fica:  </w:t>
      </w:r>
      <w:r>
        <w:rPr>
          <w:color w:val="6E6470"/>
          <w:sz w:val="18"/>
          <w:szCs w:val="18"/>
        </w:rPr>
        <w:t xml:space="preserve">portal do paciente · Agenda (botões de situação)</w:t>
      </w:r>
    </w:p>
    <w:p>
      <w:pPr>
        <w:spacing w:after="40" w:before="40"/>
      </w:pPr>
      <w:r>
        <w:rPr>
          <w:b/>
          <w:bCs/>
          <w:color w:val="6E6470"/>
          <w:spacing w:val="16"/>
          <w:sz w:val="15"/>
          <w:szCs w:val="15"/>
        </w:rPr>
        <w:t xml:space="preserve">COMO USAR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 w:val="false"/>
          <w:bCs w:val="false"/>
        </w:rPr>
        <w:t xml:space="preserve">O paciente recebe o lembrete e </w:t>
      </w:r>
      <w:r>
        <w:rPr>
          <w:b/>
          <w:bCs/>
        </w:rPr>
        <w:t xml:space="preserve">confirma presença</w:t>
      </w:r>
      <w:r>
        <w:rPr>
          <w:b w:val="false"/>
          <w:bCs w:val="false"/>
        </w:rPr>
        <w:t xml:space="preserve"> pelo portal.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 w:val="false"/>
          <w:bCs w:val="false"/>
        </w:rPr>
        <w:t xml:space="preserve">Na Agenda você acompanha a situação: </w:t>
      </w:r>
      <w:r>
        <w:rPr>
          <w:b/>
          <w:bCs/>
        </w:rPr>
        <w:t xml:space="preserve">agendado</w:t>
      </w:r>
      <w:r>
        <w:rPr>
          <w:b w:val="false"/>
          <w:bCs w:val="false"/>
        </w:rPr>
        <w:t xml:space="preserve"> → </w:t>
      </w:r>
      <w:r>
        <w:rPr>
          <w:b/>
          <w:bCs/>
        </w:rPr>
        <w:t xml:space="preserve">confirmado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 w:val="false"/>
          <w:bCs w:val="false"/>
        </w:rPr>
        <w:t xml:space="preserve">Se o paciente não vier, use o botão </w:t>
      </w:r>
      <w:r>
        <w:rPr>
          <w:b/>
          <w:bCs/>
        </w:rPr>
        <w:t xml:space="preserve">Faltou</w:t>
      </w:r>
      <w:r>
        <w:rPr>
          <w:b w:val="false"/>
          <w:bCs w:val="false"/>
        </w:rPr>
        <w:t xml:space="preserve"> para registrar o no-show.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 w:val="false"/>
          <w:bCs w:val="false"/>
        </w:rPr>
        <w:t xml:space="preserve">As faltas viram indicador em </w:t>
      </w:r>
      <w:r>
        <w:rPr>
          <w:b/>
          <w:bCs/>
        </w:rPr>
        <w:t xml:space="preserve">Relatórios</w:t>
      </w:r>
      <w:r>
        <w:rPr>
          <w:b w:val="false"/>
          <w:bCs w:val="false"/>
        </w:rPr>
        <w:t xml:space="preserve"> (taxa de faltas do mês).</w:t>
      </w:r>
    </w:p>
    <w:p>
      <w:pPr>
        <w:spacing w:after="200"/>
      </w:pPr>
    </w:p>
    <w:p>
      <w:pPr>
        <w:spacing w:after="30" w:before="40"/>
      </w:pPr>
      <w:r>
        <w:rPr>
          <w:b/>
          <w:bCs/>
          <w:color w:val="8A3D5B"/>
          <w:spacing w:val="24"/>
          <w:sz w:val="15"/>
          <w:szCs w:val="15"/>
        </w:rPr>
        <w:t xml:space="preserve">AGENDA · RECURSOS &amp; ESPERA</w:t>
      </w:r>
    </w:p>
    <w:p>
      <w:pPr>
        <w:pStyle w:val="Heading2"/>
      </w:pPr>
      <w:r>
        <w:t xml:space="preserve">Agenda inteligente</w:t>
      </w:r>
    </w:p>
    <w:p>
      <w:pPr>
        <w:spacing w:after="100"/>
      </w:pPr>
      <w:r>
        <w:rPr>
          <w:i/>
          <w:iCs/>
          <w:color w:val="6E6470"/>
          <w:sz w:val="21"/>
          <w:szCs w:val="21"/>
        </w:rPr>
        <w:t xml:space="preserve">Evita conflito de sala/equipamento e organiza quem está esperando por um horário.</w:t>
      </w:r>
    </w:p>
    <w:p>
      <w:pPr>
        <w:shd w:fill="F5EEF0" w:val="clear"/>
        <w:spacing w:after="120"/>
      </w:pPr>
      <w:r>
        <w:rPr>
          <w:b/>
          <w:bCs/>
          <w:color w:val="2B2530"/>
          <w:sz w:val="18"/>
          <w:szCs w:val="18"/>
        </w:rPr>
        <w:t xml:space="preserve">Onde fica:  </w:t>
      </w:r>
      <w:r>
        <w:rPr>
          <w:color w:val="6E6470"/>
          <w:sz w:val="18"/>
          <w:szCs w:val="18"/>
        </w:rPr>
        <w:t xml:space="preserve">Agenda · recursos em Configurações → Recursos</w:t>
      </w:r>
    </w:p>
    <w:p>
      <w:pPr>
        <w:spacing w:after="20" w:before="80"/>
      </w:pPr>
      <w:r>
        <w:rPr>
          <w:b/>
          <w:bCs/>
          <w:color w:val="2B2530"/>
          <w:sz w:val="20"/>
          <w:szCs w:val="20"/>
        </w:rPr>
        <w:t xml:space="preserve">Recursos sem conflito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 w:val="false"/>
          <w:bCs w:val="false"/>
        </w:rPr>
        <w:t xml:space="preserve">Cadastre salas/equipamentos em </w:t>
      </w:r>
      <w:r>
        <w:rPr>
          <w:b/>
          <w:bCs/>
        </w:rPr>
        <w:t xml:space="preserve">Configurações → Recursos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 w:val="false"/>
          <w:bCs w:val="false"/>
        </w:rPr>
        <w:t xml:space="preserve">Ao agendar, escolha o </w:t>
      </w:r>
      <w:r>
        <w:rPr>
          <w:b/>
          <w:bCs/>
        </w:rPr>
        <w:t xml:space="preserve">Recurso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 w:val="false"/>
          <w:bCs w:val="false"/>
        </w:rPr>
        <w:t xml:space="preserve">Se já estiver ocupado no horário, o sistema </w:t>
      </w:r>
      <w:r>
        <w:rPr>
          <w:b/>
          <w:bCs/>
        </w:rPr>
        <w:t xml:space="preserve">bloqueia</w:t>
      </w:r>
      <w:r>
        <w:rPr>
          <w:b w:val="false"/>
          <w:bCs w:val="false"/>
        </w:rPr>
        <w:t xml:space="preserve"> e avisa.</w:t>
      </w:r>
    </w:p>
    <w:p>
      <w:pPr>
        <w:spacing w:after="20" w:before="80"/>
      </w:pPr>
      <w:r>
        <w:rPr>
          <w:b/>
          <w:bCs/>
          <w:color w:val="2B2530"/>
          <w:sz w:val="20"/>
          <w:szCs w:val="20"/>
        </w:rPr>
        <w:t xml:space="preserve">Lista de espera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 w:val="false"/>
          <w:bCs w:val="false"/>
        </w:rPr>
        <w:t xml:space="preserve">Na Agenda, clique em </w:t>
      </w:r>
      <w:r>
        <w:rPr>
          <w:b/>
          <w:bCs/>
        </w:rPr>
        <w:t xml:space="preserve">Lista de espera</w:t>
      </w:r>
      <w:r>
        <w:rPr>
          <w:b w:val="false"/>
          <w:bCs w:val="false"/>
        </w:rPr>
        <w:t xml:space="preserve"> (mostra quantos aguardam).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Adicione</w:t>
      </w:r>
      <w:r>
        <w:rPr>
          <w:b w:val="false"/>
          <w:bCs w:val="false"/>
        </w:rPr>
        <w:t xml:space="preserve"> o paciente com procedimento/profissional.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 w:val="false"/>
          <w:bCs w:val="false"/>
        </w:rPr>
        <w:t xml:space="preserve">Abriu vaga? Clique em </w:t>
      </w:r>
      <w:r>
        <w:rPr>
          <w:b/>
          <w:bCs/>
        </w:rPr>
        <w:t xml:space="preserve">Agendar</w:t>
      </w:r>
      <w:r>
        <w:rPr>
          <w:b w:val="false"/>
          <w:bCs w:val="false"/>
        </w:rPr>
        <w:t xml:space="preserve"> — o modal abre já preenchido.</w:t>
      </w:r>
    </w:p>
    <w:p>
      <w:pPr>
        <w:spacing w:after="8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7F2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F855A"/>
                <w:sz w:val="19"/>
                <w:szCs w:val="19"/>
              </w:rPr>
              <w:t xml:space="preserve">Dica: 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ao cancelar uma consulta, o horário fica livre na hora — abra a </w:t>
            </w:r>
            <w:r>
              <w:rPr>
                <w:b/>
                <w:bCs/>
                <w:color w:val="2B2530"/>
                <w:sz w:val="19"/>
                <w:szCs w:val="19"/>
              </w:rPr>
              <w:t xml:space="preserve">Lista de espera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 e chame o próximo.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Fidelidade &amp; financeiro</w:t>
      </w:r>
    </w:p>
    <w:p>
      <w:pPr>
        <w:spacing w:after="30" w:before="40"/>
      </w:pPr>
      <w:r>
        <w:rPr>
          <w:b/>
          <w:bCs/>
          <w:color w:val="8A3D5B"/>
          <w:spacing w:val="24"/>
          <w:sz w:val="15"/>
          <w:szCs w:val="15"/>
        </w:rPr>
        <w:t xml:space="preserve">FINANCEIRO · FIDELIDADE</w:t>
      </w:r>
    </w:p>
    <w:p>
      <w:pPr>
        <w:pStyle w:val="Heading2"/>
      </w:pPr>
      <w:r>
        <w:t xml:space="preserve">Fidelidade (cashback em crédito)</w:t>
      </w:r>
    </w:p>
    <w:p>
      <w:pPr>
        <w:spacing w:after="100"/>
      </w:pPr>
      <w:r>
        <w:rPr>
          <w:i/>
          <w:iCs/>
          <w:color w:val="6E6470"/>
          <w:sz w:val="21"/>
          <w:szCs w:val="21"/>
        </w:rPr>
        <w:t xml:space="preserve">O paciente acumula um percentual do que paga; a equipe converte esse acúmulo em crédito.</w:t>
      </w:r>
    </w:p>
    <w:p>
      <w:pPr>
        <w:shd w:fill="F5EEF0" w:val="clear"/>
        <w:spacing w:after="120"/>
      </w:pPr>
      <w:r>
        <w:rPr>
          <w:b/>
          <w:bCs/>
          <w:color w:val="2B2530"/>
          <w:sz w:val="18"/>
          <w:szCs w:val="18"/>
        </w:rPr>
        <w:t xml:space="preserve">Onde fica:  </w:t>
      </w:r>
      <w:r>
        <w:rPr>
          <w:color w:val="6E6470"/>
          <w:sz w:val="18"/>
          <w:szCs w:val="18"/>
        </w:rPr>
        <w:t xml:space="preserve">Financeiro › aba Fidelidade · ativação em Configurações → Fidelidade</w:t>
      </w:r>
    </w:p>
    <w:p>
      <w:pPr>
        <w:spacing w:after="40" w:before="40"/>
      </w:pPr>
      <w:r>
        <w:rPr>
          <w:b/>
          <w:bCs/>
          <w:color w:val="6E6470"/>
          <w:spacing w:val="16"/>
          <w:sz w:val="15"/>
          <w:szCs w:val="15"/>
        </w:rPr>
        <w:t xml:space="preserve">COMO USAR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 w:val="false"/>
          <w:bCs w:val="false"/>
        </w:rPr>
        <w:t xml:space="preserve">O acúmulo é calculado automaticamente: </w:t>
      </w:r>
      <w:r>
        <w:rPr>
          <w:b/>
          <w:bCs/>
        </w:rPr>
        <w:t xml:space="preserve">% definido × pagamentos reais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 w:val="false"/>
          <w:bCs w:val="false"/>
        </w:rPr>
        <w:t xml:space="preserve">Veja por paciente o </w:t>
      </w:r>
      <w:r>
        <w:rPr>
          <w:b/>
          <w:bCs/>
        </w:rPr>
        <w:t xml:space="preserve">acumulado</w:t>
      </w:r>
      <w:r>
        <w:rPr>
          <w:b w:val="false"/>
          <w:bCs w:val="false"/>
        </w:rPr>
        <w:t xml:space="preserve">, o </w:t>
      </w:r>
      <w:r>
        <w:rPr>
          <w:b/>
          <w:bCs/>
        </w:rPr>
        <w:t xml:space="preserve">já creditado</w:t>
      </w:r>
      <w:r>
        <w:rPr>
          <w:b w:val="false"/>
          <w:bCs w:val="false"/>
        </w:rPr>
        <w:t xml:space="preserve"> e o </w:t>
      </w:r>
      <w:r>
        <w:rPr>
          <w:b/>
          <w:bCs/>
        </w:rPr>
        <w:t xml:space="preserve">disponível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 w:val="false"/>
          <w:bCs w:val="false"/>
        </w:rPr>
        <w:t xml:space="preserve">Clique em </w:t>
      </w:r>
      <w:r>
        <w:rPr>
          <w:b/>
          <w:bCs/>
        </w:rPr>
        <w:t xml:space="preserve">Conceder crédito</w:t>
      </w:r>
      <w:r>
        <w:rPr>
          <w:b w:val="false"/>
          <w:bCs w:val="false"/>
        </w:rPr>
        <w:t xml:space="preserve"> para transformar o disponível em crédito do paciente.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 w:val="false"/>
          <w:bCs w:val="false"/>
        </w:rPr>
        <w:t xml:space="preserve">O crédito é usado como forma de pagamento </w:t>
      </w:r>
      <w:r>
        <w:rPr>
          <w:b/>
          <w:bCs/>
        </w:rPr>
        <w:t xml:space="preserve">“Crédito do paciente”</w:t>
      </w:r>
      <w:r>
        <w:rPr>
          <w:b w:val="false"/>
          <w:bCs w:val="false"/>
        </w:rPr>
        <w:t xml:space="preserve"> numa próxima cobrança.</w:t>
      </w:r>
    </w:p>
    <w:p>
      <w:pPr>
        <w:spacing w:after="8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7EED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9A6413"/>
                <w:sz w:val="19"/>
                <w:szCs w:val="19"/>
              </w:rPr>
              <w:t xml:space="preserve">Atenção: 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assim como a indicação, a concessão é </w:t>
            </w:r>
            <w:r>
              <w:rPr>
                <w:b/>
                <w:bCs/>
                <w:color w:val="2B2530"/>
                <w:sz w:val="19"/>
                <w:szCs w:val="19"/>
              </w:rPr>
              <w:t xml:space="preserve">manual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 — você decide quando recompensar.</w:t>
            </w:r>
          </w:p>
        </w:tc>
      </w:tr>
    </w:tbl>
    <w:p>
      <w:pPr>
        <w:spacing w:after="200"/>
      </w:pPr>
    </w:p>
    <w:p>
      <w:pPr>
        <w:spacing w:after="30" w:before="40"/>
      </w:pPr>
      <w:r>
        <w:rPr>
          <w:b/>
          <w:bCs/>
          <w:color w:val="8A3D5B"/>
          <w:spacing w:val="24"/>
          <w:sz w:val="15"/>
          <w:szCs w:val="15"/>
        </w:rPr>
        <w:t xml:space="preserve">RELATÓRIOS · GESTÃO</w:t>
      </w:r>
    </w:p>
    <w:p>
      <w:pPr>
        <w:pStyle w:val="Heading2"/>
      </w:pPr>
      <w:r>
        <w:t xml:space="preserve">Gestão financeira</w:t>
      </w:r>
    </w:p>
    <w:p>
      <w:pPr>
        <w:spacing w:after="100"/>
      </w:pPr>
      <w:r>
        <w:rPr>
          <w:i/>
          <w:iCs/>
          <w:color w:val="6E6470"/>
          <w:sz w:val="21"/>
          <w:szCs w:val="21"/>
        </w:rPr>
        <w:t xml:space="preserve">Indicadores para acompanhar o negócio: ticket médio, conversão, meta e comissão.</w:t>
      </w:r>
    </w:p>
    <w:p>
      <w:pPr>
        <w:shd w:fill="F5EEF0" w:val="clear"/>
        <w:spacing w:after="120"/>
      </w:pPr>
      <w:r>
        <w:rPr>
          <w:b/>
          <w:bCs/>
          <w:color w:val="2B2530"/>
          <w:sz w:val="18"/>
          <w:szCs w:val="18"/>
        </w:rPr>
        <w:t xml:space="preserve">Onde fica:  </w:t>
      </w:r>
      <w:r>
        <w:rPr>
          <w:color w:val="6E6470"/>
          <w:sz w:val="18"/>
          <w:szCs w:val="18"/>
        </w:rPr>
        <w:t xml:space="preserve">Relatórios › seção Gestão financeira · config em Configurações → Metas</w:t>
      </w:r>
    </w:p>
    <w:p>
      <w:pPr>
        <w:spacing w:after="40" w:before="40"/>
      </w:pPr>
      <w:r>
        <w:rPr>
          <w:b/>
          <w:bCs/>
          <w:color w:val="6E6470"/>
          <w:spacing w:val="16"/>
          <w:sz w:val="15"/>
          <w:szCs w:val="15"/>
        </w:rPr>
        <w:t xml:space="preserve">O QUE CADA INDICADOR MOSTRA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Ticket médio (mês):</w:t>
      </w:r>
      <w:r>
        <w:rPr>
          <w:b w:val="false"/>
          <w:bCs w:val="false"/>
        </w:rPr>
        <w:t xml:space="preserve"> recebido ÷ nº de pacientes que pagaram.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Conversão de orçamentos:</w:t>
      </w:r>
      <w:r>
        <w:rPr>
          <w:b w:val="false"/>
          <w:bCs w:val="false"/>
        </w:rPr>
        <w:t xml:space="preserve"> quantos orçamentos viraram pagamento, sobre o total.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Meta × Realizado:</w:t>
      </w:r>
      <w:r>
        <w:rPr>
          <w:b w:val="false"/>
          <w:bCs w:val="false"/>
        </w:rPr>
        <w:t xml:space="preserve"> quanto da meta mensal já foi atingido.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Comissões por profissional:</w:t>
      </w:r>
      <w:r>
        <w:rPr>
          <w:b w:val="false"/>
          <w:bCs w:val="false"/>
        </w:rPr>
        <w:t xml:space="preserve"> receita atribuída × o % configurado (apenas informativo).</w:t>
      </w:r>
    </w:p>
    <w:p>
      <w:pPr>
        <w:spacing w:after="8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E7F2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F855A"/>
                <w:sz w:val="19"/>
                <w:szCs w:val="19"/>
              </w:rPr>
              <w:t xml:space="preserve">Dica: 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defina meta e comissões em </w:t>
            </w:r>
            <w:r>
              <w:rPr>
                <w:b/>
                <w:bCs/>
                <w:color w:val="2B2530"/>
                <w:sz w:val="19"/>
                <w:szCs w:val="19"/>
              </w:rPr>
              <w:t xml:space="preserve">Configurações → Metas</w:t>
            </w:r>
            <w:r>
              <w:rPr>
                <w:b w:val="false"/>
                <w:bCs w:val="false"/>
                <w:color w:val="2B2530"/>
                <w:sz w:val="19"/>
                <w:szCs w:val="19"/>
              </w:rPr>
              <w:t xml:space="preserve">; deixe a comissão em branco para não calcular.</w:t>
            </w:r>
          </w:p>
        </w:tc>
      </w:tr>
    </w:tbl>
    <w:p>
      <w:pPr>
        <w:spacing w:after="200"/>
      </w:pPr>
    </w:p>
    <w:p>
      <w:pPr>
        <w:pBdr>
          <w:top w:val="single" w:color="ECE3E6" w:sz="6" w:space="8"/>
        </w:pBdr>
        <w:spacing w:before="200"/>
        <w:jc w:val="center"/>
      </w:pPr>
      <w:r>
        <w:rPr>
          <w:color w:val="6E6470"/>
          <w:sz w:val="17"/>
          <w:szCs w:val="17"/>
        </w:rPr>
        <w:t xml:space="preserve">Dúvidas ou algo fora do esperado? Fale com o administrador do sistema.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  <w:rPr>
        <w:b/>
        <w:bCs/>
        <w:color w:val="8A3D5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5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80"/>
    </w:pPr>
    <w:rPr>
      <w:rFonts w:ascii="Cambria" w:cs="Cambria" w:eastAsia="Cambria" w:hAnsi="Cambria"/>
      <w:b/>
      <w:bCs/>
      <w:color w:val="2B2530"/>
      <w:sz w:val="52"/>
      <w:szCs w:val="52"/>
    </w:rPr>
  </w:style>
  <w:style w:type="paragraph" w:styleId="Heading1">
    <w:name w:val="Heading 1"/>
    <w:basedOn w:val="Normal"/>
    <w:next w:val="Normal"/>
    <w:qFormat/>
    <w:pPr>
      <w:pBdr>
        <w:bottom w:val="single" w:color="8A3D5B" w:sz="12" w:space="6"/>
      </w:pBdr>
      <w:spacing w:after="120" w:before="380"/>
    </w:pPr>
    <w:rPr>
      <w:rFonts w:ascii="Cambria" w:cs="Cambria" w:eastAsia="Cambria" w:hAnsi="Cambria"/>
      <w:b/>
      <w:bCs/>
      <w:color w:val="8A3D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40" w:before="120"/>
    </w:pPr>
    <w:rPr>
      <w:rFonts w:ascii="Cambria" w:cs="Cambria" w:eastAsia="Cambria" w:hAnsi="Cambria"/>
      <w:b/>
      <w:bCs/>
      <w:color w:val="2B2530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rápido do sistema</dc:title>
  <dc:creator>Instituto Geny Freitas</dc:creator>
  <cp:lastModifiedBy>Un-named</cp:lastModifiedBy>
  <cp:revision>1</cp:revision>
  <dcterms:created xsi:type="dcterms:W3CDTF">2026-07-11T12:17:54.894Z</dcterms:created>
  <dcterms:modified xsi:type="dcterms:W3CDTF">2026-07-11T12:17:54.895Z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