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50296" cy="2639797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0296" cy="2639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Elaborado por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Maria Geny de Freitas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da elaboração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21/10/2025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both"/>
        <w:rPr>
          <w:i w:val="1"/>
          <w:iCs w:val="1"/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Data da próxima revisão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21/10/2027 ou sempre que for necessário.</w:t>
      </w:r>
    </w:p>
    <w:p w:rsidR="00000000" w:rsidDel="00000000" w:rsidP="00000000" w:rsidRDefault="00000000" w:rsidRPr="00000000" w14:paraId="0000000E">
      <w:pPr>
        <w:spacing w:line="480" w:lineRule="auto"/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010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13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Assinatura do Responsável legal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015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18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Assinatura do Responsável Técnico</w:t>
            </w:r>
          </w:p>
        </w:tc>
      </w:tr>
    </w:tbl>
    <w:p w:rsidR="00000000" w:rsidDel="00000000" w:rsidP="00000000" w:rsidRDefault="00000000" w:rsidRPr="00000000" w14:paraId="00000019">
      <w:pPr>
        <w:spacing w:line="480" w:lineRule="auto"/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1"/>
        <w:tblW w:w="906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773"/>
        <w:gridCol w:w="7519"/>
        <w:gridCol w:w="778"/>
        <w:tblGridChange w:id="0">
          <w:tblGrid>
            <w:gridCol w:w="773"/>
            <w:gridCol w:w="7519"/>
            <w:gridCol w:w="7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Identificação do Estabelecimento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Planta baixa do Estabelecimento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Objetivo do Manual de Rotinas de Procedimentos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Objetivo e abrangência do Estabelecimento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Descrição das Atividades e Corpo Técnico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Responsável Técnico (RT)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Organograma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Definições Adotadas neste Manual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Prontuário de Atendimento/ Ficha do Cliente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Descrição das Atividades Realizadas no Estabelecimento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Descrição dos Procedimentos Realizados no Estabelecimento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 de Materiais, Produtos e Equipamentos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Validade dos Materiais, Produtos e Equipamentos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 dos Equipamentos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Processos de Limpeza e Desinfeção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Processo de Esterilização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Biossegurança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Equipamentos de Proteção Individual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10.1.1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Protocolo de uso dos EPIs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Acidentes com perfurocortante envolvendo material biológico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Emergências médicas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Protocolos de Controle e Prevenção de Infecções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Qualidade da Água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10.6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Qualidade do Ar (PMOC)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Riscos ocupacionais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Acidentes ocupacionais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Gerenciamento dos resíduos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Controle de pragas e vetores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Serviços Terceirizados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Referências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Controle Versão e Revisão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"/>
        <w:tblW w:w="906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773"/>
        <w:gridCol w:w="7519"/>
        <w:gridCol w:w="778"/>
        <w:tblGridChange w:id="0">
          <w:tblGrid>
            <w:gridCol w:w="773"/>
            <w:gridCol w:w="7519"/>
            <w:gridCol w:w="7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I      -   POP’S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Anexo II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-   </w:t>
            </w:r>
            <w:r w:rsidDel="00000000" w:rsidR="00000000" w:rsidRPr="00000000">
              <w:rPr>
                <w:rtl w:val="0"/>
              </w:rPr>
              <w:t xml:space="preserve">REGISTRO SEMANAL DO CONTROLE DA VALIDADE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Anexo III    -   LISTA DE EQUIPAMENTOS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IV    -   LIMPEZA DOS EQUIPAMENTOS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Anexo V     -   REGISTRO DA LIMPEZA DO FILTRO DO AR-CONDICIONADO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Anexo VI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-   </w:t>
            </w:r>
            <w:r w:rsidDel="00000000" w:rsidR="00000000" w:rsidRPr="00000000">
              <w:rPr>
                <w:rtl w:val="0"/>
              </w:rPr>
              <w:t xml:space="preserve">REGISTRO DIÁRIO DA TEMPERATURA DA GELADEIRA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Anexo VII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-   </w:t>
            </w:r>
            <w:r w:rsidDel="00000000" w:rsidR="00000000" w:rsidRPr="00000000">
              <w:rPr>
                <w:rtl w:val="0"/>
              </w:rPr>
              <w:t xml:space="preserve">LISTA DE SANEANTES/DESINFETANTES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VIII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  </w:t>
            </w:r>
            <w:r w:rsidDel="00000000" w:rsidR="00000000" w:rsidRPr="00000000">
              <w:rPr>
                <w:rtl w:val="0"/>
              </w:rPr>
              <w:t xml:space="preserve">CRONOGRAMA DE MANUTENÇÃO DOS EQUIPAMENTOS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IX    -   GERENCIAMENTO DE TECNOLOGIAS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     -   REGISTRO LIMPEZA NO AMBIENTE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Anexo XI  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REGISTRO DE TROCA DO FILTRO DE ÁGUA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XII  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REGISTRO DE INTERCORRÊNCIAS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XIII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FLUXO DE ATENDIMENTO DE INTERCORRÊNCIAS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XIV -  REGISTRO DIÁRIO DA TEMPERATURA E UMIDADE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XV -  PLANO DE SEGURANÇA DO PACIENTE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XVI – REGISTRO DE ACIDENTE OCUPACIONAL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XVII – CARTEIRA DE VACINAÇÃO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XVIII – TERMO CONSENTIMENTO PACIENTE - FONTE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XIX – TERMO CONSENTIMENTO ACIDENTADO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Anexo XX – PROTOCOLOS DE SEGURANÇA DO PACIENTE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IDENTIFICAÇÃO DO ESTABELECIMENTO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23.0" w:type="dxa"/>
        <w:jc w:val="left"/>
        <w:tblInd w:w="-67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527"/>
        <w:gridCol w:w="6096"/>
        <w:tblGridChange w:id="0">
          <w:tblGrid>
            <w:gridCol w:w="4527"/>
            <w:gridCol w:w="6096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Razão Social: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INSTITUTO GENY FREITAS DE ESTETICA LTDA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Nome fantasia: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INSTITUTO GENY FREITAS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Endereço: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Avenida do Oratório, 291 Sala 708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CEP: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03221000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Telefone: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(11) 995744524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contato@institutogenyfreitas.com.br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Nome do Responsável Legal: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Maria Geny de Freitas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CPF do Responsável legal: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28533404816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Nome do Responsável Técnico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(se aplicável)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Maria Geny de Freitas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Registro no Conselho Regional nº: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COREN: 185847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Nome do Responsável Técnico Substituto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(se aplicável)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******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Registro no Conselho Regional nº: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*******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PLANTA BAIXA DO ESTABELECIMENTO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36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 DO MANUAL DE ROTINAS E PROCEDIMENTOS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tem por objetivo descrever todos os procedimentos técnicos e atividades realizadas nesse estabelecimento, assim como garantir a qualidade e padronização dos serviços prestados.</w:t>
      </w:r>
    </w:p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(Anexados em pasta separada)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 E ABRANGÊNCIA DO ESTABELECIMENTO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 estabelecimento tem o objetivo de ofertar serviços na área de Atividades de estética e outros serviços de cuidados com a beleza dentro dos padrões de qualidade exigidos, atendendo aos requisitos das legislações e regulamentos vigentes, minimizando riscos e possíveis danos à saúde dos profissionais e dos clientes.</w:t>
      </w:r>
    </w:p>
    <w:p w:rsidR="00000000" w:rsidDel="00000000" w:rsidP="00000000" w:rsidRDefault="00000000" w:rsidRPr="00000000" w14:paraId="000000F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CNAEs relacionados às atividades assistenciais à saúde realizadas nesse estabelecimento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CNAE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Atividade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9602-5/02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Procedimentos Estéticos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DAS ATIVIDADES DOS FUNCIONÁRIOS E CORPO TÉCNICO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DESCRIÇÃO DAS ATIVIDADES:</w:t>
      </w:r>
    </w:p>
    <w:p w:rsidR="00000000" w:rsidDel="00000000" w:rsidP="00000000" w:rsidRDefault="00000000" w:rsidRPr="00000000" w14:paraId="000001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Responsável Legal e Técnico: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Agendamento dos atendimentos; Avaliação, anamnese e definição do protocolo personalizado para cada cliente; Realização dos procedimentos injetáveis; Compra de todos os insumos, materiais e equipamentos; Contratação e demissão de funcionários e terceiros; Controle das validades dos produtos; Limpeza e organização do estabelecimento.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Assistente administrativo:</w:t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Agendamento dos atendimentos; Recepção dos clientes; Limpeza do estabelecimento.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Profissional especializado: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Agendamento dos atendimentos; Avaliação, anamnese e definição do protocolo personalizado para cada cliente; Compra de todos os materiais e equipamentos; Controle das validades dos produtos; Limpeza do estabelecimento.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Auxiliar de Limpeza: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Limpeza do estabelecimento; Compra dos materiais de limpeza</w:t>
      </w:r>
    </w:p>
    <w:p w:rsidR="00000000" w:rsidDel="00000000" w:rsidP="00000000" w:rsidRDefault="00000000" w:rsidRPr="00000000" w14:paraId="000001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CORPO TÉCNICO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(relação dos profissionais especializados):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340.0" w:type="dxa"/>
        <w:jc w:val="left"/>
        <w:tblInd w:w="-12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842"/>
        <w:gridCol w:w="1560"/>
        <w:gridCol w:w="1559"/>
        <w:gridCol w:w="1559"/>
        <w:gridCol w:w="3260"/>
        <w:tblGridChange w:id="0">
          <w:tblGrid>
            <w:gridCol w:w="1560"/>
            <w:gridCol w:w="1842"/>
            <w:gridCol w:w="1560"/>
            <w:gridCol w:w="1559"/>
            <w:gridCol w:w="1559"/>
            <w:gridCol w:w="3260"/>
          </w:tblGrid>
        </w:tblGridChange>
      </w:tblGrid>
      <w:tr>
        <w:trPr>
          <w:cantSplit w:val="0"/>
          <w:tblHeader w:val="0"/>
        </w:trPr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Relação de Profissionais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(nome completo)</w:t>
            </w:r>
          </w:p>
        </w:tc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Formação</w:t>
            </w:r>
          </w:p>
        </w:tc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É o Responsável Técnico?</w:t>
            </w:r>
          </w:p>
        </w:tc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Registro no Conselho nº:</w:t>
            </w:r>
          </w:p>
        </w:tc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CPF:</w:t>
            </w:r>
          </w:p>
        </w:tc>
        <w:tc>
          <w:tcPr>
            <w:shd w:fill="dddddd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Serviços prestados: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Maria Geny de Freitas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Enfermeira Esteta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COREN:185847</w:t>
            </w:r>
          </w:p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COREN: 119649</w:t>
            </w:r>
          </w:p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(Enf. Estéta)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28533404816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Intradermoterapia; microagulhamento;  preenchimento dérmico; terapia capilar; tratamento para celulite; estrias; flacidez. Harmonização orofacial; toxina botulínica; bioestimuladores. Limpeza de pele; massagem modeladora; drenagem linfática;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RESPONSÁVEL TÉCNICO (RT)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Responsável técnico: profissional habilitado, na forma da lei que regulamenta o exercício da profissão, ao qual é conferida atribuição para exercer a responsabilidade técnica de uma atividade de interesse da saúde. 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ORGANOGRAMA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jc w:val="both"/>
        <w:rPr>
          <w:b w:val="1"/>
          <w:bCs w:val="1"/>
          <w:i w:val="1"/>
          <w:iCs w:val="1"/>
          <w:color w:val="808080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rtl w:val="0"/>
        </w:rPr>
        <w:t xml:space="preserve">Maria Geny de Freitas : Enfermeira Esteta </w:t>
      </w:r>
    </w:p>
    <w:p w:rsidR="00000000" w:rsidDel="00000000" w:rsidP="00000000" w:rsidRDefault="00000000" w:rsidRPr="00000000" w14:paraId="00000140">
      <w:pPr>
        <w:jc w:val="both"/>
        <w:rPr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25400</wp:posOffset>
                </wp:positionV>
                <wp:extent cx="1478981" cy="427251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612860" y="3572725"/>
                          <a:ext cx="1466281" cy="41455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Responsável Legal e Técnico</w:t>
                            </w:r>
                          </w:p>
                        </w:txbxContent>
                      </wps:txbx>
                      <wps:bodyPr anchorCtr="0" anchor="ctr" bIns="25700" lIns="51425" spcFirstLastPara="1" rIns="51425" wrap="square" tIns="2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25400</wp:posOffset>
                </wp:positionV>
                <wp:extent cx="1478981" cy="427251"/>
                <wp:effectExtent b="0" l="0" r="0" t="0"/>
                <wp:wrapNone/>
                <wp:docPr id="5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981" cy="4272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2">
      <w:pPr>
        <w:jc w:val="both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2463800</wp:posOffset>
                </wp:positionV>
                <wp:extent cx="1137920" cy="20510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81803" y="3682210"/>
                          <a:ext cx="1128395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2463800</wp:posOffset>
                </wp:positionV>
                <wp:extent cx="1137920" cy="205105"/>
                <wp:effectExtent b="0" l="0" r="0" t="0"/>
                <wp:wrapNone/>
                <wp:docPr id="4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7920" cy="205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2730500</wp:posOffset>
                </wp:positionV>
                <wp:extent cx="1137920" cy="20510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81803" y="3682210"/>
                          <a:ext cx="1128395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2730500</wp:posOffset>
                </wp:positionV>
                <wp:extent cx="1137920" cy="205105"/>
                <wp:effectExtent b="0" l="0" r="0" t="0"/>
                <wp:wrapNone/>
                <wp:docPr id="4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7920" cy="205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4">
      <w:pPr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DEFINIÇÕES ADOTADAS PARA EFEITO DESTE MANUAL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- Licença atualizada:</w:t>
      </w:r>
      <w:r w:rsidDel="00000000" w:rsidR="00000000" w:rsidRPr="00000000">
        <w:rPr>
          <w:rtl w:val="0"/>
        </w:rPr>
        <w:t xml:space="preserve"> documento emitido pelo órgão sanitário competente dos Estados, Distrito Federal ou dos Municípios, contendo permissão para o funcionamento dos estabelecimentos que exerçam atividades sob regime de vigilância sanitária;</w:t>
      </w:r>
    </w:p>
    <w:p w:rsidR="00000000" w:rsidDel="00000000" w:rsidP="00000000" w:rsidRDefault="00000000" w:rsidRPr="00000000" w14:paraId="0000014A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 - Profissional legalmente habilitado:</w:t>
      </w:r>
      <w:r w:rsidDel="00000000" w:rsidR="00000000" w:rsidRPr="00000000">
        <w:rPr>
          <w:rtl w:val="0"/>
        </w:rPr>
        <w:t xml:space="preserve"> profissional com formação superior ou técnica com suas competências atribuídas por lei;</w:t>
      </w:r>
    </w:p>
    <w:p w:rsidR="00000000" w:rsidDel="00000000" w:rsidP="00000000" w:rsidRDefault="00000000" w:rsidRPr="00000000" w14:paraId="0000014B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 – Prontuário do cliente:</w:t>
      </w:r>
      <w:r w:rsidDel="00000000" w:rsidR="00000000" w:rsidRPr="00000000">
        <w:rPr>
          <w:rtl w:val="0"/>
        </w:rPr>
        <w:t xml:space="preserve"> documento constituído de um conjunto de informações, sinais e imagens registrados, gerados a partir de fatos, acontecimentos e situações sobre o cliente e a assistência a ele prestada, de caráter legal, sigiloso e científico, que possibilita a comunicação entre membros da equipe multiprofissional e a continuidade da assistência prestada ao indivíduo;</w:t>
      </w:r>
    </w:p>
    <w:p w:rsidR="00000000" w:rsidDel="00000000" w:rsidP="00000000" w:rsidRDefault="00000000" w:rsidRPr="00000000" w14:paraId="0000014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IV - Responsável técnico - RT:</w:t>
      </w:r>
      <w:r w:rsidDel="00000000" w:rsidR="00000000" w:rsidRPr="00000000">
        <w:rPr>
          <w:rtl w:val="0"/>
        </w:rPr>
        <w:t xml:space="preserve"> profissional de nível superior, legalmente habilitado, capacitado nas tecnologias que compõem o produto/equipamento, responsável pelas informações técnicas apresentadas pelo fabricante e pela qualidade, segurança e desempenho do produto/equipamento comercializado </w:t>
      </w:r>
    </w:p>
    <w:p w:rsidR="00000000" w:rsidDel="00000000" w:rsidP="00000000" w:rsidRDefault="00000000" w:rsidRPr="00000000" w14:paraId="0000014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 – Plano de Suporte ao Paciente (PSP):</w:t>
      </w:r>
      <w:r w:rsidDel="00000000" w:rsidR="00000000" w:rsidRPr="00000000">
        <w:rPr>
          <w:rtl w:val="0"/>
        </w:rPr>
        <w:t xml:space="preserve"> estratégias e ações voltadas para Segurança do Paciente, de acordo com a RDC nº 63/2011 e RDC nº 36/2013.</w:t>
      </w:r>
    </w:p>
    <w:p w:rsidR="00000000" w:rsidDel="00000000" w:rsidP="00000000" w:rsidRDefault="00000000" w:rsidRPr="00000000" w14:paraId="0000014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 – Núcleo de Segurança do Paciente (NSP):</w:t>
      </w:r>
      <w:r w:rsidDel="00000000" w:rsidR="00000000" w:rsidRPr="00000000">
        <w:rPr>
          <w:rtl w:val="0"/>
        </w:rPr>
        <w:t xml:space="preserve"> é a instância do serviço de saúde criada para promover e apoiar a implementação de ações voltadas à segurança do paciente (RDC nº 36/2013).</w:t>
      </w:r>
    </w:p>
    <w:p w:rsidR="00000000" w:rsidDel="00000000" w:rsidP="00000000" w:rsidRDefault="00000000" w:rsidRPr="00000000" w14:paraId="0000014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VII – Dispositivo Invasivo:</w:t>
      </w:r>
      <w:r w:rsidDel="00000000" w:rsidR="00000000" w:rsidRPr="00000000">
        <w:rPr>
          <w:rtl w:val="0"/>
        </w:rPr>
        <w:t xml:space="preserve"> qualquer dispositivo que penetre parcial ou totalmente no corpo, seja por um dos seus orifícios ou atravessando a sua superfície (RDC nº 751/2022).</w:t>
      </w:r>
    </w:p>
    <w:p w:rsidR="00000000" w:rsidDel="00000000" w:rsidP="00000000" w:rsidRDefault="00000000" w:rsidRPr="00000000" w14:paraId="000001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PRONTUÁRIO DE ATENDIMENTO/ FICHA DO CLIENTE/PACIENTE</w:t>
      </w:r>
    </w:p>
    <w:p w:rsidR="00000000" w:rsidDel="00000000" w:rsidP="00000000" w:rsidRDefault="00000000" w:rsidRPr="00000000" w14:paraId="0000015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O prontuário é mantido em local seguro, dentro do estabelecimento, em boas condições de conservação e organização, permitindo o seu acesso sempre que necessário.</w:t>
      </w:r>
    </w:p>
    <w:p w:rsidR="00000000" w:rsidDel="00000000" w:rsidP="00000000" w:rsidRDefault="00000000" w:rsidRPr="00000000" w14:paraId="00000155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O prontuário contém registros relativos à identificação e a todos os procedimentos prestados ao cliente/paciente, assim como anamnese, termos de consentimento, contratos, exames complementares, plano, evolução e orçamento do tratamento.</w:t>
      </w:r>
    </w:p>
    <w:p w:rsidR="00000000" w:rsidDel="00000000" w:rsidP="00000000" w:rsidRDefault="00000000" w:rsidRPr="00000000" w14:paraId="00000157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O prontuário é preenchido de forma legível por todos os profissionais envolvidos diretamente na assistência ao cliente/paciente, com aposição de assinatura e carimbo em caso de prontuário em meio físico.</w:t>
      </w:r>
    </w:p>
    <w:p w:rsidR="00000000" w:rsidDel="00000000" w:rsidP="00000000" w:rsidRDefault="00000000" w:rsidRPr="00000000" w14:paraId="00000159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O prontuário do cliente/paciente é arquivo por 10 (dez) anos a partir do último tratamento realizado.</w:t>
      </w:r>
    </w:p>
    <w:p w:rsidR="00000000" w:rsidDel="00000000" w:rsidP="00000000" w:rsidRDefault="00000000" w:rsidRPr="00000000" w14:paraId="0000015B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A cada visita do cliente/paciente no estabelecimento, é registrado em seu prontuário as seguintes informações:</w:t>
      </w:r>
    </w:p>
    <w:p w:rsidR="00000000" w:rsidDel="00000000" w:rsidP="00000000" w:rsidRDefault="00000000" w:rsidRPr="00000000" w14:paraId="0000015D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Data da visita;</w:t>
      </w:r>
    </w:p>
    <w:p w:rsidR="00000000" w:rsidDel="00000000" w:rsidP="00000000" w:rsidRDefault="00000000" w:rsidRPr="00000000" w14:paraId="0000015E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Procedimento realizado;</w:t>
      </w:r>
    </w:p>
    <w:p w:rsidR="00000000" w:rsidDel="00000000" w:rsidP="00000000" w:rsidRDefault="00000000" w:rsidRPr="00000000" w14:paraId="0000015F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Nome dos produtos utilizados;</w:t>
      </w:r>
    </w:p>
    <w:p w:rsidR="00000000" w:rsidDel="00000000" w:rsidP="00000000" w:rsidRDefault="00000000" w:rsidRPr="00000000" w14:paraId="00000160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Número do lote dos produtos utilizados;</w:t>
      </w:r>
    </w:p>
    <w:p w:rsidR="00000000" w:rsidDel="00000000" w:rsidP="00000000" w:rsidRDefault="00000000" w:rsidRPr="00000000" w14:paraId="00000161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Descrição dos equipamentos utilizados;</w:t>
      </w:r>
    </w:p>
    <w:p w:rsidR="00000000" w:rsidDel="00000000" w:rsidP="00000000" w:rsidRDefault="00000000" w:rsidRPr="00000000" w14:paraId="00000162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Descrição se tudo ocorreu bem ou se teve alguma intercorrência. No caso de intercorrência, seguir o Fluxo de Atendimento de Intercorrências, conforme ANEXO XIII, e registrar o ocorrido no “Caderno de Intercorrências”, conforme ANEXO XII, com a descrição da ação corretiva e ação preventiva para evitar que essa intercorrência ocorra novamente;</w:t>
      </w:r>
    </w:p>
    <w:p w:rsidR="00000000" w:rsidDel="00000000" w:rsidP="00000000" w:rsidRDefault="00000000" w:rsidRPr="00000000" w14:paraId="00000163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Rubrica do cliente/paciente confirmando que ele recebeu o respectivo tratamento.</w:t>
      </w:r>
    </w:p>
    <w:p w:rsidR="00000000" w:rsidDel="00000000" w:rsidP="00000000" w:rsidRDefault="00000000" w:rsidRPr="00000000" w14:paraId="00000164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O Registro de Intercorrência e acidentes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ocorridos com o cliente/paciente ou com o profissional deve ser registro no Caderno de Intercorrências (ANEXO XII) contendo as seguintes informações: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da Intercorrência/ acidente;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Horário;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 cliente/paciente;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 do profissional;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 ocorrido;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Ação Corretiva (o que foi feito);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Resposta do cliente/paciente;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Ação Preventiva (qual ação será tomada para evitar que isso ocorra novamente);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Assinatura do profissional.</w:t>
      </w:r>
    </w:p>
    <w:p w:rsidR="00000000" w:rsidDel="00000000" w:rsidP="00000000" w:rsidRDefault="00000000" w:rsidRPr="00000000" w14:paraId="00000170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color w:val="000000"/>
          <w:u w:val="single"/>
          <w:rtl w:val="0"/>
        </w:rPr>
        <w:t xml:space="preserve">Observação:</w:t>
      </w:r>
      <w:r w:rsidDel="00000000" w:rsidR="00000000" w:rsidRPr="00000000">
        <w:rPr>
          <w:color w:val="000000"/>
          <w:rtl w:val="0"/>
        </w:rPr>
        <w:t xml:space="preserve"> As Ações de prevenção e controle de eventos adversos estão descritas no Plano de Segurança do Paciente, conforme ANEXO XV.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DAS ATIVIDADES REALIZADAS NO ESTABELECIMENTO</w:t>
      </w:r>
    </w:p>
    <w:p w:rsidR="00000000" w:rsidDel="00000000" w:rsidP="00000000" w:rsidRDefault="00000000" w:rsidRPr="00000000" w14:paraId="00000174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procedimentos descritos abaixo são realizados por profissionais habilitados conforme legislação em vigor:</w:t>
      </w:r>
    </w:p>
    <w:p w:rsidR="00000000" w:rsidDel="00000000" w:rsidP="00000000" w:rsidRDefault="00000000" w:rsidRPr="00000000" w14:paraId="0000017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Hidratação facial 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Limpeza de pele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Drenagem linfática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Tratamento capilar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Intradermoterapia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Toxina Botulínica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Bioestimuladores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Microagulhamento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Jato de Plasma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Fios de sustentação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de Sobrancelhas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Depilação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Ozonoterapia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Massoterapia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Procedimentos minimamente invasivos, não cirúrgicos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Preenchedores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Harmonização orofacial e corporal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Criomodelação</w:t>
      </w:r>
    </w:p>
    <w:p w:rsidR="00000000" w:rsidDel="00000000" w:rsidP="00000000" w:rsidRDefault="00000000" w:rsidRPr="00000000" w14:paraId="0000018A">
      <w:pPr>
        <w:spacing w:line="276" w:lineRule="auto"/>
        <w:ind w:left="720" w:firstLine="0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DOS PROCEDIMENTOS REALIZADOS NO ESTABELECIMENTO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passo a passo (Procedimentos Operacionais Padrão – POP’s) para cada procedimento realizado neste estabelecimento, conforme descrito no item 5 deste Manual, está disponível no </w:t>
      </w:r>
      <w:r w:rsidDel="00000000" w:rsidR="00000000" w:rsidRPr="00000000">
        <w:rPr>
          <w:b w:val="1"/>
          <w:bCs w:val="1"/>
          <w:rtl w:val="0"/>
        </w:rPr>
        <w:t xml:space="preserve">ANEXO I.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pasta separada.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COMPRA DE MATERIAIS, PRODUTOS E EQUIPAMENTOS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/>
      </w:pPr>
      <w:r w:rsidDel="00000000" w:rsidR="00000000" w:rsidRPr="00000000">
        <w:rPr>
          <w:rtl w:val="0"/>
        </w:rPr>
        <w:t xml:space="preserve">Todos os materiais, produtos e equipamentos adquiridos possuem licença pelo Órgão de Vigilância Sanitária, quando couber.</w:t>
      </w:r>
    </w:p>
    <w:p w:rsidR="00000000" w:rsidDel="00000000" w:rsidP="00000000" w:rsidRDefault="00000000" w:rsidRPr="00000000" w14:paraId="000001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/>
      </w:pPr>
      <w:r w:rsidDel="00000000" w:rsidR="00000000" w:rsidRPr="00000000">
        <w:rPr>
          <w:rtl w:val="0"/>
        </w:rPr>
        <w:t xml:space="preserve">A compra de qualquer material, produto e/ou equipamento é realizada pelo Assistente Administrativo e/ou pelo Responsável Técnico. </w:t>
      </w:r>
    </w:p>
    <w:p w:rsidR="00000000" w:rsidDel="00000000" w:rsidP="00000000" w:rsidRDefault="00000000" w:rsidRPr="00000000" w14:paraId="000001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rtl w:val="0"/>
        </w:rPr>
        <w:t xml:space="preserve">Antes de direcionar o produto/equipamento novo para o estoque, é realizada a inspeção visual pelo Responsável Técnico a fim de garantir as informações abaixo: </w:t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do produto; 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Marca; 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Lote; 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Prazo de validade; 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Conteúdo; 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País de origem; 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Fabricante/importador; 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Composição do produto; 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Finalidade de uso do produto; 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Instruções em língua portuguesa; 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Autorização de Funcionamento da indústria, na ANVISA; 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registro ou notificação no Ministério da Saúde/ANVISA. </w:t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/>
      </w:pPr>
      <w:r w:rsidDel="00000000" w:rsidR="00000000" w:rsidRPr="00000000">
        <w:rPr>
          <w:rtl w:val="0"/>
        </w:rPr>
        <w:t xml:space="preserve">Todo e qualquer cosmético necessita ser armazenado em local adequado, protegido da luz, calor, umidade e separados de alimentos e produtos de limpeza. Antes de utilizá-los sobre a pele, cabelos ou unhas é necessário perguntar ao cliente se ele (a) apresenta algum tipo de alergia à componentes químicos do produto a ser utilizado. </w:t>
      </w:r>
    </w:p>
    <w:p w:rsidR="00000000" w:rsidDel="00000000" w:rsidP="00000000" w:rsidRDefault="00000000" w:rsidRPr="00000000" w14:paraId="000001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/>
      </w:pPr>
      <w:r w:rsidDel="00000000" w:rsidR="00000000" w:rsidRPr="00000000">
        <w:rPr>
          <w:rtl w:val="0"/>
        </w:rPr>
        <w:t xml:space="preserve">As embalagens secundárias (caixas) dos produtos em uso podem ser descartadas desde que sejam anexadas as seguintes informações na embalagem primária (frasco) do produto: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do produto; 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marca; 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nº de lote;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prazo de validade; 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conteúdo; 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país de origem; 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fabricante / importador; 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composição,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finalidade de uso;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nº de registro no órgão competente do Ministério da Saúde.</w:t>
      </w:r>
    </w:p>
    <w:p w:rsidR="00000000" w:rsidDel="00000000" w:rsidP="00000000" w:rsidRDefault="00000000" w:rsidRPr="00000000" w14:paraId="000001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estabelecimento possui refrigerador exclusivo para guarda de produtos que necessitam ser mantidos sob refrigeração, munido de termômetro, com registro diário de temperatura. É vetado armazenar tais produtos em refrigerador de guarda de alimentos. </w:t>
      </w:r>
    </w:p>
    <w:p w:rsidR="00000000" w:rsidDel="00000000" w:rsidP="00000000" w:rsidRDefault="00000000" w:rsidRPr="00000000" w14:paraId="000001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VALIDADE DOS MATERIAIS, PRODUTOS E EQUIPAMENTOS</w:t>
      </w:r>
    </w:p>
    <w:p w:rsidR="00000000" w:rsidDel="00000000" w:rsidP="00000000" w:rsidRDefault="00000000" w:rsidRPr="00000000" w14:paraId="000001BD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360" w:firstLine="0"/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Os produtos considerados “produtos para a saúde” e os “cosméticos” tanto em uso, como armazenados no estabelecimento devem obrigatoriamente atender o preconizado na legislação sanitária específica sobre registro no órgão competente do Ministério da Saúde e estar dentro do prazo de validade. </w:t>
      </w:r>
    </w:p>
    <w:p w:rsidR="00000000" w:rsidDel="00000000" w:rsidP="00000000" w:rsidRDefault="00000000" w:rsidRPr="00000000" w14:paraId="000001C1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validade de todos os produtos presentes no estoque deve ser verificada através de uma inspeção visual realizada pelo Responsável Técnico uma vez por semana a fim de garantir as informações abaixo (ANEXO II): </w:t>
      </w:r>
    </w:p>
    <w:p w:rsidR="00000000" w:rsidDel="00000000" w:rsidP="00000000" w:rsidRDefault="00000000" w:rsidRPr="00000000" w14:paraId="000001C2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- número do lote</w:t>
      </w:r>
    </w:p>
    <w:p w:rsidR="00000000" w:rsidDel="00000000" w:rsidP="00000000" w:rsidRDefault="00000000" w:rsidRPr="00000000" w14:paraId="000001C3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validade</w:t>
      </w:r>
    </w:p>
    <w:p w:rsidR="00000000" w:rsidDel="00000000" w:rsidP="00000000" w:rsidRDefault="00000000" w:rsidRPr="00000000" w14:paraId="000001C4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integridade da embalagem</w:t>
      </w:r>
    </w:p>
    <w:p w:rsidR="00000000" w:rsidDel="00000000" w:rsidP="00000000" w:rsidRDefault="00000000" w:rsidRPr="00000000" w14:paraId="000001C5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Também é realizada a verificação da validade de todos os produtos que serão utilizados nos atendimentos diários. </w:t>
      </w:r>
    </w:p>
    <w:p w:rsidR="00000000" w:rsidDel="00000000" w:rsidP="00000000" w:rsidRDefault="00000000" w:rsidRPr="00000000" w14:paraId="000001C7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Os equipamentos passam por manutenção regular, conforme Cronograma de Manutenção Preventiva e Corretiva (ANEXO VIII) e comprovante anexado em cada equipamento, fornecido pela empresa responsável pela manutenção (representante autorizado).</w:t>
      </w:r>
    </w:p>
    <w:p w:rsidR="00000000" w:rsidDel="00000000" w:rsidP="00000000" w:rsidRDefault="00000000" w:rsidRPr="00000000" w14:paraId="000001C9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descarte dos equipamentos será realizado em conformidade com as regulamentações ambientais locais e de acordo com as orientações descritas no Manual de uso do respectivo equipamento, conforme ANEXO IX.</w:t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DE EQUIPAMENTOS E MANUAIS DE INSTRUÇÃO</w:t>
      </w:r>
    </w:p>
    <w:p w:rsidR="00000000" w:rsidDel="00000000" w:rsidP="00000000" w:rsidRDefault="00000000" w:rsidRPr="00000000" w14:paraId="000001CE">
      <w:pPr>
        <w:jc w:val="both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lista contendo todos os equipamentos existentes na clínica se encontram no ANEXO III.</w:t>
      </w:r>
    </w:p>
    <w:p w:rsidR="00000000" w:rsidDel="00000000" w:rsidP="00000000" w:rsidRDefault="00000000" w:rsidRPr="00000000" w14:paraId="000001D1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manual de instrução de cada equipamento se encontra na pasta “Manuais de Instrução dos Equipamentos” em meio físico e/ou eletrônico.</w:t>
      </w:r>
    </w:p>
    <w:p w:rsidR="00000000" w:rsidDel="00000000" w:rsidP="00000000" w:rsidRDefault="00000000" w:rsidRPr="00000000" w14:paraId="000001D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PROCESSOS DE LIMPEZA E DESINFECÇÃO</w:t>
      </w:r>
    </w:p>
    <w:p w:rsidR="00000000" w:rsidDel="00000000" w:rsidP="00000000" w:rsidRDefault="00000000" w:rsidRPr="00000000" w14:paraId="000001D8">
      <w:pPr>
        <w:tabs>
          <w:tab w:val="left" w:leader="none" w:pos="6344"/>
        </w:tabs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6344"/>
        </w:tabs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u w:val="single"/>
          <w:rtl w:val="0"/>
        </w:rPr>
        <w:t xml:space="preserve">processo de limpeza e desinfeção</w:t>
      </w:r>
      <w:r w:rsidDel="00000000" w:rsidR="00000000" w:rsidRPr="00000000">
        <w:rPr>
          <w:rtl w:val="0"/>
        </w:rPr>
        <w:t xml:space="preserve"> estão descritos nos POPs abaixo, os quais estão disponíveis no </w:t>
      </w:r>
      <w:r w:rsidDel="00000000" w:rsidR="00000000" w:rsidRPr="00000000">
        <w:rPr>
          <w:b w:val="1"/>
          <w:bCs w:val="1"/>
          <w:rtl w:val="0"/>
        </w:rPr>
        <w:t xml:space="preserve">ANEXO I: </w:t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Limpeza e Desinfecção das Superfícies, dos Ambientes e dos Utensílios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Normas e Rotinas de Zeladoria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Limpeza dos Equipamentos</w:t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registros da Limpeza Concorrente e Terminal devem ser inseridos no </w:t>
      </w:r>
      <w:r w:rsidDel="00000000" w:rsidR="00000000" w:rsidRPr="00000000">
        <w:rPr>
          <w:b w:val="1"/>
          <w:bCs w:val="1"/>
          <w:rtl w:val="0"/>
        </w:rPr>
        <w:t xml:space="preserve">ANEXO X. 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ESTERILIZAÇÃO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u w:val="single"/>
          <w:rtl w:val="0"/>
        </w:rPr>
        <w:t xml:space="preserve">processos de esterilização,</w:t>
      </w:r>
      <w:r w:rsidDel="00000000" w:rsidR="00000000" w:rsidRPr="00000000">
        <w:rPr>
          <w:rtl w:val="0"/>
        </w:rPr>
        <w:t xml:space="preserve"> conforme listados abaixo, estão disponíveis no </w:t>
      </w:r>
      <w:r w:rsidDel="00000000" w:rsidR="00000000" w:rsidRPr="00000000">
        <w:rPr>
          <w:b w:val="1"/>
          <w:bCs w:val="1"/>
          <w:rtl w:val="0"/>
        </w:rPr>
        <w:t xml:space="preserve">ANEXO I.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Autoclave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Acondicionamento dos artigos para esterilização em autoclave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Carregamento da autoclave​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Armazenamento dos artigos esterilizados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Pacote desafio para teste biológico em autoclave​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Teste Biológico em Autoclave​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Teste químico do pacote​</w:t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utensílios críticos são esterilizados antes de serem reutilizados, conforme fluxo abaixo. O fluxo de uma CME (central de material esterilizado) deve ser contínuo e unidirecional dos artigos evitando o cruzamento de artigos sujos com os limpos e esterilizados,</w:t>
      </w:r>
    </w:p>
    <w:p w:rsidR="00000000" w:rsidDel="00000000" w:rsidP="00000000" w:rsidRDefault="00000000" w:rsidRPr="00000000" w14:paraId="000001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FLUXO DA ESTERILIZAÇÃO:</w:t>
      </w:r>
    </w:p>
    <w:p w:rsidR="00000000" w:rsidDel="00000000" w:rsidP="00000000" w:rsidRDefault="00000000" w:rsidRPr="00000000" w14:paraId="000001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Recebimento do material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→</w:t>
      </w:r>
      <w:r w:rsidDel="00000000" w:rsidR="00000000" w:rsidRPr="00000000">
        <w:rPr>
          <w:rtl w:val="0"/>
        </w:rPr>
        <w:t xml:space="preserve"> lavagem e descontaminação do material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→</w:t>
      </w:r>
      <w:r w:rsidDel="00000000" w:rsidR="00000000" w:rsidRPr="00000000">
        <w:rPr>
          <w:rtl w:val="0"/>
        </w:rPr>
        <w:t xml:space="preserve"> preparo do material (embalagem, selagem)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→</w:t>
      </w:r>
      <w:r w:rsidDel="00000000" w:rsidR="00000000" w:rsidRPr="00000000">
        <w:rPr>
          <w:rtl w:val="0"/>
        </w:rPr>
        <w:t xml:space="preserve"> esterilização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→</w:t>
      </w:r>
      <w:r w:rsidDel="00000000" w:rsidR="00000000" w:rsidRPr="00000000">
        <w:rPr>
          <w:rtl w:val="0"/>
        </w:rPr>
        <w:t xml:space="preserve"> guarda e/ou distribuição do material</w:t>
      </w:r>
    </w:p>
    <w:p w:rsidR="00000000" w:rsidDel="00000000" w:rsidP="00000000" w:rsidRDefault="00000000" w:rsidRPr="00000000" w14:paraId="000001F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4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BIOSSEGURANÇA</w:t>
      </w:r>
    </w:p>
    <w:p w:rsidR="00000000" w:rsidDel="00000000" w:rsidP="00000000" w:rsidRDefault="00000000" w:rsidRPr="00000000" w14:paraId="000001F6">
      <w:pPr>
        <w:tabs>
          <w:tab w:val="left" w:leader="none" w:pos="634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EQUIPAMENTOS DE PROTEÇÃO INDIVIDUAL – EPI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PROTOCOLO DE USO DOS EPIs</w:t>
      </w:r>
    </w:p>
    <w:p w:rsidR="00000000" w:rsidDel="00000000" w:rsidP="00000000" w:rsidRDefault="00000000" w:rsidRPr="00000000" w14:paraId="000001F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NR nº 6 do Ministério do Trabalho define os Equipamentos de Proteção Individual (E.P.I.) como sendo “todo dispositivo de uso individual destinado a proteger a saúde e a integridade física do trabalhador no local de trabalho”. São eles:</w:t>
      </w:r>
    </w:p>
    <w:p w:rsidR="00000000" w:rsidDel="00000000" w:rsidP="00000000" w:rsidRDefault="00000000" w:rsidRPr="00000000" w14:paraId="000001F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Proteção para a cabeça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Óculos</w:t>
      </w:r>
      <w:r w:rsidDel="00000000" w:rsidR="00000000" w:rsidRPr="00000000">
        <w:rPr>
          <w:color w:val="000000"/>
          <w:rtl w:val="0"/>
        </w:rPr>
        <w:t xml:space="preserve"> – Devem ser usados para a proteção dos olhos, durante a manipulação de produtos químicos. 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Máscaras</w:t>
      </w:r>
      <w:r w:rsidDel="00000000" w:rsidR="00000000" w:rsidRPr="00000000">
        <w:rPr>
          <w:color w:val="000000"/>
          <w:rtl w:val="0"/>
        </w:rPr>
        <w:t xml:space="preserve"> – Devem ser usadas durante a manipulação de produtos químicos, para evitar a inalação dos mesmos e também durante todo e qualquer procedimento.  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Touca descartável </w:t>
      </w:r>
      <w:r w:rsidDel="00000000" w:rsidR="00000000" w:rsidRPr="00000000">
        <w:rPr>
          <w:color w:val="000000"/>
          <w:rtl w:val="0"/>
        </w:rPr>
        <w:t xml:space="preserve">– Deve ser utilizada durante todo e qualquer procedimento.</w:t>
      </w:r>
    </w:p>
    <w:p w:rsidR="00000000" w:rsidDel="00000000" w:rsidP="00000000" w:rsidRDefault="00000000" w:rsidRPr="00000000" w14:paraId="00000203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Proteção para os membros superiores</w:t>
      </w:r>
    </w:p>
    <w:p w:rsidR="00000000" w:rsidDel="00000000" w:rsidP="00000000" w:rsidRDefault="00000000" w:rsidRPr="00000000" w14:paraId="00000205">
      <w:pPr>
        <w:numPr>
          <w:ilvl w:val="0"/>
          <w:numId w:val="21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Luvas</w:t>
      </w:r>
      <w:r w:rsidDel="00000000" w:rsidR="00000000" w:rsidRPr="00000000">
        <w:rPr>
          <w:color w:val="000000"/>
          <w:rtl w:val="0"/>
        </w:rPr>
        <w:t xml:space="preserve"> – As luvas são de uso obrigatório nos procedimentos em que exista risco de contato com material biológico (ex. sangue, saliva, mucosas, lágrimas, etc), devendo ser desprezadas após o uso em cada cliente. Devem ser usadas, também, no contato com os produtos.</w:t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Proteção do tronco</w:t>
      </w:r>
    </w:p>
    <w:p w:rsidR="00000000" w:rsidDel="00000000" w:rsidP="00000000" w:rsidRDefault="00000000" w:rsidRPr="00000000" w14:paraId="00000208">
      <w:pPr>
        <w:numPr>
          <w:ilvl w:val="0"/>
          <w:numId w:val="21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Jalecos</w:t>
      </w:r>
      <w:r w:rsidDel="00000000" w:rsidR="00000000" w:rsidRPr="00000000">
        <w:rPr>
          <w:color w:val="000000"/>
          <w:rtl w:val="0"/>
        </w:rPr>
        <w:t xml:space="preserve"> – Devem ser usados aventais impermeáveis, capas e ou outras vestimentas (ex. jaleco) durante a manipulação de produtos e também durante todo e qualquer procedimento. O uso do jaleco deve ser contínuo durante os procedimentos (e somente para este fim, não se estendendo aos ambientes externos como rua e restaurantes). Este item protege o indivíduo contra os riscos físicos, químicos e biológicos, além de complementar a paramentação ideal do profissional.</w:t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Proteção para membros inferiores</w:t>
      </w:r>
    </w:p>
    <w:p w:rsidR="00000000" w:rsidDel="00000000" w:rsidP="00000000" w:rsidRDefault="00000000" w:rsidRPr="00000000" w14:paraId="0000020B">
      <w:pPr>
        <w:numPr>
          <w:ilvl w:val="0"/>
          <w:numId w:val="21"/>
        </w:numPr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Sapatos </w:t>
      </w:r>
      <w:r w:rsidDel="00000000" w:rsidR="00000000" w:rsidRPr="00000000">
        <w:rPr>
          <w:color w:val="000000"/>
          <w:rtl w:val="0"/>
        </w:rPr>
        <w:t xml:space="preserve">– Usar sapatos fechados, evitando o uso de chinelos.  </w:t>
      </w:r>
    </w:p>
    <w:p w:rsidR="00000000" w:rsidDel="00000000" w:rsidP="00000000" w:rsidRDefault="00000000" w:rsidRPr="00000000" w14:paraId="0000020C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Observação: Seguir o passo a passo para paramentação e desparamentação, conforme descrito no POP “EPI’s paramentação e desparamentação”.</w:t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PROCEDER EM CASO DE ACIDENTES PERFUROCORTANTES ENVOLVENDO MATERIAL BIOLÓGICO</w:t>
      </w:r>
    </w:p>
    <w:p w:rsidR="00000000" w:rsidDel="00000000" w:rsidP="00000000" w:rsidRDefault="00000000" w:rsidRPr="00000000" w14:paraId="00000226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Atenção: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Seguir o passo a passo descrito no POP de Acidente com Material Biológico disponível no ANEXO I.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Em caso de acidente com material perfurocortante, dirigir-se imediatamente até o serviço de saúde mais próximo munido de documentos pessoais, relatar o acontecido e submeter-se ao protocolo padrão do local. Quando for possível identificar as duas pessoas envolvidas no acidente, ou seja, paciente e técnico, ambos devem se dirigir ao serviço de saúde mais próximo.</w:t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Opção 01: Unidade Básica de Atendimento</w:t>
      </w:r>
    </w:p>
    <w:p w:rsidR="00000000" w:rsidDel="00000000" w:rsidP="00000000" w:rsidRDefault="00000000" w:rsidRPr="00000000" w14:paraId="0000022D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Endereço: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R. Planalto de Conquista, 80 - Jardim Independência / (São Paulo), São Paulo - SP, 03223-170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Horário de atendimento: Segunda - Sábado 07:00- 19:00hs</w:t>
      </w:r>
    </w:p>
    <w:p w:rsidR="00000000" w:rsidDel="00000000" w:rsidP="00000000" w:rsidRDefault="00000000" w:rsidRPr="00000000" w14:paraId="000002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Telefone: </w:t>
      </w:r>
      <w:hyperlink r:id="rId9">
        <w:r w:rsidDel="00000000" w:rsidR="00000000" w:rsidRPr="00000000">
          <w:rPr>
            <w:color w:val="1a0dab"/>
            <w:sz w:val="21"/>
            <w:szCs w:val="21"/>
            <w:highlight w:val="white"/>
            <w:u w:val="single"/>
            <w:rtl w:val="0"/>
          </w:rPr>
          <w:t xml:space="preserve">(11) 2211-2772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31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Opção 02: Unidade Básica de Atendimento</w:t>
      </w:r>
    </w:p>
    <w:p w:rsidR="00000000" w:rsidDel="00000000" w:rsidP="00000000" w:rsidRDefault="00000000" w:rsidRPr="00000000" w14:paraId="00000232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Endereço:</w:t>
      </w:r>
    </w:p>
    <w:p w:rsidR="00000000" w:rsidDel="00000000" w:rsidP="00000000" w:rsidRDefault="00000000" w:rsidRPr="00000000" w14:paraId="000002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Horário de atendimento:</w:t>
      </w:r>
    </w:p>
    <w:p w:rsidR="00000000" w:rsidDel="00000000" w:rsidP="00000000" w:rsidRDefault="00000000" w:rsidRPr="00000000" w14:paraId="000002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Telefone: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Opção 03: Unidade Básica de Atendimento</w:t>
      </w:r>
    </w:p>
    <w:p w:rsidR="00000000" w:rsidDel="00000000" w:rsidP="00000000" w:rsidRDefault="00000000" w:rsidRPr="00000000" w14:paraId="00000238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Endereço:</w:t>
      </w:r>
    </w:p>
    <w:p w:rsidR="00000000" w:rsidDel="00000000" w:rsidP="00000000" w:rsidRDefault="00000000" w:rsidRPr="00000000" w14:paraId="000002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Horário de atendimento:</w:t>
      </w:r>
    </w:p>
    <w:p w:rsidR="00000000" w:rsidDel="00000000" w:rsidP="00000000" w:rsidRDefault="00000000" w:rsidRPr="00000000" w14:paraId="000002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Telefone: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EMERGÊNCIAS MÉDICAS</w:t>
      </w:r>
    </w:p>
    <w:p w:rsidR="00000000" w:rsidDel="00000000" w:rsidP="00000000" w:rsidRDefault="00000000" w:rsidRPr="00000000" w14:paraId="0000023E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Lista de telefones de urgência:</w:t>
      </w:r>
    </w:p>
    <w:p w:rsidR="00000000" w:rsidDel="00000000" w:rsidP="00000000" w:rsidRDefault="00000000" w:rsidRPr="00000000" w14:paraId="00000241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SAMU: 192</w:t>
      </w:r>
    </w:p>
    <w:p w:rsidR="00000000" w:rsidDel="00000000" w:rsidP="00000000" w:rsidRDefault="00000000" w:rsidRPr="00000000" w14:paraId="00000243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Corpo de Bombeiros: 193</w:t>
      </w:r>
    </w:p>
    <w:p w:rsidR="00000000" w:rsidDel="00000000" w:rsidP="00000000" w:rsidRDefault="00000000" w:rsidRPr="00000000" w14:paraId="00000245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Polícia Militar: 190</w:t>
      </w:r>
    </w:p>
    <w:p w:rsidR="00000000" w:rsidDel="00000000" w:rsidP="00000000" w:rsidRDefault="00000000" w:rsidRPr="00000000" w14:paraId="00000247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Polícia Civil: 197</w:t>
      </w:r>
    </w:p>
    <w:p w:rsidR="00000000" w:rsidDel="00000000" w:rsidP="00000000" w:rsidRDefault="00000000" w:rsidRPr="00000000" w14:paraId="00000249">
      <w:pPr>
        <w:spacing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PROTOCOLOS DE CONTROLE E PREVENÇÃO DE INFECÇÕES</w:t>
      </w:r>
    </w:p>
    <w:p w:rsidR="00000000" w:rsidDel="00000000" w:rsidP="00000000" w:rsidRDefault="00000000" w:rsidRPr="00000000" w14:paraId="0000024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Os protocolos de controle e prevenção de infecções estão descritos nos POPs abaixo, disponíveis no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ANEXO I: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Higienização das Mãos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Paramentação e Desparamentação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Recolhimento dos resíduos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Imunização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Fluxo de Atendimento à Intercorrência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Limpeza e Desinfecção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de Limpeza dos Equipamentos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QUALIDADE DA ÁGUA</w:t>
      </w:r>
    </w:p>
    <w:p w:rsidR="00000000" w:rsidDel="00000000" w:rsidP="00000000" w:rsidRDefault="00000000" w:rsidRPr="00000000" w14:paraId="000002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Limpeza do filtro de água:</w:t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limpeza do filtro de água está descrita no POP de Normas de Zeladoria, disponível no ANEXO I. </w:t>
      </w:r>
    </w:p>
    <w:p w:rsidR="00000000" w:rsidDel="00000000" w:rsidP="00000000" w:rsidRDefault="00000000" w:rsidRPr="00000000" w14:paraId="000002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Limpeza da Caixa D’água:</w:t>
      </w:r>
    </w:p>
    <w:p w:rsidR="00000000" w:rsidDel="00000000" w:rsidP="00000000" w:rsidRDefault="00000000" w:rsidRPr="00000000" w14:paraId="0000025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 acordo com a PORTARIA Nº 2.914, DE 12 DE DEZEMBRO DE 2011, a qual dispõe sobre os procedimentos de controle e de vigilância da qualidade da água para consumo humano e seu padrão de potabilidade, a limpeza do reservatório de água deve ser realizada e deve ser comprovada a cada 6 (seis) meses.</w:t>
      </w:r>
    </w:p>
    <w:p w:rsidR="00000000" w:rsidDel="00000000" w:rsidP="00000000" w:rsidRDefault="00000000" w:rsidRPr="00000000" w14:paraId="000002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ANVISA (Agência Nacional de Vigilância Sanitária) possui normas específicas para a limpeza desses reservatórios. </w:t>
      </w:r>
    </w:p>
    <w:p w:rsidR="00000000" w:rsidDel="00000000" w:rsidP="00000000" w:rsidRDefault="00000000" w:rsidRPr="00000000" w14:paraId="0000026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Uma das muitas normas impostas pela ANVISA está a Portaria nº 2.914, de 12 de dezembro de 2011.</w:t>
      </w:r>
    </w:p>
    <w:p w:rsidR="00000000" w:rsidDel="00000000" w:rsidP="00000000" w:rsidRDefault="00000000" w:rsidRPr="00000000" w14:paraId="000002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Ela dispõe sobre os procedimentos de controle e de vigilância da qualidade da água para consumo humano e seu padrão de potabilidade. A recomendação da ANVISA é de que a limpeza de caixa d’água deve sempre ser feita a cada 6 meses. A determinação da ANVISA que rege sobre a limpeza de caixa d’água é a Portaria de Consolidação nº 5 de 28/09/2017. Entre as muitas considerações e normas, que incluem instruções aos estados e munícios, a Portaria diz que os responsáveis pela caixa d’água devem:</w:t>
      </w:r>
    </w:p>
    <w:p w:rsidR="00000000" w:rsidDel="00000000" w:rsidP="00000000" w:rsidRDefault="00000000" w:rsidRPr="00000000" w14:paraId="000002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o controle de qualidade, monitorando a qualidade da água de acordo com testes com reagentes;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Garantir o bom funcionamento e principalmente a manutenção das instalações e dos reservatórios;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Manter o controle operacional da caixa d’água.</w:t>
      </w:r>
    </w:p>
    <w:p w:rsidR="00000000" w:rsidDel="00000000" w:rsidP="00000000" w:rsidRDefault="00000000" w:rsidRPr="00000000" w14:paraId="000002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Sendo assim, o responsável pelo sistema de reserva e abastecimento de água precisa ficar de olho para sempre entregar o produto com qualidade com o padrão exigido. Para ter a certeza de que você está de acordo com as regras da sua municipalidade, não se esqueça de verificar as normas, portarias e leis que foram desenvolvidas pela prefeitura local.</w:t>
      </w:r>
    </w:p>
    <w:p w:rsidR="00000000" w:rsidDel="00000000" w:rsidP="00000000" w:rsidRDefault="00000000" w:rsidRPr="00000000" w14:paraId="0000026A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QUALIDADE DO AR (PMOC)</w:t>
      </w:r>
    </w:p>
    <w:p w:rsidR="00000000" w:rsidDel="00000000" w:rsidP="00000000" w:rsidRDefault="00000000" w:rsidRPr="00000000" w14:paraId="0000026C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4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Todos os edifícios de uso público e coletivo que possuem ambientes de ar interior climatizado artificialmente devem dispor de um Plano de Manutenção, Operação e Controle – PMOC dos respectivos sistemas de climatização, visando à eliminação ou minimização de riscos potenciais à saúde dos ocupantes. </w:t>
      </w:r>
      <w:r w:rsidDel="00000000" w:rsidR="00000000" w:rsidRPr="00000000">
        <w:rPr>
          <w:rtl w:val="0"/>
        </w:rPr>
        <w:t xml:space="preserve">A legislação federal que trata sobre sistema de climatização é a RDC nº 9 da Anvisa. Além disso, a RDC nº 50 da Anvisa, aborda as seguintes normativas sobre climatização artificial (ar-condicionado):</w:t>
      </w:r>
    </w:p>
    <w:p w:rsidR="00000000" w:rsidDel="00000000" w:rsidP="00000000" w:rsidRDefault="00000000" w:rsidRPr="00000000" w14:paraId="0000026E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ABNT/NBR-6401 - Instalações Centrais de Ar-Condicionado para Conforto - Parâmetros Básicos de Projeto (foi substituída pela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NBR16401-2 - Instalações de ar-condicionado - Sistemas centrais e unitários - Parte 2: Parâmetros de conforto térmico;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NBR16401-1 - Instalações de ar-condicionado - Sistemas centrais e unitários - Parte 1: Projetos das instalações;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NBR16401-3 - Instalações de ar-condicionado - Sistemas centrais e unitários - Parte 3: Qualidade do ar interior.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ABNT/NBR-7256 - Tratamento de Ar em Unidades Médico-Assistenciais.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Portaria do Ministério da Saúde/GM nº 3532 de 28/08/98 e publicada no DO de 31/08/98.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Recomendação Normativa 004-1995 da SBCC - Classificação de Filtros de Ar para Utilização em Ambientes Climatizados.</w:t>
      </w:r>
    </w:p>
    <w:p w:rsidR="00000000" w:rsidDel="00000000" w:rsidP="00000000" w:rsidRDefault="00000000" w:rsidRPr="00000000" w14:paraId="00000276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O ar-condicionado não pode ser compartilhado entre os ambientes, ou seja, ele deve ser setorizado, um para cada cômodo.</w:t>
      </w:r>
    </w:p>
    <w:p w:rsidR="00000000" w:rsidDel="00000000" w:rsidP="00000000" w:rsidRDefault="00000000" w:rsidRPr="00000000" w14:paraId="00000278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 capacidade do aparelho que você escolher (ex. 12000 BTU) precisa atender a sua demanda, ou seja, o tamanho da sua sala, para o seu conforto e dos seus clientes. </w:t>
      </w:r>
    </w:p>
    <w:p w:rsidR="00000000" w:rsidDel="00000000" w:rsidP="00000000" w:rsidRDefault="00000000" w:rsidRPr="00000000" w14:paraId="0000027A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48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Plano de Manutenção, Operação e Controle (PMOC) do Sistema de Climatização para Estabelecimentos com capacidade IGUAL OU SUPERIOR a 60.000 BTUs:</w:t>
      </w:r>
    </w:p>
    <w:p w:rsidR="00000000" w:rsidDel="00000000" w:rsidP="00000000" w:rsidRDefault="00000000" w:rsidRPr="00000000" w14:paraId="0000027D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 manutenção de equipamentos e/ou instalações de capacidade igual ou superior a 5 TRs (15.000 kcal/h =60.000 Btu/h) deverá ser efetuada sempre sob a supervisão de engenheiro mecânico (responsável técnico) habilitado pelo CREA para tal fim, observando-se os critérios da Portaria GM/MS n.º 3.523, de 28 de agosto de 1998, RE/Anvisa n.º 9, de 16 de janeiro de 2003, Lei 13.589, de 4 de janeiro de 2018 e NBR 7256.</w:t>
      </w:r>
    </w:p>
    <w:p w:rsidR="00000000" w:rsidDel="00000000" w:rsidP="00000000" w:rsidRDefault="00000000" w:rsidRPr="00000000" w14:paraId="0000027E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48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Plano de Manutenção, Operação e Controle (PMOC) do Sistema de Climatização para Estabelecimentos com capacidade INFERIOR a 60.000 BTUs:</w:t>
      </w:r>
    </w:p>
    <w:p w:rsidR="00000000" w:rsidDel="00000000" w:rsidP="00000000" w:rsidRDefault="00000000" w:rsidRPr="00000000" w14:paraId="00000280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 instalação e a manutenção de equipamentos de pequeno porte devem ser efetuadas conforme preconizado nos manuais do fabricante. O próprio responsável pelo estabelecimento poderá gerenciar o plano de manutenção, operação e controle do sistema de climatização artificial do local. </w:t>
      </w:r>
    </w:p>
    <w:p w:rsidR="00000000" w:rsidDel="00000000" w:rsidP="00000000" w:rsidRDefault="00000000" w:rsidRPr="00000000" w14:paraId="00000281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Para isso, é necessário o registro dos controles abaixo:</w:t>
      </w:r>
    </w:p>
    <w:p w:rsidR="00000000" w:rsidDel="00000000" w:rsidP="00000000" w:rsidRDefault="00000000" w:rsidRPr="00000000" w14:paraId="00000282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1 – Registro quinzenal da limpeza do filtro do ar-condicionado (ANEXO V)</w:t>
      </w:r>
    </w:p>
    <w:p w:rsidR="00000000" w:rsidDel="00000000" w:rsidP="00000000" w:rsidRDefault="00000000" w:rsidRPr="00000000" w14:paraId="00000283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2- Preenchimento, Controle e Registro da manutenção periódica dos aparelhos e seus componentes, conforme planilha abaixo:</w:t>
      </w:r>
    </w:p>
    <w:tbl>
      <w:tblPr>
        <w:tblStyle w:val="Table7"/>
        <w:tblW w:w="110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8"/>
        <w:gridCol w:w="1270"/>
        <w:gridCol w:w="2230"/>
        <w:gridCol w:w="1227"/>
        <w:gridCol w:w="1959"/>
        <w:gridCol w:w="1277"/>
        <w:gridCol w:w="1411"/>
        <w:tblGridChange w:id="0">
          <w:tblGrid>
            <w:gridCol w:w="1678"/>
            <w:gridCol w:w="1270"/>
            <w:gridCol w:w="2230"/>
            <w:gridCol w:w="1227"/>
            <w:gridCol w:w="1959"/>
            <w:gridCol w:w="1277"/>
            <w:gridCol w:w="14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Ambientes Climatizados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Ocupantes Fixos / Flutuantes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 do Aparelho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Capacidade do Aparelho</w:t>
            </w:r>
          </w:p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(BTUs)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Periodicidade da manutenção do aparelho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da última manutenção do aparelho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da próxima manutenção do aparelho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 de Atendimento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Style w:val="Heading1"/>
              <w:shd w:fill="ffffff" w:val="clear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Springer 42TFQA09S5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1x ao ano, conforme Manual do fabricante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 de Atendimento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Style w:val="Heading1"/>
              <w:shd w:fill="ffffff" w:val="clear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Springer 42TFQA09S5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1x ao ano, conforme Manual do fabricante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Style w:val="Heading1"/>
              <w:shd w:fill="ffffff" w:val="clear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Style w:val="Heading1"/>
              <w:shd w:fill="ffffff" w:val="clear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TOTAL: </w:t>
            </w: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18.000 BTUs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3 – Guarda das notas fiscais de execução do serviço</w:t>
      </w:r>
    </w:p>
    <w:p w:rsidR="00000000" w:rsidDel="00000000" w:rsidP="00000000" w:rsidRDefault="00000000" w:rsidRPr="00000000" w14:paraId="000002B3">
      <w:pPr>
        <w:spacing w:line="48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Os documentos mencionados acima devem ser mantidos à disposição para o fiscal da vigilância sanitária.</w:t>
      </w:r>
    </w:p>
    <w:p w:rsidR="00000000" w:rsidDel="00000000" w:rsidP="00000000" w:rsidRDefault="00000000" w:rsidRPr="00000000" w14:paraId="000002B4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Os valores recomendáveis para a temperatura dos ambientes internos, de acordo com a RDC nº 9 da Anvisa são:</w:t>
      </w:r>
    </w:p>
    <w:tbl>
      <w:tblPr>
        <w:tblStyle w:val="Table8"/>
        <w:tblpPr w:leftFromText="141" w:rightFromText="141" w:topFromText="0" w:bottomFromText="0" w:vertAnchor="text" w:horzAnchor="text" w:tblpX="140.50000000000068" w:tblpY="148"/>
        <w:tblW w:w="878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7"/>
        <w:gridCol w:w="2197"/>
        <w:gridCol w:w="2197"/>
        <w:gridCol w:w="2198"/>
        <w:tblGridChange w:id="0">
          <w:tblGrid>
            <w:gridCol w:w="2197"/>
            <w:gridCol w:w="2197"/>
            <w:gridCol w:w="2197"/>
            <w:gridCol w:w="219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Recomendável de Temperatura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Recomendável de Umidade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Verão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Inverno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Verão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Inverno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23ºC a 26ºC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20ºC a 22ºC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40% a 65%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35% a 65%</w:t>
            </w:r>
          </w:p>
        </w:tc>
      </w:tr>
    </w:tbl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RISCOS OCUPACIONAIS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Os funcionários devem apresentar a carteira de vacinação com esquema vacinal completo, sendo imprescindível a vacina contra o vírus da hepatite B, difteria e tétano. </w:t>
      </w:r>
      <w:r w:rsidDel="00000000" w:rsidR="00000000" w:rsidRPr="00000000">
        <w:rPr>
          <w:u w:val="single"/>
          <w:rtl w:val="0"/>
        </w:rPr>
        <w:t xml:space="preserve">A cópia da carteira de vacinação de todos os profissionais que realizam procedimentos neste estabelecimento está disponível no ANEXO XVII.</w:t>
      </w:r>
    </w:p>
    <w:p w:rsidR="00000000" w:rsidDel="00000000" w:rsidP="00000000" w:rsidRDefault="00000000" w:rsidRPr="00000000" w14:paraId="000002C8">
      <w:pPr>
        <w:spacing w:line="480" w:lineRule="auto"/>
        <w:jc w:val="both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ACIDENTES OCUPACIONAIS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 entendimento da palavra “acidente” se dá por acontecimento casual, fortuito, inesperado. O acidente do trabalho, conforme dispõe o Art.19 da Lei 8.213/91, é aquele que ocorre pelo exercício do trabalho a serviço da empresa ou pelo exercício do trabalho, provocando lesão corporal ou perturbação funcional que cause a morte ou a perda ou redução, permanente ou temporária, da capacidade para o trabalho.</w:t>
      </w:r>
    </w:p>
    <w:p w:rsidR="00000000" w:rsidDel="00000000" w:rsidP="00000000" w:rsidRDefault="00000000" w:rsidRPr="00000000" w14:paraId="000002C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 acidente de trabalho abrange acidentes decorrentes de causas súbitas e imprevistas, podendo ser classificados como típicos ou como decorrentes de doenças que se instalam em razão dos processos de trabalho, conhecidas como Doenças Ocupacionais.</w:t>
      </w:r>
    </w:p>
    <w:p w:rsidR="00000000" w:rsidDel="00000000" w:rsidP="00000000" w:rsidRDefault="00000000" w:rsidRPr="00000000" w14:paraId="000002C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Procedimentos a serem adotados em caso de acidente de trabalho: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Acidente de Trabalho Típico: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Diante da ocorrência de um acidente no ambiente de trabalho, o mais importante é providenciar os primeiros socorros à vítima. Em caso de urgência, deve-se ligar para o 192. Se o acidente não caracterizar urgência, cabe ao Responsável Técnico orientar que o colaborador acidentado procure atendimento médico. O Responsável pelo estabelecimento deverá preencher o CAT (Comunicação de Acidente do Trabalho) através do link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https://www.gov.br/pt-br/servicos/registrar-comunicacao-de-acidente-de-trabalho-cat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também formulários específicos da vigilância sanitária/epidemiológica da sua região.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Acidente de Trabalho envolvendo Material Biológico: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Acidentes desse tipo deverão ser conduzidos como casos de emergência médica, uma vez que, poderá ser necessária a intervenção com medicação profilática, a fim de evitar uma doença do trabalho. Quando ocorrer acidentes com material biológico, deve–se inicialmente realizar a Lavagem exaustiva do local exposto com água e sabão. O uso de soluções antissépticas degermantes pode ser feito. Nas exposições envolvendo mucosas (olhos, boca e nariz), deve-se lavá-las apenas com água ou solução salina fisiológica. Não devem ser realizados procedimentos que aumentem a área exposta, tais como cortes e injeções locais. A utilização de soluções irritantes (éter, glutaraldeído, hipoclorito de sódio) também está contraindicada. Seguir o POP de Acidente com Material Biológico.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ocorrência do acidente de trabalho que tenha material biológico envolvido, deverá o acidentado comunicar imediatamente ao Responsável Técnico para auxílio na execução dos procedimentos necessários. A fonte, quando CONHECIDA deve ser comunicada do ocorrido e deverá aguardar as condutas subsequentes. NUNCA, JAMAIS, dispense a fonte sem dar sequência ao protocolo de atendimento. A primeira conduta a ser tomada é explicar o ocorrido à fonte, indagando sobre possível quadro de janela imunológica. Caso o acidente ofereça risco também a fonte, é necessário a investigação do acidentado e o encaminhamento da fonte para acompanhamento. Após o esclarecimento sobre o acidente ocorrido, acidentado e fonte devem assinar o TERMO DE CONSENTIMENTO (ANEXO XVIII), autorizando a realização dos testes sorológicos. Após a realização dos testes e da conduta inicial, o acidentado e a fonte deverão ser encaminhados ao CTA para continuidade do atendimento, avaliação especializada e seguimento do caso. TODOS os servidores que sofreram acidente com material biológico deverão dar seguimento no CTA.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GERENCIAMENTO DOS RESÍDUOS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É responsabilidade de todos os funcionários e terceiros que trabalham no estabelecimento gerenciar os resíduos gerados.</w:t>
      </w:r>
    </w:p>
    <w:p w:rsidR="00000000" w:rsidDel="00000000" w:rsidP="00000000" w:rsidRDefault="00000000" w:rsidRPr="00000000" w14:paraId="000002D8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 primeira etapa do gerenciamento de resíduos internos refere-se à operação de segregação ou separação dos resíduos, no momento e no local de sua geração, acondicionando-os imediatamente de acordo com a seguinte classificação: </w:t>
      </w:r>
    </w:p>
    <w:p w:rsidR="00000000" w:rsidDel="00000000" w:rsidP="00000000" w:rsidRDefault="00000000" w:rsidRPr="00000000" w14:paraId="000002D9">
      <w:pPr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Resíduo comum</w:t>
      </w:r>
    </w:p>
    <w:p w:rsidR="00000000" w:rsidDel="00000000" w:rsidP="00000000" w:rsidRDefault="00000000" w:rsidRPr="00000000" w14:paraId="000002DA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Acondicionar em saco plástico de qualquer cor, exceto branca;</w:t>
      </w:r>
    </w:p>
    <w:p w:rsidR="00000000" w:rsidDel="00000000" w:rsidP="00000000" w:rsidRDefault="00000000" w:rsidRPr="00000000" w14:paraId="000002DB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O preenchimento dos sacos deve alcançar, no máximo, 2/3 de sua capacidade. </w:t>
      </w:r>
    </w:p>
    <w:p w:rsidR="00000000" w:rsidDel="00000000" w:rsidP="00000000" w:rsidRDefault="00000000" w:rsidRPr="00000000" w14:paraId="000002DC">
      <w:pPr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Resíduo infectante</w:t>
      </w:r>
    </w:p>
    <w:p w:rsidR="00000000" w:rsidDel="00000000" w:rsidP="00000000" w:rsidRDefault="00000000" w:rsidRPr="00000000" w14:paraId="000002DD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Acondicionar em sacos plásticos de cor branca leitosa;</w:t>
      </w:r>
    </w:p>
    <w:p w:rsidR="00000000" w:rsidDel="00000000" w:rsidP="00000000" w:rsidRDefault="00000000" w:rsidRPr="00000000" w14:paraId="000002DE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O preenchimento dos sacos deve alcançar, no máximo, 2/3 de sua capacidade. </w:t>
      </w:r>
    </w:p>
    <w:p w:rsidR="00000000" w:rsidDel="00000000" w:rsidP="00000000" w:rsidRDefault="00000000" w:rsidRPr="00000000" w14:paraId="000002DF">
      <w:pPr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Resíduo Perfurocortante</w:t>
      </w:r>
    </w:p>
    <w:p w:rsidR="00000000" w:rsidDel="00000000" w:rsidP="00000000" w:rsidRDefault="00000000" w:rsidRPr="00000000" w14:paraId="000002E0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Os materiais perfurantes e cortantes devem ser acondicionados em recipientes apropriados de parede rígida (ex. Descarpack), devidamente identificados como resíduo infectante;</w:t>
      </w:r>
    </w:p>
    <w:p w:rsidR="00000000" w:rsidDel="00000000" w:rsidP="00000000" w:rsidRDefault="00000000" w:rsidRPr="00000000" w14:paraId="000002E1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- Fixar o recipiente (Descarpack) na parede, aproximadamente 1,30m de altura do chão.</w:t>
      </w:r>
    </w:p>
    <w:p w:rsidR="00000000" w:rsidDel="00000000" w:rsidP="00000000" w:rsidRDefault="00000000" w:rsidRPr="00000000" w14:paraId="000002E2">
      <w:pPr>
        <w:spacing w:line="48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Cuidados necessários ao manusear os resíduos infectantes:</w:t>
      </w:r>
    </w:p>
    <w:p w:rsidR="00000000" w:rsidDel="00000000" w:rsidP="00000000" w:rsidRDefault="00000000" w:rsidRPr="00000000" w14:paraId="000002E3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a) A manipulação destes resíduos deve ser a mínima possível.</w:t>
      </w:r>
    </w:p>
    <w:p w:rsidR="00000000" w:rsidDel="00000000" w:rsidP="00000000" w:rsidRDefault="00000000" w:rsidRPr="00000000" w14:paraId="000002E4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b) Manter os sacos contendo resíduos infectantes em local seguro, até seu manejo para descarte.</w:t>
      </w:r>
    </w:p>
    <w:p w:rsidR="00000000" w:rsidDel="00000000" w:rsidP="00000000" w:rsidRDefault="00000000" w:rsidRPr="00000000" w14:paraId="000002E5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c) Nunca abrir os sacos contendo estes resíduos para inspecionar seu conteúdo.</w:t>
      </w:r>
    </w:p>
    <w:p w:rsidR="00000000" w:rsidDel="00000000" w:rsidP="00000000" w:rsidRDefault="00000000" w:rsidRPr="00000000" w14:paraId="000002E6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d) Armazenar em local previamente determinado e de fácil acesso ao serviço de coleta especial. </w:t>
      </w:r>
    </w:p>
    <w:p w:rsidR="00000000" w:rsidDel="00000000" w:rsidP="00000000" w:rsidRDefault="00000000" w:rsidRPr="00000000" w14:paraId="000002E7">
      <w:pPr>
        <w:spacing w:line="480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ffffff"/>
        </w:rPr>
      </w:pPr>
      <w:r w:rsidDel="00000000" w:rsidR="00000000" w:rsidRPr="00000000">
        <w:rPr>
          <w:color w:val="ffffff"/>
          <w:sz w:val="18"/>
          <w:szCs w:val="18"/>
          <w:highlight w:val="blue"/>
          <w:rtl w:val="0"/>
        </w:rPr>
        <w:t xml:space="preserve">RESÍDUO COMUM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ffffff"/>
          <w:sz w:val="18"/>
          <w:szCs w:val="18"/>
          <w:highlight w:val="blue"/>
          <w:rtl w:val="0"/>
        </w:rPr>
        <w:t xml:space="preserve">RESÍDUO INFECTANTE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ffff"/>
          <w:sz w:val="18"/>
          <w:szCs w:val="18"/>
          <w:highlight w:val="blue"/>
          <w:rtl w:val="0"/>
        </w:rPr>
        <w:t xml:space="preserve">RESÍDUO PERFUROCORTANTE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ffffff"/>
          <w:sz w:val="18"/>
          <w:szCs w:val="18"/>
          <w:highlight w:val="blue"/>
          <w:rtl w:val="0"/>
        </w:rPr>
        <w:t xml:space="preserve">CARRINHO COLETOR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151942</wp:posOffset>
            </wp:positionH>
            <wp:positionV relativeFrom="paragraph">
              <wp:posOffset>262475</wp:posOffset>
            </wp:positionV>
            <wp:extent cx="723158" cy="955601"/>
            <wp:effectExtent b="0" l="0" r="0" t="0"/>
            <wp:wrapNone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58" cy="955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3007723</wp:posOffset>
            </wp:positionH>
            <wp:positionV relativeFrom="paragraph">
              <wp:posOffset>226060</wp:posOffset>
            </wp:positionV>
            <wp:extent cx="969709" cy="960474"/>
            <wp:effectExtent b="0" l="0" r="0" t="0"/>
            <wp:wrapNone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709" cy="960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4740910</wp:posOffset>
            </wp:positionH>
            <wp:positionV relativeFrom="paragraph">
              <wp:posOffset>262890</wp:posOffset>
            </wp:positionV>
            <wp:extent cx="716915" cy="955040"/>
            <wp:effectExtent b="0" l="0" r="0" t="0"/>
            <wp:wrapTopAndBottom distB="0" distT="0"/>
            <wp:docPr descr="Carrinho Coletor de Lixo 240 Litros com pedal - CRR EMBALAGENS" id="56" name="image3.jpg"/>
            <a:graphic>
              <a:graphicData uri="http://schemas.openxmlformats.org/drawingml/2006/picture">
                <pic:pic>
                  <pic:nvPicPr>
                    <pic:cNvPr descr="Carrinho Coletor de Lixo 240 Litros com pedal - CRR EMBALAGENS" id="0" name="image3.jpg"/>
                    <pic:cNvPicPr preferRelativeResize="0"/>
                  </pic:nvPicPr>
                  <pic:blipFill>
                    <a:blip r:embed="rId13"/>
                    <a:srcRect b="9539" l="18288" r="21752" t="10632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955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5042716</wp:posOffset>
            </wp:positionH>
            <wp:positionV relativeFrom="paragraph">
              <wp:posOffset>548549</wp:posOffset>
            </wp:positionV>
            <wp:extent cx="259080" cy="256540"/>
            <wp:effectExtent b="0" l="0" r="0" t="0"/>
            <wp:wrapSquare wrapText="bothSides" distB="0" distT="0" distL="114300" distR="114300"/>
            <wp:docPr descr="Projeto que reduz taxa de coleta de resíduos de saúde é ..." id="62" name="image9.png"/>
            <a:graphic>
              <a:graphicData uri="http://schemas.openxmlformats.org/drawingml/2006/picture">
                <pic:pic>
                  <pic:nvPicPr>
                    <pic:cNvPr descr="Projeto que reduz taxa de coleta de resíduos de saúde é ..." id="0" name="image9.png"/>
                    <pic:cNvPicPr preferRelativeResize="0"/>
                  </pic:nvPicPr>
                  <pic:blipFill>
                    <a:blip r:embed="rId14"/>
                    <a:srcRect b="1046" l="709" r="764" t="141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6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1464129</wp:posOffset>
            </wp:positionH>
            <wp:positionV relativeFrom="paragraph">
              <wp:posOffset>93617</wp:posOffset>
            </wp:positionV>
            <wp:extent cx="814705" cy="886460"/>
            <wp:effectExtent b="0" l="0" r="0" t="0"/>
            <wp:wrapSquare wrapText="bothSides" distB="0" distT="0" distL="114300" distR="11430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705" cy="886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CONTROLE DE PRAGAS E VETORES</w:t>
      </w:r>
    </w:p>
    <w:p w:rsidR="00000000" w:rsidDel="00000000" w:rsidP="00000000" w:rsidRDefault="00000000" w:rsidRPr="00000000" w14:paraId="000002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dedetização deve seguir periodicidade estabelecida pela empresa que realizará a dedetização, a qual deverá estar devidamente cadastrada no INEA e/ou na Vigilância Sanitária (Resolução-RDC nº 622/2022).</w:t>
      </w:r>
    </w:p>
    <w:p w:rsidR="00000000" w:rsidDel="00000000" w:rsidP="00000000" w:rsidRDefault="00000000" w:rsidRPr="00000000" w14:paraId="000002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Solicitar a cópia do Alvará Sanitário válido da empresa de dedetização antes de fechar a execução do serviço.</w:t>
      </w:r>
    </w:p>
    <w:p w:rsidR="00000000" w:rsidDel="00000000" w:rsidP="00000000" w:rsidRDefault="00000000" w:rsidRPr="00000000" w14:paraId="000002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a6a6a6"/>
          <w:rtl w:val="0"/>
        </w:rPr>
        <w:t xml:space="preserve">[Anexar o comprovante de dedetização no quadro de documentos do seu estabelecimento]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SERVIÇOS TERCEIRIZADOS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serviços e atividades terceirizadas pelo estabelecimento possuem contrato de prestação de serviços.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serviços e atividades terceirizados estão regularizados perante a autoridade sanitária competente, quando couber.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licença de funcionamento dos serviços e atividades terceirizados possui informação sobre a sua habilitação para atender serviços de saúde, quando couber.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RELAÇÃO DOS PRESTADORES DE SERVIÇO:</w:t>
      </w:r>
    </w:p>
    <w:p w:rsidR="00000000" w:rsidDel="00000000" w:rsidP="00000000" w:rsidRDefault="00000000" w:rsidRPr="00000000" w14:paraId="000002FE">
      <w:pPr>
        <w:jc w:val="both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8"/>
        <w:gridCol w:w="1419"/>
        <w:gridCol w:w="1628"/>
        <w:gridCol w:w="3038"/>
        <w:gridCol w:w="1310"/>
        <w:gridCol w:w="1647"/>
        <w:tblGridChange w:id="0">
          <w:tblGrid>
            <w:gridCol w:w="1868"/>
            <w:gridCol w:w="1419"/>
            <w:gridCol w:w="1628"/>
            <w:gridCol w:w="3038"/>
            <w:gridCol w:w="1310"/>
            <w:gridCol w:w="16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SERVIÇO PRESTADO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 DA EMPRESA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CNPJ DA EMPRESA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 DA EMPRESA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TELEFONE DA EMPRESA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PERIODICIDADE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Manutenção do ar-condicionado</w:t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Lígia Cristina Amélio</w:t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42.098.895/0001-99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Rua vale verde 29 </w:t>
            </w:r>
          </w:p>
          <w:p w:rsidR="00000000" w:rsidDel="00000000" w:rsidP="00000000" w:rsidRDefault="00000000" w:rsidRPr="00000000" w14:paraId="00000309">
            <w:pP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Vila Roque sp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CEP. 02473-060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91020-7001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 item 10.6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Dedetização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T.B da Silva Dedetizadora-ME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14.095.645/0001-60</w:t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www.eccocleandedetizacao.com.br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2528-5550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ser estabelecido pela empresa de dedetização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Limpeza da Caixa d’água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T.B da Silva Dedetizadora-ME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14.095.645/0001-60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www.eccocleandedetizacao.com.br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2528-5550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cada 6 meses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Sanitização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ser estabelecido pela empresa de sanitização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Manutenção do equipamento 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Verificar no manual do equipamento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Manutenção do equipamento 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Verificar no manual do equipamento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Manutenção do equipamento 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Verificar no manual do equipamento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www.anvisa.gov.br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http://www.anvisa.gov.br/servicosaude/controle/higienizacao_simplesmao.pdf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www.cvs.sp.gov.br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42/2010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a obrigatoriedade de disponibilização de preparação alcoólica para fricção antisséptica das mãos, pelos serviços de saúde do País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222/2018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Regulamenta as Boas Práticas de Gerenciamento dos Resíduos de Serviços de Saúde.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63/2011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os Requisitos de Boas Práticas de Funcionamento para os Serviços de Saúde.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50/2002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 Regulamento Técnico para planejamento, programação, elaboração e avaliação de projetos físicos de estabelecimentos assistenciais de saúde.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51/2010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os requisitos mínimos para a análise, avaliação e aprovação dos projetos físicos de estabelecimentos de saúde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2/2010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 gerenciamento de tecnologias em saúde em estabelecimentos de saúde.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 Técnica nº 2/2024/SEI/GGTES/DIRE3/ANVISA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Esclarecimentos sobre serviços de estética e atendimento às resoluções aplicáveis a esses serviços.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622/2022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(revoga a RDC nº 52/2009) - Dispõe sobre o funcionamento de empresas especializadas na prestação de serviço de controle de vetores e pragas urbanas.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Resolução-RE nº 9/2003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Padrões Referenciais de Qualidade do Ar Interior, em ambientes climatizados artificialmente de uso público e coletivo (PMOC).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PORTARIA nº 2.914/2011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os procedimentos de controle e de vigilância da qualidade da água para consumo humano e seu padrão de potabilidade.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15/2012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requisitos de boas práticas para o processamento de produtos para saúde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751/2022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(revoga a RDC nº 185/2001) – Dispõe sobre a classificação de risco, os regimes de notificação e de registro, e os requisitos de rotulagem e instruções de uso de dispositivos médicos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RDC nº 55/2018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Dispõe sobre o registro de produtos utilizados no procedimento de pigmentação artificial permanente da pele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Instrução Normativa IN n° 66/2020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Estabelece a lista de Classificação Nacional de Atividades Econômicas - CNAE de atividades econômicas sujeitas à vigilância sanitária por grau de risco e dependente de informação para fins de licenciamento sanitário, conforme previsto no parágrafo único do art. 6º da Resolução da Diretoria Colegiada - RDC nº 153, de 26 de abril de 2017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5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5f5f5f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CONTROLE DE VERSÃO E REVISÃO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[Importante registrar qualquer alteração após a elaboração desse manual para controle interno e da vigilância sanitária].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0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3"/>
        <w:gridCol w:w="1276"/>
        <w:gridCol w:w="5387"/>
        <w:tblGridChange w:id="0">
          <w:tblGrid>
            <w:gridCol w:w="1543"/>
            <w:gridCol w:w="1276"/>
            <w:gridCol w:w="53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Revisão nº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21/10/2024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Criação do 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05/01/2025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2220"/>
        <w:gridCol w:w="1950"/>
        <w:gridCol w:w="1725"/>
        <w:gridCol w:w="2685"/>
        <w:tblGridChange w:id="0">
          <w:tblGrid>
            <w:gridCol w:w="1470"/>
            <w:gridCol w:w="2220"/>
            <w:gridCol w:w="1950"/>
            <w:gridCol w:w="1725"/>
            <w:gridCol w:w="268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38B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REGISTRO SEMANAL DO CONTROLE DA VALIDADE DE PRODUTOS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9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Mês/Ano: ________________/_______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Val. dos Produtos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do lote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Integridade 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B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Mês/Ano: ________________/_______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Val. dos Produtos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do lote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Integridade 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D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Mês/Ano: ________________/_______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Val. dos Produtos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do lote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Integridade 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F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Mês/Ano: ________________/_______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Val. dos Produtos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do lote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Integridade 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89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935"/>
        <w:gridCol w:w="1980"/>
        <w:gridCol w:w="1980"/>
        <w:gridCol w:w="2250"/>
        <w:tblGridChange w:id="0">
          <w:tblGrid>
            <w:gridCol w:w="2745"/>
            <w:gridCol w:w="1935"/>
            <w:gridCol w:w="1980"/>
            <w:gridCol w:w="1980"/>
            <w:gridCol w:w="225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shd w:fill="f1f3f4" w:val="clear"/>
            <w:vAlign w:val="center"/>
          </w:tcPr>
          <w:p w:rsidR="00000000" w:rsidDel="00000000" w:rsidP="00000000" w:rsidRDefault="00000000" w:rsidRPr="00000000" w14:paraId="00000420">
            <w:pPr>
              <w:spacing w:line="276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Anexo III    -   LISTA DE EQUIPAMENTOS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DOS APARELHOS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FABRICANTE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DE SÉRIE DO EQUIPAMENTO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REGISTRO NA ANVISA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AQUISIÇÃO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3135"/>
        <w:gridCol w:w="3060"/>
        <w:tblGridChange w:id="0">
          <w:tblGrid>
            <w:gridCol w:w="3165"/>
            <w:gridCol w:w="3135"/>
            <w:gridCol w:w="306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gridSpan w:val="3"/>
            <w:shd w:fill="f1f3f4" w:val="clear"/>
            <w:vAlign w:val="bottom"/>
          </w:tcPr>
          <w:p w:rsidR="00000000" w:rsidDel="00000000" w:rsidP="00000000" w:rsidRDefault="00000000" w:rsidRPr="00000000" w14:paraId="00000476">
            <w:pPr>
              <w:spacing w:line="276" w:lineRule="auto"/>
              <w:ind w:left="72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ANEXO V</w:t>
            </w:r>
          </w:p>
          <w:p w:rsidR="00000000" w:rsidDel="00000000" w:rsidP="00000000" w:rsidRDefault="00000000" w:rsidRPr="00000000" w14:paraId="00000477">
            <w:pPr>
              <w:spacing w:line="276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REGISTRO DA LIMPEZA DO FILTRO DO AR-CONDICIONADO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MÊS/ANO: __________________/____________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limpeza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limpeza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 Responsável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199.0" w:type="dxa"/>
        <w:jc w:val="left"/>
        <w:tblInd w:w="-11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3"/>
        <w:gridCol w:w="595"/>
        <w:gridCol w:w="595"/>
        <w:gridCol w:w="595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1737"/>
        <w:tblGridChange w:id="0">
          <w:tblGrid>
            <w:gridCol w:w="2313"/>
            <w:gridCol w:w="595"/>
            <w:gridCol w:w="595"/>
            <w:gridCol w:w="595"/>
            <w:gridCol w:w="596"/>
            <w:gridCol w:w="596"/>
            <w:gridCol w:w="596"/>
            <w:gridCol w:w="596"/>
            <w:gridCol w:w="596"/>
            <w:gridCol w:w="596"/>
            <w:gridCol w:w="596"/>
            <w:gridCol w:w="596"/>
            <w:gridCol w:w="596"/>
            <w:gridCol w:w="1737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gridSpan w:val="14"/>
            <w:shd w:fill="f1f3f4" w:val="clear"/>
            <w:vAlign w:val="center"/>
          </w:tcPr>
          <w:p w:rsidR="00000000" w:rsidDel="00000000" w:rsidP="00000000" w:rsidRDefault="00000000" w:rsidRPr="00000000" w14:paraId="000004C6">
            <w:pPr>
              <w:spacing w:line="360" w:lineRule="auto"/>
              <w:ind w:left="72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ANEXO VIII</w:t>
            </w:r>
          </w:p>
          <w:p w:rsidR="00000000" w:rsidDel="00000000" w:rsidP="00000000" w:rsidRDefault="00000000" w:rsidRPr="00000000" w14:paraId="000004C7">
            <w:pPr>
              <w:spacing w:line="360" w:lineRule="auto"/>
              <w:ind w:left="7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CRONOGRAMA DO PROGRAMA DE MANUTENÇÃO E CALIBRAÇÃO DOS EQUIPAMENTOS  /  ANO: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EQUIPAMENTO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ESTIMADA PARA REALIZAR A CALIBRAÇÃO/MANUTENÇÃO DO EQUIPAMENTO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JAN</w:t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FEV</w:t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</w: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ABR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MAI</w:t>
            </w:r>
          </w:p>
        </w:tc>
        <w:tc>
          <w:tcPr/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JUN</w:t>
            </w:r>
          </w:p>
        </w:tc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JUL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AGO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</w:t>
            </w:r>
          </w:p>
        </w:tc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NOV</w:t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DEZ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0</wp:posOffset>
            </wp:positionV>
            <wp:extent cx="7702234" cy="6486525"/>
            <wp:effectExtent b="0" l="0" r="0" t="0"/>
            <wp:wrapTopAndBottom distB="0" dist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02234" cy="648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5"/>
        <w:tblpPr w:leftFromText="180" w:rightFromText="180" w:topFromText="180" w:bottomFromText="180" w:vertAnchor="text" w:horzAnchor="text" w:tblpX="-847.9999999999995" w:tblpY="0"/>
        <w:tblW w:w="10815.0" w:type="dxa"/>
        <w:jc w:val="left"/>
        <w:tblInd w:w="-86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5"/>
        <w:gridCol w:w="4110"/>
        <w:tblGridChange w:id="0">
          <w:tblGrid>
            <w:gridCol w:w="6705"/>
            <w:gridCol w:w="4110"/>
          </w:tblGrid>
        </w:tblGridChange>
      </w:tblGrid>
      <w:tr>
        <w:trPr>
          <w:cantSplit w:val="0"/>
          <w:trHeight w:val="489.4775390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6">
            <w:pPr>
              <w:spacing w:line="276" w:lineRule="auto"/>
              <w:ind w:left="72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LISTA DE SANEANTES/DESINFETANTES</w:t>
            </w:r>
          </w:p>
          <w:p w:rsidR="00000000" w:rsidDel="00000000" w:rsidP="00000000" w:rsidRDefault="00000000" w:rsidRPr="00000000" w14:paraId="000005B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9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NOME SANEANTE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REGISTRO NA ANVISA</w:t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B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5B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B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9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C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D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D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D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5D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9">
      <w:pPr>
        <w:spacing w:line="276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1142908"/>
        <w:tag w:val="goog_rdk_0"/>
      </w:sdtPr>
      <w:sdtContent>
        <w:tbl>
          <w:tblPr>
            <w:tblStyle w:val="Table16"/>
            <w:tblW w:w="10500.0" w:type="dxa"/>
            <w:jc w:val="left"/>
            <w:tblInd w:w="-81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35"/>
            <w:gridCol w:w="2340"/>
            <w:gridCol w:w="1920"/>
            <w:gridCol w:w="2805"/>
            <w:tblGridChange w:id="0">
              <w:tblGrid>
                <w:gridCol w:w="3435"/>
                <w:gridCol w:w="2340"/>
                <w:gridCol w:w="1920"/>
                <w:gridCol w:w="2805"/>
              </w:tblGrid>
            </w:tblGridChange>
          </w:tblGrid>
          <w:tr>
            <w:trPr>
              <w:cantSplit w:val="0"/>
              <w:trHeight w:val="454" w:hRule="atLeast"/>
              <w:tblHeader w:val="1"/>
            </w:trPr>
            <w:tc>
              <w:tcPr>
                <w:gridSpan w:val="4"/>
                <w:shd w:fill="f1f3f4" w:val="clear"/>
              </w:tcPr>
              <w:p w:rsidR="00000000" w:rsidDel="00000000" w:rsidP="00000000" w:rsidRDefault="00000000" w:rsidRPr="00000000" w14:paraId="000005DE">
                <w:pPr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REGISTRO DE CONTROLE DE PRODUTOS TERMOLÁBEIS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>
                <w:shd w:fill="e7e6e6" w:val="clear"/>
              </w:tcPr>
              <w:p w:rsidR="00000000" w:rsidDel="00000000" w:rsidP="00000000" w:rsidRDefault="00000000" w:rsidRPr="00000000" w14:paraId="000005E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PRODUTO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5E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LOTE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5E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QUANTIDADE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5E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VALIDADE</w:t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5E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5E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5F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5F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5F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0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0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1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1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1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2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2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4" w:hRule="atLeast"/>
              <w:tblHeader w:val="0"/>
            </w:trPr>
            <w:tc>
              <w:tcPr/>
              <w:p w:rsidR="00000000" w:rsidDel="00000000" w:rsidP="00000000" w:rsidRDefault="00000000" w:rsidRPr="00000000" w14:paraId="0000062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 IX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GERENCIAMENTO DE TECNOLOGIAS EM SAÚDE EM ESTABELECIMENTOS DE SAÚDE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Regulamentação: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36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O Gerenciamento de Tecnologias em Estabelecimentos de Saúde torna-se regulamentada pela Resolução Anvisa RDC Nº 2 de 25/01/2010. Em conjunto com a NBR15943:2011, dispõem sobre as Diretrizes do Gerenciamento das Tecnologias Médicas, ou seja, de tecnologias em saúde em estabelecimentos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 documento descreve as atividades destinadas à Gestão das Tecnologias em Saúde deste estabelecimento durante todo o seu ciclo de vida, desde o Planejamento até seu Descarte: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de Gerenciamento de Tecnologias em Saúde.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Melhorar o gerenciamento de descarte das tecnologias em saúde nesse estabelecimento de serviço de saúde, com destino correto dos Produtos para Saúde (equipamentos), assegurando a descaracterização e a segurança para não reaproveitamento, garantindo iniciativas de proteção ao meio ambiente com o destino correto dos resíduos.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Fundamentação Teórica: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Nota Técnica nº 05/ 2012/ GQUIP/ GGTPS/ ANVISA que estabelece o descarte adequado dos Equipamentos através da Logística reversa conforme Politica Nacional de Resíduos Sólidos (Lei nº 12305/10) e o Gerenciamento de Resíduos da Saúde (Resolução Anvisa RDC nº 222/2018).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Fluxo de descarte: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Foram definidos 3 (três) destinos para as tecnologias deste estabelecimento: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1ª opção: Transferência para outro profissional devidamente habilitado e qualificado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2ª opção: Devolução ao fabricante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3ª opção: Descaracterização e descarte com correta destinação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304800</wp:posOffset>
                </wp:positionV>
                <wp:extent cx="1643380" cy="30797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37010" y="3638713"/>
                          <a:ext cx="1617980" cy="282575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EQUIPAMENTO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304800</wp:posOffset>
                </wp:positionV>
                <wp:extent cx="1643380" cy="307975"/>
                <wp:effectExtent b="0" l="0" r="0" t="0"/>
                <wp:wrapNone/>
                <wp:docPr id="5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338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266700</wp:posOffset>
                </wp:positionV>
                <wp:extent cx="0" cy="233899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63051"/>
                          <a:ext cx="0" cy="23389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7D7D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266700</wp:posOffset>
                </wp:positionV>
                <wp:extent cx="0" cy="233899"/>
                <wp:effectExtent b="0" l="0" r="0" t="0"/>
                <wp:wrapNone/>
                <wp:docPr id="4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33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88900</wp:posOffset>
                </wp:positionV>
                <wp:extent cx="1685757" cy="36830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15822" y="3608550"/>
                          <a:ext cx="1660357" cy="342900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Desinfecção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88900</wp:posOffset>
                </wp:positionV>
                <wp:extent cx="1685757" cy="368300"/>
                <wp:effectExtent b="0" l="0" r="0" t="0"/>
                <wp:wrapNone/>
                <wp:docPr id="3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757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50800</wp:posOffset>
                </wp:positionV>
                <wp:extent cx="2363843" cy="419559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68841" y="3574983"/>
                          <a:ext cx="2354318" cy="410034"/>
                        </a:xfrm>
                        <a:prstGeom prst="bentConnector3">
                          <a:avLst>
                            <a:gd fmla="val 100439" name="adj1"/>
                          </a:avLst>
                        </a:prstGeom>
                        <a:noFill/>
                        <a:ln cap="flat" cmpd="sng" w="9525">
                          <a:solidFill>
                            <a:srgbClr val="D7D7D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50800</wp:posOffset>
                </wp:positionV>
                <wp:extent cx="2363843" cy="419559"/>
                <wp:effectExtent b="0" l="0" r="0" t="0"/>
                <wp:wrapNone/>
                <wp:docPr id="3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3843" cy="419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50800</wp:posOffset>
                </wp:positionV>
                <wp:extent cx="1817" cy="407516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092" y="3576242"/>
                          <a:ext cx="1817" cy="40751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7D7D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50800</wp:posOffset>
                </wp:positionV>
                <wp:extent cx="1817" cy="407516"/>
                <wp:effectExtent b="0" l="0" r="0" t="0"/>
                <wp:wrapNone/>
                <wp:docPr id="4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" cy="4075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50800</wp:posOffset>
                </wp:positionV>
                <wp:extent cx="2509170" cy="421618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6178" y="3573954"/>
                          <a:ext cx="2499645" cy="412093"/>
                        </a:xfrm>
                        <a:prstGeom prst="bentConnector3">
                          <a:avLst>
                            <a:gd fmla="val 98769" name="adj1"/>
                          </a:avLst>
                        </a:prstGeom>
                        <a:noFill/>
                        <a:ln cap="flat" cmpd="sng" w="9525">
                          <a:solidFill>
                            <a:srgbClr val="D7D7D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50800</wp:posOffset>
                </wp:positionV>
                <wp:extent cx="2509170" cy="421618"/>
                <wp:effectExtent b="0" l="0" r="0" t="0"/>
                <wp:wrapNone/>
                <wp:docPr id="4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170" cy="421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50800</wp:posOffset>
                </wp:positionV>
                <wp:extent cx="1908342" cy="45402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404529" y="3565688"/>
                          <a:ext cx="1882942" cy="428625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Transferência para outro profissional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50800</wp:posOffset>
                </wp:positionV>
                <wp:extent cx="1908342" cy="454025"/>
                <wp:effectExtent b="0" l="0" r="0" t="0"/>
                <wp:wrapNone/>
                <wp:docPr id="4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342" cy="45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50800</wp:posOffset>
                </wp:positionV>
                <wp:extent cx="1757680" cy="3079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79860" y="3638713"/>
                          <a:ext cx="1732280" cy="282575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Devolução ao fabricante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50800</wp:posOffset>
                </wp:positionV>
                <wp:extent cx="1757680" cy="307975"/>
                <wp:effectExtent b="0" l="0" r="0" t="0"/>
                <wp:wrapNone/>
                <wp:docPr id="5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768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50800</wp:posOffset>
                </wp:positionV>
                <wp:extent cx="1842169" cy="422442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437616" y="3581479"/>
                          <a:ext cx="1816769" cy="397042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Descaracterização e descarte correto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50800</wp:posOffset>
                </wp:positionV>
                <wp:extent cx="1842169" cy="422442"/>
                <wp:effectExtent b="0" l="0" r="0" t="0"/>
                <wp:wrapNone/>
                <wp:docPr id="4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169" cy="4224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5143500</wp:posOffset>
                </wp:positionH>
                <wp:positionV relativeFrom="paragraph">
                  <wp:posOffset>63500</wp:posOffset>
                </wp:positionV>
                <wp:extent cx="0" cy="2241003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659499"/>
                          <a:ext cx="0" cy="224100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7D7D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5143500</wp:posOffset>
                </wp:positionH>
                <wp:positionV relativeFrom="paragraph">
                  <wp:posOffset>63500</wp:posOffset>
                </wp:positionV>
                <wp:extent cx="0" cy="2241003"/>
                <wp:effectExtent b="0" l="0" r="0" t="0"/>
                <wp:wrapNone/>
                <wp:docPr id="5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410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50800</wp:posOffset>
                </wp:positionV>
                <wp:extent cx="1836119" cy="302127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0641" y="3641637"/>
                          <a:ext cx="1810719" cy="276727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Desinstalação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50800</wp:posOffset>
                </wp:positionV>
                <wp:extent cx="1836119" cy="302127"/>
                <wp:effectExtent b="0" l="0" r="0" t="0"/>
                <wp:wrapNone/>
                <wp:docPr id="3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119" cy="302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76200</wp:posOffset>
                </wp:positionV>
                <wp:extent cx="1782011" cy="260016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467695" y="3662692"/>
                          <a:ext cx="1756611" cy="234616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Desmontagem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76200</wp:posOffset>
                </wp:positionV>
                <wp:extent cx="1782011" cy="260016"/>
                <wp:effectExtent b="0" l="0" r="0" t="0"/>
                <wp:wrapNone/>
                <wp:docPr id="4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2011" cy="2600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63500</wp:posOffset>
                </wp:positionV>
                <wp:extent cx="1908342" cy="320174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404529" y="3632613"/>
                          <a:ext cx="1882942" cy="294774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Remoção e transporte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63500</wp:posOffset>
                </wp:positionV>
                <wp:extent cx="1908342" cy="320174"/>
                <wp:effectExtent b="0" l="0" r="0" t="0"/>
                <wp:wrapNone/>
                <wp:docPr id="4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342" cy="3201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88900</wp:posOffset>
                </wp:positionV>
                <wp:extent cx="1727835" cy="29009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494783" y="3647653"/>
                          <a:ext cx="1702435" cy="264695"/>
                        </a:xfrm>
                        <a:prstGeom prst="flowChartProcess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A1A1A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Descaracterização e destinação correta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88900</wp:posOffset>
                </wp:positionV>
                <wp:extent cx="1727835" cy="290095"/>
                <wp:effectExtent b="0" l="0" r="0" t="0"/>
                <wp:wrapNone/>
                <wp:docPr id="4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835" cy="290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Passo a passo: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sendo possível transferir o equipamento para outro profissional/estabelecimento, será necessário verificar junto ao fabricante a retirada do respectivo equipamento através das suas respectivas políticas de logística reversa. Caso o fabricante não tenha essa política, será necessário proceder com o descarte correto do equipamento como resíduo respeitando as legislações ambientais e normas vigentes. Neste último caso, será necessário solicitar à empresa responsável pela coleta, o Comprovante de Coleta do Resíduo. Também será necessário solicitar o Certificado de Descaracterização à empresa responsável por esse processo.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Desta forma, esse estabelecimento assegura que todos os equipamentos tenham sua destinação correta. </w:t>
      </w:r>
    </w:p>
    <w:tbl>
      <w:tblPr>
        <w:tblStyle w:val="Table17"/>
        <w:tblW w:w="1049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3"/>
        <w:gridCol w:w="2829"/>
        <w:gridCol w:w="4118"/>
        <w:tblGridChange w:id="0">
          <w:tblGrid>
            <w:gridCol w:w="3543"/>
            <w:gridCol w:w="2829"/>
            <w:gridCol w:w="4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ELABORADO POR:</w:t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APROVADO POR: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DATA DE APROVAÇÃO: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667.9999999999995" w:tblpY="0"/>
        <w:tblW w:w="10695.0" w:type="dxa"/>
        <w:jc w:val="left"/>
        <w:tblInd w:w="-6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975"/>
        <w:gridCol w:w="1590"/>
        <w:gridCol w:w="1620"/>
        <w:gridCol w:w="1440"/>
        <w:gridCol w:w="1980"/>
        <w:gridCol w:w="1200"/>
        <w:tblGridChange w:id="0">
          <w:tblGrid>
            <w:gridCol w:w="1890"/>
            <w:gridCol w:w="975"/>
            <w:gridCol w:w="1590"/>
            <w:gridCol w:w="1620"/>
            <w:gridCol w:w="1440"/>
            <w:gridCol w:w="1980"/>
            <w:gridCol w:w="120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7"/>
            <w:shd w:fill="f1f3f4" w:val="clear"/>
            <w:vAlign w:val="center"/>
          </w:tcPr>
          <w:p w:rsidR="00000000" w:rsidDel="00000000" w:rsidP="00000000" w:rsidRDefault="00000000" w:rsidRPr="00000000" w14:paraId="0000068E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ANEXO X  - CONTROLE DA FREQUÊNCIA DA LIMPEZA NO AMBIENTE / Mês________________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.7265625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6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/2026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69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HORÁRIO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69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AMBIENTE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9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LIMPEZA: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69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RESPONSÁVEL PELA LIMPEZA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69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69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CONCORRENTE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A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TERMINAL</w:t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7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7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7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7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7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7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7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Clínica</w:t>
            </w:r>
          </w:p>
        </w:tc>
        <w:tc>
          <w:tcPr/>
          <w:p w:rsidR="00000000" w:rsidDel="00000000" w:rsidP="00000000" w:rsidRDefault="00000000" w:rsidRPr="00000000" w14:paraId="000007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62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845"/>
        <w:gridCol w:w="4395"/>
        <w:gridCol w:w="2130"/>
        <w:tblGridChange w:id="0">
          <w:tblGrid>
            <w:gridCol w:w="2250"/>
            <w:gridCol w:w="1845"/>
            <w:gridCol w:w="4395"/>
            <w:gridCol w:w="213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gridSpan w:val="4"/>
            <w:shd w:fill="f1f3f4" w:val="clear"/>
          </w:tcPr>
          <w:p w:rsidR="00000000" w:rsidDel="00000000" w:rsidP="00000000" w:rsidRDefault="00000000" w:rsidRPr="00000000" w14:paraId="0000077F">
            <w:pPr>
              <w:spacing w:line="360" w:lineRule="auto"/>
              <w:ind w:left="72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ANEXO XI</w:t>
            </w:r>
          </w:p>
          <w:p w:rsidR="00000000" w:rsidDel="00000000" w:rsidP="00000000" w:rsidRDefault="00000000" w:rsidRPr="00000000" w14:paraId="0000078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REGISTRO DE TROCA DO FILTRO DE ÁGUA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78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TROCA DO FILTRO</w:t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VISTO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8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8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9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9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9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9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A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A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A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A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B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B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B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C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C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7C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0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Observação: a troca do filtro é realizada conforme Manual de Instruções do fabricante do filtro de água</w:t>
      </w:r>
    </w:p>
    <w:p w:rsidR="00000000" w:rsidDel="00000000" w:rsidP="00000000" w:rsidRDefault="00000000" w:rsidRPr="00000000" w14:paraId="000007D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605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5"/>
        <w:gridCol w:w="5520"/>
        <w:tblGridChange w:id="0">
          <w:tblGrid>
            <w:gridCol w:w="5085"/>
            <w:gridCol w:w="5520"/>
          </w:tblGrid>
        </w:tblGridChange>
      </w:tblGrid>
      <w:tr>
        <w:trPr>
          <w:cantSplit w:val="0"/>
          <w:trHeight w:val="541" w:hRule="atLeast"/>
          <w:tblHeader w:val="1"/>
        </w:trPr>
        <w:tc>
          <w:tcPr>
            <w:gridSpan w:val="2"/>
            <w:shd w:fill="f1f3f4" w:val="clear"/>
            <w:vAlign w:val="bottom"/>
          </w:tcPr>
          <w:p w:rsidR="00000000" w:rsidDel="00000000" w:rsidP="00000000" w:rsidRDefault="00000000" w:rsidRPr="00000000" w14:paraId="000007D5">
            <w:pPr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ANEXO XII / REGISTRO DE INTERCORRÊNCIAS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7D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INTERCORRÊNCIA Nº ______________________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7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da Intercorrência:</w:t>
            </w:r>
          </w:p>
        </w:tc>
        <w:tc>
          <w:tcPr/>
          <w:p w:rsidR="00000000" w:rsidDel="00000000" w:rsidP="00000000" w:rsidRDefault="00000000" w:rsidRPr="00000000" w14:paraId="000007D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Horário: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Local do Incidente: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 Paciente: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7D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Idade do Paciente:_______________                                       Sexo: (  )M  (  )F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Descrição do ocorrido: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Possíveis causas do Incidente:</w:t>
            </w:r>
          </w:p>
          <w:p w:rsidR="00000000" w:rsidDel="00000000" w:rsidP="00000000" w:rsidRDefault="00000000" w:rsidRPr="00000000" w14:paraId="000007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Ação corretiva (o que foi feito):</w:t>
            </w:r>
          </w:p>
        </w:tc>
      </w:tr>
      <w:tr>
        <w:trPr>
          <w:cantSplit w:val="0"/>
          <w:trHeight w:val="14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Resposta do Paciente (resultado do que foi feito):</w:t>
            </w:r>
          </w:p>
        </w:tc>
      </w:tr>
      <w:tr>
        <w:trPr>
          <w:cantSplit w:val="0"/>
          <w:trHeight w:val="141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Ação preventiva (qual ação será tomada para evitar que isso ocorra novamente):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7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 Profissional: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7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Assinatura do Profissional: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7F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do preenchimento desse formulário:</w:t>
            </w:r>
          </w:p>
        </w:tc>
      </w:tr>
    </w:tbl>
    <w:p w:rsidR="00000000" w:rsidDel="00000000" w:rsidP="00000000" w:rsidRDefault="00000000" w:rsidRPr="00000000" w14:paraId="000007F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 XIII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ATENDIMENTO DE INTERCORRÊNCIAS</w:t>
      </w:r>
    </w:p>
    <w:p w:rsidR="00000000" w:rsidDel="00000000" w:rsidP="00000000" w:rsidRDefault="00000000" w:rsidRPr="00000000" w14:paraId="000007F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-609916</wp:posOffset>
            </wp:positionH>
            <wp:positionV relativeFrom="paragraph">
              <wp:posOffset>161925</wp:posOffset>
            </wp:positionV>
            <wp:extent cx="7163118" cy="4629150"/>
            <wp:effectExtent b="0" l="0" r="0" t="0"/>
            <wp:wrapTopAndBottom distB="0" dist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3118" cy="462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 XIV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DIÁRIO DA TEMPERATURA E UMIDADE DO AMBIENTE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XV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DE SEGURANÇA DO PACIENTE (PSP)</w:t>
      </w:r>
    </w:p>
    <w:p w:rsidR="00000000" w:rsidDel="00000000" w:rsidP="00000000" w:rsidRDefault="00000000" w:rsidRPr="00000000" w14:paraId="0000080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Importância</w:t>
      </w:r>
    </w:p>
    <w:p w:rsidR="00000000" w:rsidDel="00000000" w:rsidP="00000000" w:rsidRDefault="00000000" w:rsidRPr="00000000" w14:paraId="000008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RDC nº 63/2011, no seu artigo 8º, determina que o “serviço de saúde deve estabelecer estratégias e ações voltadas para Segurança do Paciente”. De forma complementar, a RDC nº 36/2013 e a Nota Técnica da Anvisa determinam que o serviço de saúde deve: </w:t>
      </w:r>
    </w:p>
    <w:p w:rsidR="00000000" w:rsidDel="00000000" w:rsidP="00000000" w:rsidRDefault="00000000" w:rsidRPr="00000000" w14:paraId="000008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Instituir o Núcleo de Segurança do Paciente (NSP) e garantir condições para o seu pleno funcionamento e desempenho das competências definidas na norma. Não estão abrangidos por essa norma os consultórios individualizados. </w:t>
      </w:r>
    </w:p>
    <w:p w:rsidR="00000000" w:rsidDel="00000000" w:rsidP="00000000" w:rsidRDefault="00000000" w:rsidRPr="00000000" w14:paraId="000008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Elaborar um Plano de Segurança do Paciente (PSP) em Serviços de Saúde, que deve estabelecer estratégias e ações de gestão dos riscos a que o paciente é submetido nos serviços de saúde, considerando as atividades desenvolvidas pelos profissionais. </w:t>
      </w:r>
    </w:p>
    <w:p w:rsidR="00000000" w:rsidDel="00000000" w:rsidP="00000000" w:rsidRDefault="00000000" w:rsidRPr="00000000" w14:paraId="000008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Monitorar os incidentes e Eventos Adversos - EA (incidentes que causaram danos aos pacientes: infecciosos e não infecciosos) ocorridos dentro do serviço. </w:t>
      </w:r>
    </w:p>
    <w:p w:rsidR="00000000" w:rsidDel="00000000" w:rsidP="00000000" w:rsidRDefault="00000000" w:rsidRPr="00000000" w14:paraId="000008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Notificar os EA ocorridos dentro do serviço, por meio das ferramentas eletrônicas disponibilizadas pela Anvisa.</w:t>
      </w:r>
    </w:p>
    <w:p w:rsidR="00000000" w:rsidDel="00000000" w:rsidP="00000000" w:rsidRDefault="00000000" w:rsidRPr="00000000" w14:paraId="000008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elaboração e apoio à implementação de protocolos, guias e manuais de segurança do paciente estão previstos na Portaria n° 529/2013 como uma das estratégias do Programa Nacional do Paciente (PNSP), de forma a proporcionar uma assistência à saúde mais segura.</w:t>
      </w:r>
    </w:p>
    <w:p w:rsidR="00000000" w:rsidDel="00000000" w:rsidP="00000000" w:rsidRDefault="00000000" w:rsidRPr="00000000" w14:paraId="000008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Dessa forma, conforme estabelecido na RDC nº 63/2011 e RDC nº 36/2013, é necessário que os serviços de saúde do país implantem os Protocolos de Segurança do Paciente, adequando-os às atividades realizadas, e realizem o monitoramento dos seus indicadores.</w:t>
      </w:r>
    </w:p>
    <w:p w:rsidR="00000000" w:rsidDel="00000000" w:rsidP="00000000" w:rsidRDefault="00000000" w:rsidRPr="00000000" w14:paraId="000008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Protocolos Básicos de Segurança do Paciente, instituídos pelo Ministério da Saúde, por meio da Portaria nº 1.377, de 24 de setembro de 2013, e da Portaria nº 2.095, de 24 de setembro de 2013, e aplicáveis aos estabelecimentos que oferecem serviços de estética classificados como serviços de saúde são: Protocolo para a Prática de higiene das mãos; Protocolo para Cirurgia Segura; Protocolo de Prevenção de Quedas; Protocolo de Identificação do Paciente; e Protocolo de Segurança na Prescrição, Uso e Administração de Medicamentos. Os documentos estão disponíveis em: </w:t>
      </w:r>
      <w:hyperlink r:id="rId21">
        <w:r w:rsidDel="00000000" w:rsidR="00000000" w:rsidRPr="00000000">
          <w:rPr>
            <w:color w:val="5f5f5f"/>
            <w:u w:val="single"/>
            <w:rtl w:val="0"/>
          </w:rPr>
          <w:t xml:space="preserve">https://www.gov.br/anvisa/ptbr/centraisdeconteudo/publicacoes/servicosdesaude/publicacoes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Núcleo de Segurança do Paciente</w:t>
      </w:r>
    </w:p>
    <w:p w:rsidR="00000000" w:rsidDel="00000000" w:rsidP="00000000" w:rsidRDefault="00000000" w:rsidRPr="00000000" w14:paraId="000008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Segundo a RDC n°. 36/2013, o NSP é “a instância do serviço de saúde criada para promover e apoiar a implementação de ações voltadas à segurança do paciente”, consistindo em um componente extremamente importante na busca pela qualidade das atividades desenvolvidas nos serviços de saúde.</w:t>
      </w:r>
    </w:p>
    <w:p w:rsidR="00000000" w:rsidDel="00000000" w:rsidP="00000000" w:rsidRDefault="00000000" w:rsidRPr="00000000" w14:paraId="000008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conformação dos NSP deve estar de acordo com o tipo e a complexidade do serviço.</w:t>
      </w:r>
    </w:p>
    <w:p w:rsidR="00000000" w:rsidDel="00000000" w:rsidP="00000000" w:rsidRDefault="00000000" w:rsidRPr="00000000" w14:paraId="000008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Definições</w:t>
      </w:r>
    </w:p>
    <w:p w:rsidR="00000000" w:rsidDel="00000000" w:rsidP="00000000" w:rsidRDefault="00000000" w:rsidRPr="00000000" w14:paraId="0000081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3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rtl w:val="0"/>
        </w:rPr>
        <w:t xml:space="preserve">Eventos Adversos (EA)</w:t>
      </w:r>
    </w:p>
    <w:p w:rsidR="00000000" w:rsidDel="00000000" w:rsidP="00000000" w:rsidRDefault="00000000" w:rsidRPr="00000000" w14:paraId="000008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Núcleo de Segurança do Paciente (NSP)</w:t>
      </w:r>
    </w:p>
    <w:p w:rsidR="00000000" w:rsidDel="00000000" w:rsidP="00000000" w:rsidRDefault="00000000" w:rsidRPr="00000000" w14:paraId="000008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Plano de Segurança do Paciente (PSP)</w:t>
      </w:r>
    </w:p>
    <w:p w:rsidR="00000000" w:rsidDel="00000000" w:rsidP="00000000" w:rsidRDefault="00000000" w:rsidRPr="00000000" w14:paraId="0000081C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- Programa Nacional do Paciente (PNSP)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NOTIFICAÇÃO DE EVENTOS ADVERSOS E SURTOS INFECCIOSOS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Precauções padrões</w:t>
      </w:r>
    </w:p>
    <w:p w:rsidR="00000000" w:rsidDel="00000000" w:rsidP="00000000" w:rsidRDefault="00000000" w:rsidRPr="00000000" w14:paraId="000008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notificação de incidentes relacionados à assistência à saúde, incluindo EA (incidentes que causaram danos ao paciente), pelo NSP ao Sistema Nacional de Vigilância Sanitária (SNVS) visa à promoção da cultura de segurança e melhoria contínua de seus processos, por meio dos dados coletados. Essa notificação é obrigatória, de acordo com a RDC n° 36/2013 e a identificação do serviço de saúde é confidencial, obedecidos os dispositivos legais.</w:t>
      </w:r>
    </w:p>
    <w:p w:rsidR="00000000" w:rsidDel="00000000" w:rsidP="00000000" w:rsidRDefault="00000000" w:rsidRPr="00000000" w14:paraId="000008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As notificações de EA são realizadas utilizando-se o módulo de notificação de incidentes relacionados à assistência à saúde do Notivisa (módulo Assistência à Saúde). O acesso a esse módulo está disponível em: </w:t>
      </w:r>
      <w:hyperlink r:id="rId22">
        <w:r w:rsidDel="00000000" w:rsidR="00000000" w:rsidRPr="00000000">
          <w:rPr>
            <w:color w:val="5f5f5f"/>
            <w:u w:val="single"/>
            <w:rtl w:val="0"/>
          </w:rPr>
          <w:t xml:space="preserve">https://www8.anvisa.gov.br/notivisa/frmLogin.asp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Cabe lembrar que a Nota Técnica GVIMS/GGTES/Anvisa n° 05/2019 traz as orientações gerais para a notificação de EA relacionados à assistência à saúde. Ainda, ressalta-se que os erros de medicação devem ser notificados no VigiMed (https://www.gov.br/anvisa/pt-br/assuntos/fiscalizacao-emonitoramento/notificacoes/vigimed ), e queixas técnicas devem ser notificadas no Notivisa 1.0.</w:t>
      </w:r>
    </w:p>
    <w:p w:rsidR="00000000" w:rsidDel="00000000" w:rsidP="00000000" w:rsidRDefault="00000000" w:rsidRPr="00000000" w14:paraId="000008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notificação de surtos infecciosos em serviços de saúde deve ser realizada pelo formulário nacional disponibilizado no link: </w:t>
      </w:r>
      <w:hyperlink r:id="rId23">
        <w:r w:rsidDel="00000000" w:rsidR="00000000" w:rsidRPr="00000000">
          <w:rPr>
            <w:color w:val="5f5f5f"/>
            <w:u w:val="single"/>
            <w:rtl w:val="0"/>
          </w:rPr>
          <w:t xml:space="preserve">https://www.gov.br/anvisa/pt-br/assuntos/servicosdesaude/notificacoes/notificacao-de-iras-e-rm</w:t>
        </w:r>
      </w:hyperlink>
      <w:r w:rsidDel="00000000" w:rsidR="00000000" w:rsidRPr="00000000">
        <w:rPr>
          <w:rtl w:val="0"/>
        </w:rPr>
        <w:t xml:space="preserve"> . Nesse formulário, podem ser notificados surtos de infecção ou colonização por microorganismos multirresistentes; eventos infecciosos epidemiologicamente relevantes; surtos por agentes inusitados ou comunitários de transmissão nosocomial; 1ª identificação de microrganismos multirresistentes no serviço de saúde; Infecções por Candida auris e Micobactérias de crescimento rápido (MCR).</w:t>
      </w:r>
    </w:p>
    <w:p w:rsidR="00000000" w:rsidDel="00000000" w:rsidP="00000000" w:rsidRDefault="00000000" w:rsidRPr="00000000" w14:paraId="000008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Mais informações estão disponíveis no documento: ORIENTAÇÕES PARA NOTIFICAÇÃO DE SURTOS INFECCIOSOS EM SERVIÇOS DE SAÚDE, no link: </w:t>
      </w:r>
      <w:hyperlink r:id="rId24">
        <w:r w:rsidDel="00000000" w:rsidR="00000000" w:rsidRPr="00000000">
          <w:rPr>
            <w:color w:val="5f5f5f"/>
            <w:u w:val="single"/>
            <w:rtl w:val="0"/>
          </w:rPr>
          <w:t xml:space="preserve">https://www.gov.br/anvisa/ptbr/centraisdeconteudo/publicacoes/servicosdesaude/publicacoes/orie ntacoes-para-notificacao-de-surtos-infecciosos-em-servicos-desaude.pdf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Informações sobre as medidas de prevenção e controle das infecções por Micobactérias de Crescimentos Rápido (MCR) e os dados notificados à Anvisa podem ser acessadas por esse link: </w:t>
      </w:r>
      <w:hyperlink r:id="rId25">
        <w:r w:rsidDel="00000000" w:rsidR="00000000" w:rsidRPr="00000000">
          <w:rPr>
            <w:color w:val="5f5f5f"/>
            <w:u w:val="single"/>
            <w:rtl w:val="0"/>
          </w:rPr>
          <w:t xml:space="preserve">https://www.gov.br/anvisa/ptbr/assuntos/servicosdesaude/prevencao-e-controle-de-infeccao-eresistencia-microbiana/infeccoes-por-micobacteria-de-crescimentorapido-mcr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PREVENÇÃO E CONTROLE DE EA</w:t>
      </w:r>
    </w:p>
    <w:p w:rsidR="00000000" w:rsidDel="00000000" w:rsidP="00000000" w:rsidRDefault="00000000" w:rsidRPr="00000000" w14:paraId="000008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estabelecimento deve ter o registro mensal das taxas de EA (ex. Infecção) por procedimento, cujo número deve ser consolidado mensalmente, como exemplificado na Ficha 1. A busca de casos deve ser feita pelo responsável técnico do estabelecimento. Esta busca pode ser realizada utilizando várias técnicas, como as citadas a seguir: </w:t>
      </w:r>
    </w:p>
    <w:p w:rsidR="00000000" w:rsidDel="00000000" w:rsidP="00000000" w:rsidRDefault="00000000" w:rsidRPr="00000000" w14:paraId="000008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Avaliação do paciente, quando do retorno à clínica. </w:t>
      </w:r>
    </w:p>
    <w:p w:rsidR="00000000" w:rsidDel="00000000" w:rsidP="00000000" w:rsidRDefault="00000000" w:rsidRPr="00000000" w14:paraId="000008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Ligações telefônicas.</w:t>
      </w:r>
    </w:p>
    <w:p w:rsidR="00000000" w:rsidDel="00000000" w:rsidP="00000000" w:rsidRDefault="00000000" w:rsidRPr="00000000" w14:paraId="000008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dados da busca de casos deverão ser registrados em ficha de vigilância, como exemplificado na Ficha 2. A utilização de indicadores de processo, complementares ao cálculo das taxas de infecção, é uma prática importante, pois fornece a dinâmica do mesmo e permite conhecer as condições em que as práticas assistenciais são realizadas, com a identificação de possíveis falhas.</w:t>
      </w:r>
    </w:p>
    <w:p w:rsidR="00000000" w:rsidDel="00000000" w:rsidP="00000000" w:rsidRDefault="00000000" w:rsidRPr="00000000" w14:paraId="000008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545.0" w:type="dxa"/>
        <w:jc w:val="left"/>
        <w:tblInd w:w="-7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250"/>
        <w:gridCol w:w="2250"/>
        <w:gridCol w:w="3045"/>
        <w:tblGridChange w:id="0">
          <w:tblGrid>
            <w:gridCol w:w="3000"/>
            <w:gridCol w:w="2250"/>
            <w:gridCol w:w="2250"/>
            <w:gridCol w:w="304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83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1. CÁLCULO MENSAL DE TAXAS DE EA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3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Mês/Ano: ______/_____/_______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</w:t>
            </w:r>
          </w:p>
        </w:tc>
        <w:tc>
          <w:tcPr/>
          <w:p w:rsidR="00000000" w:rsidDel="00000000" w:rsidP="00000000" w:rsidRDefault="00000000" w:rsidRPr="00000000" w14:paraId="0000084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84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 (ex. Infecções)</w:t>
            </w:r>
          </w:p>
        </w:tc>
        <w:tc>
          <w:tcPr/>
          <w:p w:rsidR="00000000" w:rsidDel="00000000" w:rsidP="00000000" w:rsidRDefault="00000000" w:rsidRPr="00000000" w14:paraId="0000084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515.0" w:type="dxa"/>
        <w:jc w:val="left"/>
        <w:tblInd w:w="-7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1815"/>
        <w:gridCol w:w="1815"/>
        <w:gridCol w:w="1815"/>
        <w:gridCol w:w="2610"/>
        <w:tblGridChange w:id="0">
          <w:tblGrid>
            <w:gridCol w:w="2460"/>
            <w:gridCol w:w="1815"/>
            <w:gridCol w:w="1815"/>
            <w:gridCol w:w="1815"/>
            <w:gridCol w:w="261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85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2. COLETA DE DADOS DE PACIENTES E 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</w:t>
            </w:r>
          </w:p>
        </w:tc>
        <w:tc>
          <w:tcPr/>
          <w:p w:rsidR="00000000" w:rsidDel="00000000" w:rsidP="00000000" w:rsidRDefault="00000000" w:rsidRPr="00000000" w14:paraId="0000085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 pós-alta</w:t>
            </w:r>
          </w:p>
        </w:tc>
        <w:tc>
          <w:tcPr/>
          <w:p w:rsidR="00000000" w:rsidDel="00000000" w:rsidP="00000000" w:rsidRDefault="00000000" w:rsidRPr="00000000" w14:paraId="0000086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do EA e agente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EA </w:t>
            </w:r>
          </w:p>
          <w:p w:rsidR="00000000" w:rsidDel="00000000" w:rsidP="00000000" w:rsidRDefault="00000000" w:rsidRPr="00000000" w14:paraId="000008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EA </w:t>
            </w:r>
          </w:p>
          <w:p w:rsidR="00000000" w:rsidDel="00000000" w:rsidP="00000000" w:rsidRDefault="00000000" w:rsidRPr="00000000" w14:paraId="000008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dados</w:t>
            </w:r>
          </w:p>
        </w:tc>
        <w:tc>
          <w:tcPr/>
          <w:p w:rsidR="00000000" w:rsidDel="00000000" w:rsidP="00000000" w:rsidRDefault="00000000" w:rsidRPr="00000000" w14:paraId="000008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EA </w:t>
            </w:r>
          </w:p>
          <w:p w:rsidR="00000000" w:rsidDel="00000000" w:rsidP="00000000" w:rsidRDefault="00000000" w:rsidRPr="00000000" w14:paraId="000008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EA </w:t>
            </w:r>
          </w:p>
          <w:p w:rsidR="00000000" w:rsidDel="00000000" w:rsidP="00000000" w:rsidRDefault="00000000" w:rsidRPr="00000000" w14:paraId="000008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dados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EA </w:t>
            </w:r>
          </w:p>
          <w:p w:rsidR="00000000" w:rsidDel="00000000" w:rsidP="00000000" w:rsidRDefault="00000000" w:rsidRPr="00000000" w14:paraId="000008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EA </w:t>
            </w:r>
          </w:p>
          <w:p w:rsidR="00000000" w:rsidDel="00000000" w:rsidP="00000000" w:rsidRDefault="00000000" w:rsidRPr="00000000" w14:paraId="000008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dados</w:t>
            </w:r>
          </w:p>
        </w:tc>
        <w:tc>
          <w:tcPr/>
          <w:p w:rsidR="00000000" w:rsidDel="00000000" w:rsidP="00000000" w:rsidRDefault="00000000" w:rsidRPr="00000000" w14:paraId="000008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EA </w:t>
            </w:r>
          </w:p>
          <w:p w:rsidR="00000000" w:rsidDel="00000000" w:rsidP="00000000" w:rsidRDefault="00000000" w:rsidRPr="00000000" w14:paraId="000008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EA </w:t>
            </w:r>
          </w:p>
          <w:p w:rsidR="00000000" w:rsidDel="00000000" w:rsidP="00000000" w:rsidRDefault="00000000" w:rsidRPr="00000000" w14:paraId="000008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) Sem dados</w:t>
            </w:r>
          </w:p>
        </w:tc>
        <w:tc>
          <w:tcPr/>
          <w:p w:rsidR="00000000" w:rsidDel="00000000" w:rsidP="00000000" w:rsidRDefault="00000000" w:rsidRPr="00000000" w14:paraId="000008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Normas básicas para prevenção</w:t>
      </w:r>
    </w:p>
    <w:p w:rsidR="00000000" w:rsidDel="00000000" w:rsidP="00000000" w:rsidRDefault="00000000" w:rsidRPr="00000000" w14:paraId="0000088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procedimentos estão descritos nos POP’s abaixo: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”Higienização das mãos”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”Paramentação e desparamentação”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”Recolhimento dos Resíduos”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”Limpeza dos Equipamentos”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”Limpeza e desinfecção”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”Esterilização por autoclave”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 “Acidente com material biológico”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Medidas do estabelecimento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Realização de treinamentos e orientações quanto aos riscos ocupacionais e medidas de prevenção.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Disponibilidade de equipamentos de proteção individual (EPI).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Disponibilidade de recipientes apropriados para o descarte de perfurocortantes.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Supervisão do estado vacinal dos profissionais e promoção de campanhas de vacinação periódicas.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Notificação de acidentes do trabalho e aplicação do Termo de Consentimento (ANEXOS XVI e XVIII), respeitando os prazos descritos na Portaria nº 1061/2020.</w:t>
      </w:r>
    </w:p>
    <w:p w:rsidR="00000000" w:rsidDel="00000000" w:rsidP="00000000" w:rsidRDefault="00000000" w:rsidRPr="00000000" w14:paraId="0000088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Medidas individuais (Recomendações aos profissionais)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o esquema completo da vacinação contra a hepatite B;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adotar as precauções padrão – utilizar sempre luvas, óculos, avental quando da manipulação de sangue e secreções (independente do diagnóstico do paciente);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manter atenção durante a realização dos procedimentos;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manipular com cuidado agulhas e instrumentos cortantes;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utilizar os dedos como anteparo durante a realização de procedimentos com materiais perfurocortantes;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reencapar as agulhas e não entortá-las, quebrá-las ou retirá-las da seringa com as mãos;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seguir as recomendações para montagem e preenchimento das caixas de perfurocortantes e desprezar todo material desta natureza, mesmo que estéril, em recipientes adequados.</w:t>
      </w:r>
    </w:p>
    <w:p w:rsidR="00000000" w:rsidDel="00000000" w:rsidP="00000000" w:rsidRDefault="00000000" w:rsidRPr="00000000" w14:paraId="0000089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Protocolos de Segurança do Paciente</w:t>
      </w:r>
    </w:p>
    <w:p w:rsidR="00000000" w:rsidDel="00000000" w:rsidP="00000000" w:rsidRDefault="00000000" w:rsidRPr="00000000" w14:paraId="0000089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estabelecimento possui os seguintes Protocolos de Segurança do Paciente disponíveis no </w:t>
      </w:r>
      <w:r w:rsidDel="00000000" w:rsidR="00000000" w:rsidRPr="00000000">
        <w:rPr>
          <w:b w:val="1"/>
          <w:bCs w:val="1"/>
          <w:rtl w:val="0"/>
        </w:rPr>
        <w:t xml:space="preserve">ANEXO XX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x ) Higiene Correta das Mãos</w:t>
      </w:r>
    </w:p>
    <w:p w:rsidR="00000000" w:rsidDel="00000000" w:rsidP="00000000" w:rsidRDefault="00000000" w:rsidRPr="00000000" w14:paraId="0000089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 ) Cirurgia Segura</w:t>
      </w:r>
    </w:p>
    <w:p w:rsidR="00000000" w:rsidDel="00000000" w:rsidP="00000000" w:rsidRDefault="00000000" w:rsidRPr="00000000" w14:paraId="0000089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(x ) Identificação do Paciente</w:t>
      </w:r>
    </w:p>
    <w:p w:rsidR="00000000" w:rsidDel="00000000" w:rsidP="00000000" w:rsidRDefault="00000000" w:rsidRPr="00000000" w14:paraId="000008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 ) Prevenção de Úlcera por Pressão</w:t>
      </w:r>
    </w:p>
    <w:p w:rsidR="00000000" w:rsidDel="00000000" w:rsidP="00000000" w:rsidRDefault="00000000" w:rsidRPr="00000000" w14:paraId="000008A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x ) Prevenção de Quedas</w:t>
      </w:r>
    </w:p>
    <w:p w:rsidR="00000000" w:rsidDel="00000000" w:rsidP="00000000" w:rsidRDefault="00000000" w:rsidRPr="00000000" w14:paraId="000008A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  ) Segurança na Prescrição, Uso e Administração de Medicamentos</w:t>
      </w:r>
    </w:p>
    <w:p w:rsidR="00000000" w:rsidDel="00000000" w:rsidP="00000000" w:rsidRDefault="00000000" w:rsidRPr="00000000" w14:paraId="000008A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4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Data: ________/_____/________</w:t>
            </w:r>
          </w:p>
          <w:p w:rsidR="00000000" w:rsidDel="00000000" w:rsidP="00000000" w:rsidRDefault="00000000" w:rsidRPr="00000000" w14:paraId="000008A6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8A8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9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8AA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Assinatura do Responsável legal</w:t>
            </w:r>
          </w:p>
        </w:tc>
        <w:tc>
          <w:tcPr/>
          <w:p w:rsidR="00000000" w:rsidDel="00000000" w:rsidP="00000000" w:rsidRDefault="00000000" w:rsidRPr="00000000" w14:paraId="000008AB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Data: ________/_____/________</w:t>
            </w:r>
          </w:p>
          <w:p w:rsidR="00000000" w:rsidDel="00000000" w:rsidP="00000000" w:rsidRDefault="00000000" w:rsidRPr="00000000" w14:paraId="000008AD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Aprovado por:</w:t>
            </w:r>
          </w:p>
          <w:p w:rsidR="00000000" w:rsidDel="00000000" w:rsidP="00000000" w:rsidRDefault="00000000" w:rsidRPr="00000000" w14:paraId="000008AF">
            <w:pPr>
              <w:spacing w:line="480" w:lineRule="auto"/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8B1">
            <w:pPr>
              <w:spacing w:line="48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Assinatura do Responsável Técnico</w:t>
            </w:r>
          </w:p>
        </w:tc>
      </w:tr>
    </w:tbl>
    <w:p w:rsidR="00000000" w:rsidDel="00000000" w:rsidP="00000000" w:rsidRDefault="00000000" w:rsidRPr="00000000" w14:paraId="000008B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 XVI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ACIDENTES OCUPACIONAIS</w:t>
      </w:r>
    </w:p>
    <w:p w:rsidR="00000000" w:rsidDel="00000000" w:rsidP="00000000" w:rsidRDefault="00000000" w:rsidRPr="00000000" w14:paraId="000008C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916.0" w:type="dxa"/>
        <w:jc w:val="left"/>
        <w:tblInd w:w="-963.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3635"/>
        <w:gridCol w:w="4020"/>
        <w:tblGridChange w:id="0">
          <w:tblGrid>
            <w:gridCol w:w="3261"/>
            <w:gridCol w:w="3635"/>
            <w:gridCol w:w="4020"/>
          </w:tblGrid>
        </w:tblGridChange>
      </w:tblGrid>
      <w:tr>
        <w:trPr>
          <w:cantSplit w:val="0"/>
          <w:trHeight w:val="360.9375" w:hRule="atLeast"/>
          <w:tblHeader w:val="0"/>
        </w:trPr>
        <w:tc>
          <w:tcPr>
            <w:gridSpan w:val="3"/>
            <w:shd w:fill="f8f8f8" w:val="clear"/>
          </w:tcPr>
          <w:p w:rsidR="00000000" w:rsidDel="00000000" w:rsidP="00000000" w:rsidRDefault="00000000" w:rsidRPr="00000000" w14:paraId="000008C6">
            <w:pPr>
              <w:spacing w:line="36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spacing w:line="36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nº: __________________________   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3"/>
            <w:shd w:fill="f8f8f8" w:val="clear"/>
          </w:tcPr>
          <w:p w:rsidR="00000000" w:rsidDel="00000000" w:rsidP="00000000" w:rsidRDefault="00000000" w:rsidRPr="00000000" w14:paraId="000008C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DADOS DO COLABORADOR(A):</w:t>
            </w:r>
          </w:p>
        </w:tc>
      </w:tr>
      <w:tr>
        <w:trPr>
          <w:cantSplit w:val="0"/>
          <w:trHeight w:val="322.9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CD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</w:p>
        </w:tc>
      </w:tr>
      <w:tr>
        <w:trPr>
          <w:cantSplit w:val="0"/>
          <w:trHeight w:val="562.96875" w:hRule="atLeast"/>
          <w:tblHeader w:val="0"/>
        </w:trPr>
        <w:tc>
          <w:tcPr/>
          <w:p w:rsidR="00000000" w:rsidDel="00000000" w:rsidP="00000000" w:rsidRDefault="00000000" w:rsidRPr="00000000" w14:paraId="000008D0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de Nascimento:</w:t>
            </w:r>
          </w:p>
        </w:tc>
        <w:tc>
          <w:tcPr/>
          <w:p w:rsidR="00000000" w:rsidDel="00000000" w:rsidP="00000000" w:rsidRDefault="00000000" w:rsidRPr="00000000" w14:paraId="000008D1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Sexo: (  ) M   (  ) F</w:t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</w:p>
        </w:tc>
      </w:tr>
      <w:tr>
        <w:trPr>
          <w:cantSplit w:val="0"/>
          <w:trHeight w:val="502.96875" w:hRule="atLeast"/>
          <w:tblHeader w:val="0"/>
        </w:trPr>
        <w:tc>
          <w:tcPr/>
          <w:p w:rsidR="00000000" w:rsidDel="00000000" w:rsidP="00000000" w:rsidRDefault="00000000" w:rsidRPr="00000000" w14:paraId="000008D3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RG:</w:t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Órgão Expedidor:</w:t>
            </w:r>
          </w:p>
        </w:tc>
        <w:tc>
          <w:tcPr/>
          <w:p w:rsidR="00000000" w:rsidDel="00000000" w:rsidP="00000000" w:rsidRDefault="00000000" w:rsidRPr="00000000" w14:paraId="000008D5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de emissão: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6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Endereço: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8D9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CEP:</w:t>
            </w:r>
          </w:p>
        </w:tc>
        <w:tc>
          <w:tcPr/>
          <w:p w:rsidR="00000000" w:rsidDel="00000000" w:rsidP="00000000" w:rsidRDefault="00000000" w:rsidRPr="00000000" w14:paraId="000008DA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Município:</w:t>
            </w:r>
          </w:p>
        </w:tc>
        <w:tc>
          <w:tcPr/>
          <w:p w:rsidR="00000000" w:rsidDel="00000000" w:rsidP="00000000" w:rsidRDefault="00000000" w:rsidRPr="00000000" w14:paraId="000008DB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Estado:</w:t>
            </w:r>
          </w:p>
        </w:tc>
      </w:tr>
      <w:tr>
        <w:trPr>
          <w:cantSplit w:val="0"/>
          <w:trHeight w:val="547.96875" w:hRule="atLeast"/>
          <w:tblHeader w:val="0"/>
        </w:trPr>
        <w:tc>
          <w:tcPr/>
          <w:p w:rsidR="00000000" w:rsidDel="00000000" w:rsidP="00000000" w:rsidRDefault="00000000" w:rsidRPr="00000000" w14:paraId="000008DC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DD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Função exercida: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shd w:fill="f8f8f8" w:val="clear"/>
          </w:tcPr>
          <w:p w:rsidR="00000000" w:rsidDel="00000000" w:rsidP="00000000" w:rsidRDefault="00000000" w:rsidRPr="00000000" w14:paraId="000008D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ACIDENTE OU DOENÇA</w:t>
            </w:r>
          </w:p>
        </w:tc>
      </w:tr>
      <w:tr>
        <w:trPr>
          <w:cantSplit w:val="0"/>
          <w:trHeight w:val="945" w:hRule="atLeast"/>
          <w:tblHeader w:val="0"/>
        </w:trPr>
        <w:tc>
          <w:tcPr/>
          <w:p w:rsidR="00000000" w:rsidDel="00000000" w:rsidP="00000000" w:rsidRDefault="00000000" w:rsidRPr="00000000" w14:paraId="000008E2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Acidente Típico</w:t>
            </w:r>
          </w:p>
          <w:p w:rsidR="00000000" w:rsidDel="00000000" w:rsidP="00000000" w:rsidRDefault="00000000" w:rsidRPr="00000000" w14:paraId="000008E3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Acidente de Trajeto</w:t>
            </w:r>
          </w:p>
          <w:p w:rsidR="00000000" w:rsidDel="00000000" w:rsidP="00000000" w:rsidRDefault="00000000" w:rsidRPr="00000000" w14:paraId="000008E4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Doença</w:t>
            </w:r>
          </w:p>
        </w:tc>
        <w:tc>
          <w:tcPr/>
          <w:p w:rsidR="00000000" w:rsidDel="00000000" w:rsidP="00000000" w:rsidRDefault="00000000" w:rsidRPr="00000000" w14:paraId="000008E5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Houve lesão?</w:t>
            </w:r>
          </w:p>
          <w:p w:rsidR="00000000" w:rsidDel="00000000" w:rsidP="00000000" w:rsidRDefault="00000000" w:rsidRPr="00000000" w14:paraId="000008E6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SIM</w:t>
            </w:r>
          </w:p>
          <w:p w:rsidR="00000000" w:rsidDel="00000000" w:rsidP="00000000" w:rsidRDefault="00000000" w:rsidRPr="00000000" w14:paraId="000008E7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NÃO</w:t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Houve morte?</w:t>
            </w:r>
          </w:p>
          <w:p w:rsidR="00000000" w:rsidDel="00000000" w:rsidP="00000000" w:rsidRDefault="00000000" w:rsidRPr="00000000" w14:paraId="000008E9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SIM</w:t>
            </w:r>
          </w:p>
          <w:p w:rsidR="00000000" w:rsidDel="00000000" w:rsidP="00000000" w:rsidRDefault="00000000" w:rsidRPr="00000000" w14:paraId="000008EA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  ) NÃO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8EB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do Registro:</w:t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do Acidente:</w:t>
            </w:r>
          </w:p>
        </w:tc>
        <w:tc>
          <w:tcPr/>
          <w:p w:rsidR="00000000" w:rsidDel="00000000" w:rsidP="00000000" w:rsidRDefault="00000000" w:rsidRPr="00000000" w14:paraId="000008ED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Hora do Acidente:</w:t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EE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 do Acidente: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1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Agente causador:</w:t>
            </w:r>
          </w:p>
        </w:tc>
        <w:tc>
          <w:tcPr/>
          <w:p w:rsidR="00000000" w:rsidDel="00000000" w:rsidP="00000000" w:rsidRDefault="00000000" w:rsidRPr="00000000" w14:paraId="000008F3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Parte do corpo atingida:</w:t>
            </w:r>
          </w:p>
        </w:tc>
      </w:tr>
      <w:tr>
        <w:trPr>
          <w:cantSplit w:val="0"/>
          <w:trHeight w:val="2314.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F4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Descrição da situação geradora do acidente/doença:</w:t>
            </w:r>
          </w:p>
          <w:p w:rsidR="00000000" w:rsidDel="00000000" w:rsidP="00000000" w:rsidRDefault="00000000" w:rsidRPr="00000000" w14:paraId="000008F5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6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9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00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 e assinatura pelo responsável pelas informações:</w:t>
            </w:r>
          </w:p>
          <w:p w:rsidR="00000000" w:rsidDel="00000000" w:rsidP="00000000" w:rsidRDefault="00000000" w:rsidRPr="00000000" w14:paraId="00000901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04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Responsável pelo preenchimento:</w:t>
            </w:r>
          </w:p>
          <w:p w:rsidR="00000000" w:rsidDel="00000000" w:rsidP="00000000" w:rsidRDefault="00000000" w:rsidRPr="00000000" w14:paraId="00000905">
            <w:pPr>
              <w:spacing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 XVII</w:t>
      </w:r>
    </w:p>
    <w:p w:rsidR="00000000" w:rsidDel="00000000" w:rsidP="00000000" w:rsidRDefault="00000000" w:rsidRPr="00000000" w14:paraId="0000090C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CÓPIA DA CARTEIRA DE VACINAÇÃO</w:t>
      </w:r>
    </w:p>
    <w:p w:rsidR="00000000" w:rsidDel="00000000" w:rsidP="00000000" w:rsidRDefault="00000000" w:rsidRPr="00000000" w14:paraId="0000090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XVIII</w:t>
      </w:r>
    </w:p>
    <w:p w:rsidR="00000000" w:rsidDel="00000000" w:rsidP="00000000" w:rsidRDefault="00000000" w:rsidRPr="00000000" w14:paraId="0000092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CONSENTIMENTO INFORMADO (PACIENTE – FONTE)</w:t>
      </w:r>
    </w:p>
    <w:p w:rsidR="00000000" w:rsidDel="00000000" w:rsidP="00000000" w:rsidRDefault="00000000" w:rsidRPr="00000000" w14:paraId="0000092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Informamos que durante o atendimento neste Serviço de Saúde um funcionário foi vítima de um acidente onde houve contato com seu material biológico. Com o objetivo de evitar tratamentos desnecessários e prevenir situações de risco, estamos solicitando autorização para que seja realizado os seguintes TESTES SOROLÓGICOS: HIV, Hepatite B e C e Sífilis, de acordo com o procedimento padrão da unidade de atendimento. O benefício que você poderá vir a ter é receber informações sobre essas doenças citadas, orientação e encaminhamento para tratamento se for o caso. Todas as informações serão mantidas em sigilo, servindo unicamente para orientar a condução do tratamento do funcionário acidentado. Você terá direito ao conhecimento de seus resultados. Caso você não concorde com a realização dos testes, esta decisão não causará prejuízo em seu atendimento nesta instituição. </w:t>
      </w:r>
    </w:p>
    <w:p w:rsidR="00000000" w:rsidDel="00000000" w:rsidP="00000000" w:rsidRDefault="00000000" w:rsidRPr="00000000" w14:paraId="00000930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Eu, _____________________________________________, RG _________________ após ter sido adequadamente informado do objetivo desta solicitação e dos procedimentos ao quais serei submetido, ( ) CONCORDO, ( )NÃO CONCORDO que sejam realizados os testes sorológicos acima descritos. </w:t>
      </w:r>
    </w:p>
    <w:p w:rsidR="00000000" w:rsidDel="00000000" w:rsidP="00000000" w:rsidRDefault="00000000" w:rsidRPr="00000000" w14:paraId="00000931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Tel: _______________End:________________________________Data:  _____/_______/_____</w:t>
      </w:r>
    </w:p>
    <w:p w:rsidR="00000000" w:rsidDel="00000000" w:rsidP="00000000" w:rsidRDefault="00000000" w:rsidRPr="00000000" w14:paraId="00000932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935">
      <w:pPr>
        <w:spacing w:line="48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(Assinatura do paciente)</w:t>
      </w:r>
    </w:p>
    <w:p w:rsidR="00000000" w:rsidDel="00000000" w:rsidP="00000000" w:rsidRDefault="00000000" w:rsidRPr="00000000" w14:paraId="00000936">
      <w:pPr>
        <w:spacing w:line="480" w:lineRule="auto"/>
        <w:jc w:val="center"/>
        <w:rPr/>
      </w:pPr>
      <w:bookmarkStart w:colFirst="0" w:colLast="0" w:name="_heading=h.czzato42bqa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480" w:lineRule="auto"/>
        <w:jc w:val="center"/>
        <w:rPr/>
      </w:pPr>
      <w:bookmarkStart w:colFirst="0" w:colLast="0" w:name="_heading=h.3iqjbfqvb61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line="480" w:lineRule="auto"/>
        <w:jc w:val="center"/>
        <w:rPr/>
      </w:pPr>
      <w:bookmarkStart w:colFirst="0" w:colLast="0" w:name="_heading=h.ine2j0ecrlw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480" w:lineRule="auto"/>
        <w:jc w:val="center"/>
        <w:rPr/>
      </w:pPr>
      <w:bookmarkStart w:colFirst="0" w:colLast="0" w:name="_heading=h.s4l0l54m5xz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line="480" w:lineRule="auto"/>
        <w:jc w:val="center"/>
        <w:rPr/>
      </w:pPr>
      <w:bookmarkStart w:colFirst="0" w:colLast="0" w:name="_heading=h.zetp8m4kmb7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480" w:lineRule="auto"/>
        <w:jc w:val="center"/>
        <w:rPr/>
      </w:pPr>
      <w:bookmarkStart w:colFirst="0" w:colLast="0" w:name="_heading=h.592tx3vzale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 XIX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CONSENTIMENTO INFORMADO (ACIDENTADO)</w:t>
      </w:r>
    </w:p>
    <w:p w:rsidR="00000000" w:rsidDel="00000000" w:rsidP="00000000" w:rsidRDefault="00000000" w:rsidRPr="00000000" w14:paraId="0000093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Mediante a ocorrência de Acidente com material biológico, faz-se necessário a adoção de medidas profiláticas para a proteção da saúde do trabalhador. Com o objetivo de evitar tratamentos desnecessários e prevenir situações de risco, estamos solicitando autorização para que sejam realizados os seguintes TESTES SOROLÓGICOS: HIV, Hepatite B e C e Sífilis, de acordo com o procedimento padrão da unidade de atendimento. O benefício que você poderá vir a ter é receber informações sobre essas doenças citadas, orientação e encaminhamento para tratamento se for o caso. Todas as informações serão mantidas em sigilo. Você terá direito ao conhecimento de seus resultados. </w:t>
      </w:r>
    </w:p>
    <w:p w:rsidR="00000000" w:rsidDel="00000000" w:rsidP="00000000" w:rsidRDefault="00000000" w:rsidRPr="00000000" w14:paraId="00000940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Eu, _____________________________________________, RG _________________ após ter sido adequadamente informado do objetivo desta solicitação e dos procedimentos ao quais serei submetido, ( )CONCORDO, ( )NÃO CONCORDO que seja coletado meu sangue para realização dos exames diagnósticos acima descritos. E também ( )Autorizo ( )Não Autorizo Contato para eventual necessidade de convocação para resultados de exames. </w:t>
      </w:r>
    </w:p>
    <w:p w:rsidR="00000000" w:rsidDel="00000000" w:rsidP="00000000" w:rsidRDefault="00000000" w:rsidRPr="00000000" w14:paraId="00000942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Tel: _______________End:________________________________Data:  _____/_______/_____</w:t>
      </w:r>
    </w:p>
    <w:p w:rsidR="00000000" w:rsidDel="00000000" w:rsidP="00000000" w:rsidRDefault="00000000" w:rsidRPr="00000000" w14:paraId="00000944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947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(Assinatura do acidentado)</w:t>
      </w:r>
    </w:p>
    <w:p w:rsidR="00000000" w:rsidDel="00000000" w:rsidP="00000000" w:rsidRDefault="00000000" w:rsidRPr="00000000" w14:paraId="00000948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XX</w:t>
      </w:r>
    </w:p>
    <w:p w:rsidR="00000000" w:rsidDel="00000000" w:rsidP="00000000" w:rsidRDefault="00000000" w:rsidRPr="00000000" w14:paraId="0000094C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PROTOCOLOS DE SEGURANÇA DO PACIENTE</w:t>
      </w:r>
    </w:p>
    <w:sectPr>
      <w:headerReference r:id="rId26" w:type="default"/>
      <w:footerReference r:id="rId27" w:type="default"/>
      <w:pgSz w:h="16838" w:w="11906" w:orient="portrait"/>
      <w:pgMar w:bottom="1418" w:top="1985" w:left="1418" w:right="1418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Meiry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Liberation Serif" w:cs="Liberation Serif" w:eastAsia="Liberation Serif" w:hAnsi="Liberation Serif"/>
        <w:rtl w:val="0"/>
      </w:rPr>
      <w:t xml:space="preserve">Av. do Oratório, 291 sala 708. Vila Independência, Cep: 03221-000. Tel: (11) 99574-4524.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318163" cy="923925"/>
          <wp:effectExtent b="0" l="0" r="0" t="0"/>
          <wp:docPr descr="https://lh7-rt.googleusercontent.com/docsz/AD_4nXfo-vMtr9npcipu5yK3bn_qI7gX8Zww2RTq3ItmSN26CcnjVVqLFy6x7CjP-rIFQTphCdp5Jzc1yxWjXESOOaPLaOzZ3LSdnLfRCy8pK5kkStfGImuwTJaT9HJv2ZdKS0ZZfuiG7Rqpo-8aDVXuTHsBYK-Q?key=SGV4zAQlNf4jzFbUyxXKng" id="61" name="image8.png"/>
          <a:graphic>
            <a:graphicData uri="http://schemas.openxmlformats.org/drawingml/2006/picture">
              <pic:pic>
                <pic:nvPicPr>
                  <pic:cNvPr descr="https://lh7-rt.googleusercontent.com/docsz/AD_4nXfo-vMtr9npcipu5yK3bn_qI7gX8Zww2RTq3ItmSN26CcnjVVqLFy6x7CjP-rIFQTphCdp5Jzc1yxWjXESOOaPLaOzZ3LSdnLfRCy8pK5kkStfGImuwTJaT9HJv2ZdKS0ZZfuiG7Rqpo-8aDVXuTHsBYK-Q?key=SGV4zAQlNf4jzFbUyxXKng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8163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MANUAL DE ROTINAS E PROCEDIMENTOS INTERNOS</w:t>
    </w:r>
  </w:p>
  <w:p w:rsidR="00000000" w:rsidDel="00000000" w:rsidP="00000000" w:rsidRDefault="00000000" w:rsidRPr="00000000" w14:paraId="0000094F">
    <w:pPr>
      <w:spacing w:line="36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Zero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3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3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3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252765"/>
    <w:rPr>
      <w:rFonts w:ascii="Arial" w:cs="Arial" w:hAnsi="Arial"/>
      <w:lang w:eastAsia="da-DK" w:val="da-DK"/>
    </w:rPr>
  </w:style>
  <w:style w:type="paragraph" w:styleId="Ttulo1">
    <w:name w:val="heading 1"/>
    <w:basedOn w:val="Normal"/>
    <w:link w:val="Ttulo1Char"/>
    <w:uiPriority w:val="9"/>
    <w:qFormat w:val="1"/>
    <w:rsid w:val="00B34457"/>
    <w:pPr>
      <w:spacing w:after="100" w:afterAutospacing="1" w:before="100" w:beforeAutospacing="1"/>
      <w:outlineLvl w:val="0"/>
    </w:pPr>
    <w:rPr>
      <w:rFonts w:ascii="Times New Roman" w:cs="Times New Roman" w:hAnsi="Times New Roman"/>
      <w:b w:val="1"/>
      <w:bCs w:val="1"/>
      <w:kern w:val="36"/>
      <w:sz w:val="48"/>
      <w:szCs w:val="48"/>
      <w:lang w:eastAsia="pt-BR" w:val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DB0C2C"/>
    <w:pPr>
      <w:tabs>
        <w:tab w:val="center" w:pos="4819"/>
        <w:tab w:val="right" w:pos="9638"/>
      </w:tabs>
    </w:pPr>
  </w:style>
  <w:style w:type="paragraph" w:styleId="Rodap">
    <w:name w:val="footer"/>
    <w:basedOn w:val="Normal"/>
    <w:link w:val="RodapChar"/>
    <w:uiPriority w:val="99"/>
    <w:rsid w:val="00DB0C2C"/>
    <w:pPr>
      <w:tabs>
        <w:tab w:val="center" w:pos="4819"/>
        <w:tab w:val="right" w:pos="9638"/>
      </w:tabs>
    </w:pPr>
  </w:style>
  <w:style w:type="table" w:styleId="Tabelacomgrade">
    <w:name w:val="Table Grid"/>
    <w:basedOn w:val="Tabelanormal"/>
    <w:uiPriority w:val="59"/>
    <w:rsid w:val="002710B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800C0F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67399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673998"/>
    <w:rPr>
      <w:rFonts w:ascii="Tahoma" w:cs="Tahoma" w:hAnsi="Tahoma"/>
      <w:sz w:val="16"/>
      <w:szCs w:val="16"/>
      <w:lang w:eastAsia="da-DK" w:val="da-DK"/>
    </w:rPr>
  </w:style>
  <w:style w:type="character" w:styleId="Hyperlink">
    <w:name w:val="Hyperlink"/>
    <w:basedOn w:val="Fontepargpadro"/>
    <w:uiPriority w:val="99"/>
    <w:unhideWhenUsed w:val="1"/>
    <w:rsid w:val="00FD3193"/>
    <w:rPr>
      <w:color w:val="5f5f5f" w:themeColor="hyperlink"/>
      <w:u w:val="single"/>
    </w:rPr>
  </w:style>
  <w:style w:type="table" w:styleId="PlainTable2" w:customStyle="1">
    <w:name w:val="Plain Table 2"/>
    <w:basedOn w:val="Tabelanormal"/>
    <w:uiPriority w:val="42"/>
    <w:rsid w:val="00980365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GridTable6ColorfulAccent6" w:customStyle="1">
    <w:name w:val="Grid Table 6 Colorful Accent 6"/>
    <w:basedOn w:val="Tabelanormal"/>
    <w:uiPriority w:val="51"/>
    <w:rsid w:val="0040095F"/>
    <w:rPr>
      <w:color w:val="393939" w:themeColor="accent6" w:themeShade="0000BF"/>
    </w:rPr>
    <w:tblPr>
      <w:tblStyleRowBandSize w:val="1"/>
      <w:tblStyleColBandSize w:val="1"/>
      <w:tblBorders>
        <w:top w:color="949494" w:space="0" w:sz="4" w:themeColor="accent6" w:themeTint="000099" w:val="single"/>
        <w:left w:color="949494" w:space="0" w:sz="4" w:themeColor="accent6" w:themeTint="000099" w:val="single"/>
        <w:bottom w:color="949494" w:space="0" w:sz="4" w:themeColor="accent6" w:themeTint="000099" w:val="single"/>
        <w:right w:color="949494" w:space="0" w:sz="4" w:themeColor="accent6" w:themeTint="000099" w:val="single"/>
        <w:insideH w:color="949494" w:space="0" w:sz="4" w:themeColor="accent6" w:themeTint="000099" w:val="single"/>
        <w:insideV w:color="94949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4949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4949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dbdb" w:themeFill="accent6" w:themeFillTint="000033" w:val="clear"/>
      </w:tcPr>
    </w:tblStylePr>
    <w:tblStylePr w:type="band1Horz">
      <w:tblPr/>
      <w:tcPr>
        <w:shd w:color="auto" w:fill="dbdbdb" w:themeFill="accent6" w:themeFillTint="000033" w:val="clear"/>
      </w:tcPr>
    </w:tblStylePr>
  </w:style>
  <w:style w:type="paragraph" w:styleId="NormalWeb">
    <w:name w:val="Normal (Web)"/>
    <w:basedOn w:val="Normal"/>
    <w:uiPriority w:val="99"/>
    <w:unhideWhenUsed w:val="1"/>
    <w:rsid w:val="00B251C3"/>
    <w:pPr>
      <w:spacing w:after="100" w:afterAutospacing="1" w:before="100" w:beforeAutospacing="1"/>
    </w:pPr>
    <w:rPr>
      <w:rFonts w:ascii="Times New Roman" w:cs="Times New Roman" w:hAnsi="Times New Roman" w:eastAsiaTheme="minorEastAsia"/>
      <w:sz w:val="24"/>
      <w:szCs w:val="24"/>
      <w:lang w:eastAsia="pt-BR" w:val="pt-BR"/>
    </w:rPr>
  </w:style>
  <w:style w:type="character" w:styleId="RodapChar" w:customStyle="1">
    <w:name w:val="Rodapé Char"/>
    <w:basedOn w:val="Fontepargpadro"/>
    <w:link w:val="Rodap"/>
    <w:uiPriority w:val="99"/>
    <w:rsid w:val="008E185B"/>
    <w:rPr>
      <w:rFonts w:ascii="Arial" w:cs="Arial" w:hAnsi="Arial"/>
      <w:lang w:eastAsia="da-DK" w:val="da-DK"/>
    </w:rPr>
  </w:style>
  <w:style w:type="table" w:styleId="Tabelacomgrade1" w:customStyle="1">
    <w:name w:val="Tabela com grade1"/>
    <w:basedOn w:val="Tabelanormal"/>
    <w:next w:val="Tabelacomgrade"/>
    <w:uiPriority w:val="39"/>
    <w:rsid w:val="007423E1"/>
    <w:rPr>
      <w:rFonts w:asciiTheme="minorHAnsi" w:cstheme="minorBidi" w:eastAsiaTheme="minorHAnsi" w:hAnsiTheme="minorHAnsi"/>
      <w:sz w:val="24"/>
      <w:szCs w:val="24"/>
      <w:lang w:eastAsia="en-US"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 w:customStyle="1">
    <w:name w:val="Unresolved Mention"/>
    <w:basedOn w:val="Fontepargpadro"/>
    <w:uiPriority w:val="99"/>
    <w:semiHidden w:val="1"/>
    <w:unhideWhenUsed w:val="1"/>
    <w:rsid w:val="0036637E"/>
    <w:rPr>
      <w:color w:val="605e5c"/>
      <w:shd w:color="auto" w:fill="e1dfdd" w:val="clear"/>
    </w:rPr>
  </w:style>
  <w:style w:type="character" w:styleId="nfase">
    <w:name w:val="Emphasis"/>
    <w:basedOn w:val="Fontepargpadro"/>
    <w:uiPriority w:val="20"/>
    <w:qFormat w:val="1"/>
    <w:rsid w:val="00E90A43"/>
    <w:rPr>
      <w:i w:val="1"/>
      <w:iCs w:val="1"/>
    </w:rPr>
  </w:style>
  <w:style w:type="character" w:styleId="redactor-invisible-space" w:customStyle="1">
    <w:name w:val="redactor-invisible-space"/>
    <w:basedOn w:val="Fontepargpadro"/>
    <w:rsid w:val="00100880"/>
  </w:style>
  <w:style w:type="character" w:styleId="Ttulo1Char" w:customStyle="1">
    <w:name w:val="Título 1 Char"/>
    <w:basedOn w:val="Fontepargpadro"/>
    <w:link w:val="Ttulo1"/>
    <w:uiPriority w:val="9"/>
    <w:rsid w:val="00B34457"/>
    <w:rPr>
      <w:b w:val="1"/>
      <w:bCs w:val="1"/>
      <w:kern w:val="36"/>
      <w:sz w:val="48"/>
      <w:szCs w:val="48"/>
      <w:lang w:eastAsia="pt-BR" w:val="pt-BR"/>
    </w:rPr>
  </w:style>
  <w:style w:type="character" w:styleId="a-size-large" w:customStyle="1">
    <w:name w:val="a-size-large"/>
    <w:basedOn w:val="Fontepargpadro"/>
    <w:rsid w:val="00D77E1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3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4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494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49494" w:space="0" w:sz="4" w:val="single"/>
        </w:tcBorders>
      </w:tcPr>
    </w:tblStylePr>
  </w:style>
  <w:style w:type="table" w:styleId="Table5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rPr>
      <w:rFonts w:ascii="Calibri" w:cs="Calibri" w:eastAsia="Calibri" w:hAnsi="Calibri"/>
      <w:color w:val="393939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hyperlink" Target="https://www8.anvisa.gov.br/notivisa/frmLogin.asp" TargetMode="External"/><Relationship Id="rId21" Type="http://schemas.openxmlformats.org/officeDocument/2006/relationships/hyperlink" Target="https://www.gov.br/anvisa/ptbr/centraisdeconteudo/publicacoes/servicosdesaude/publicacoes" TargetMode="External"/><Relationship Id="rId24" Type="http://schemas.openxmlformats.org/officeDocument/2006/relationships/hyperlink" Target="https://www.gov.br/anvisa/ptbr/centraisdeconteudo/publicacoes/servicosdesaude/publicacoes/orie%20ntacoes-para-notificacao-de-surtos-infecciosos-em-servicos-desaude.pdf" TargetMode="External"/><Relationship Id="rId23" Type="http://schemas.openxmlformats.org/officeDocument/2006/relationships/hyperlink" Target="https://www.gov.br/anvisa/pt-br/assuntos/servicosdesaude/notificacoes/notificacao-de-iras-e-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ana+ubs+integrada+jardim+independencia&amp;rlz=1C1GCEU_pt-BRBR1015BR1015&amp;sca_esv=3a13fb846d550d34&amp;sxsrf=AE3TifMGdEBQ0KBDfsE4BW4PYgmrSZotCQ%3A1766133793063&amp;ei=IRBFaeHGA-aB5OUP9Z7l2QQ&amp;oq=ana+ubs+integrada+jardim+in&amp;gs_lp=Egxnd3Mtd2l6LXNlcnAaAhgCIhthbmEgdWJzIGludGVncmFkYSBqYXJkaW0gaW4qAggAMgUQIRigATIFECEYoAEyBRAhGKABMgUQIRifBTIFECEYnwUyBRAhGJ8FMgUQIRifBUj_uQFQAFiMqAFwAXgBkAEAmAGgAaABkxyqAQQwLjI4uAEByAEA-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&amp;sclient=gws-wiz-serp#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www.gov.br/anvisa/ptbr/assuntos/servicosdesaude/prevencao-e-controle-de-infeccao-eresistencia-microbiana/infeccoes-por-micobacteria-de-crescimentorapido-mcr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3.png"/><Relationship Id="rId11" Type="http://schemas.openxmlformats.org/officeDocument/2006/relationships/image" Target="media/image6.png"/><Relationship Id="rId10" Type="http://schemas.openxmlformats.org/officeDocument/2006/relationships/hyperlink" Target="https://www.gov.br/pt-br/servicos/registrar-comunicacao-de-acidente-de-trabalho-cat" TargetMode="External"/><Relationship Id="rId13" Type="http://schemas.openxmlformats.org/officeDocument/2006/relationships/image" Target="media/image3.jp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hyperlink" Target="http://www.anvisa.gov.br/servicosaude/controle/higienizacao_simplesmao.pdf" TargetMode="External"/><Relationship Id="rId16" Type="http://schemas.openxmlformats.org/officeDocument/2006/relationships/hyperlink" Target="http://www.anvisa.gov.br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://www.cvs.sp.gov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2z2mtw0D1JtE0ycoBm58rh76A==">CgMxLjAaHwoBMBIaChgICVIUChJ0YWJsZS50NzNodmd5dmwzZWcyCGguZ2pkZ3hzMg5oLmN6emF0bzQyYnFhbTIOaC4zaXFqYmZxdmI2MWUyDmguaW5lMmowZWNybHdjMg5oLnM0bDBsNTRtNXh6YzIOaC56ZXRwOG00a21iN3EyDmguNTkydHgzdnphbGU0OAByITFMOU5DWDQ2Zmw2UTh4M2k3dU5MZWQ0bEl0NVI3eGd2OQ==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2024-10-21T07:24:00Z</dcterms:created>
  <dc:creator>JLMC (Juliana Marise Cardoso)</dc:creator>
</cp:coreProperties>
</file>