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02864" w14:textId="77777777" w:rsidR="00523FF3" w:rsidRPr="000814A4" w:rsidRDefault="007F0217">
      <w:pPr>
        <w:spacing w:before="1000" w:after="160"/>
        <w:jc w:val="center"/>
        <w:rPr>
          <w:lang w:val="es-ES"/>
        </w:rPr>
      </w:pPr>
      <w:r w:rsidRPr="000814A4">
        <w:rPr>
          <w:b/>
          <w:color w:val="1F3864"/>
          <w:sz w:val="36"/>
          <w:lang w:val="es-ES"/>
        </w:rPr>
        <w:t>TÉRMINOS DE REFERENCIA</w:t>
      </w:r>
    </w:p>
    <w:p w14:paraId="57AA449E" w14:textId="77777777" w:rsidR="00523FF3" w:rsidRPr="000814A4" w:rsidRDefault="007F0217">
      <w:pPr>
        <w:spacing w:after="100"/>
        <w:jc w:val="center"/>
        <w:rPr>
          <w:lang w:val="es-ES"/>
        </w:rPr>
      </w:pPr>
      <w:r w:rsidRPr="000814A4">
        <w:rPr>
          <w:color w:val="404040"/>
          <w:sz w:val="26"/>
          <w:lang w:val="es-ES"/>
        </w:rPr>
        <w:t>Consultoría para la elaboración del</w:t>
      </w:r>
    </w:p>
    <w:p w14:paraId="3A173565" w14:textId="5178F931" w:rsidR="00523FF3" w:rsidRPr="000814A4" w:rsidRDefault="007F0217">
      <w:pPr>
        <w:spacing w:after="100"/>
        <w:jc w:val="center"/>
        <w:rPr>
          <w:lang w:val="es-ES"/>
        </w:rPr>
      </w:pPr>
      <w:r w:rsidRPr="000814A4">
        <w:rPr>
          <w:b/>
          <w:color w:val="1F568A"/>
          <w:sz w:val="30"/>
          <w:lang w:val="es-ES"/>
        </w:rPr>
        <w:t xml:space="preserve">Libro Blanco </w:t>
      </w:r>
      <w:r w:rsidR="00BB2A67">
        <w:rPr>
          <w:b/>
          <w:color w:val="1F568A"/>
          <w:sz w:val="30"/>
          <w:lang w:val="es-ES"/>
        </w:rPr>
        <w:t>de</w:t>
      </w:r>
      <w:r w:rsidRPr="000814A4">
        <w:rPr>
          <w:b/>
          <w:color w:val="1F568A"/>
          <w:sz w:val="30"/>
          <w:lang w:val="es-ES"/>
        </w:rPr>
        <w:t xml:space="preserve"> Investigación e Innovación en Perú</w:t>
      </w:r>
    </w:p>
    <w:p w14:paraId="27682EEC" w14:textId="77777777" w:rsidR="00523FF3" w:rsidRPr="000814A4" w:rsidRDefault="007F0217">
      <w:pPr>
        <w:spacing w:after="100"/>
        <w:jc w:val="center"/>
        <w:rPr>
          <w:lang w:val="es-ES"/>
        </w:rPr>
      </w:pPr>
      <w:r w:rsidRPr="000814A4">
        <w:rPr>
          <w:color w:val="404040"/>
          <w:sz w:val="26"/>
          <w:lang w:val="es-ES"/>
        </w:rPr>
        <w:t xml:space="preserve">mediante técnicas de </w:t>
      </w:r>
      <w:proofErr w:type="spellStart"/>
      <w:r w:rsidRPr="000814A4">
        <w:rPr>
          <w:color w:val="404040"/>
          <w:sz w:val="26"/>
          <w:lang w:val="es-ES"/>
        </w:rPr>
        <w:t>futurización</w:t>
      </w:r>
      <w:proofErr w:type="spellEnd"/>
      <w:r w:rsidRPr="000814A4">
        <w:rPr>
          <w:color w:val="404040"/>
          <w:sz w:val="26"/>
          <w:lang w:val="es-ES"/>
        </w:rPr>
        <w:t xml:space="preserve"> con la</w:t>
      </w:r>
    </w:p>
    <w:p w14:paraId="62DCD54B" w14:textId="77777777" w:rsidR="00523FF3" w:rsidRPr="000814A4" w:rsidRDefault="007F0217">
      <w:pPr>
        <w:spacing w:after="100"/>
        <w:jc w:val="center"/>
        <w:rPr>
          <w:lang w:val="es-ES"/>
        </w:rPr>
      </w:pPr>
      <w:r w:rsidRPr="000814A4">
        <w:rPr>
          <w:b/>
          <w:color w:val="1F568A"/>
          <w:sz w:val="30"/>
          <w:lang w:val="es-ES"/>
        </w:rPr>
        <w:t>Red de Universidades del Perú (RPU)</w:t>
      </w:r>
    </w:p>
    <w:p w14:paraId="4CEF9BFA" w14:textId="77777777" w:rsidR="00523FF3" w:rsidRDefault="007F0217">
      <w:pPr>
        <w:spacing w:before="200" w:after="600"/>
        <w:jc w:val="center"/>
      </w:pPr>
      <w:r>
        <w:rPr>
          <w:b/>
          <w:color w:val="C00000"/>
          <w:sz w:val="40"/>
        </w:rPr>
        <w:t>LB-RPU 2050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523FF3" w:rsidRPr="007F0217" w14:paraId="1A97D528" w14:textId="77777777">
        <w:trPr>
          <w:jc w:val="center"/>
        </w:trPr>
        <w:tc>
          <w:tcPr>
            <w:tcW w:w="3118" w:type="dxa"/>
            <w:shd w:val="clear" w:color="auto" w:fill="1F3864"/>
          </w:tcPr>
          <w:p w14:paraId="1F3F97B8" w14:textId="77777777" w:rsidR="00523FF3" w:rsidRDefault="007F0217">
            <w:r>
              <w:rPr>
                <w:b/>
                <w:color w:val="FFFFFF"/>
                <w:sz w:val="20"/>
              </w:rPr>
              <w:t>Director</w:t>
            </w:r>
          </w:p>
        </w:tc>
        <w:tc>
          <w:tcPr>
            <w:tcW w:w="5669" w:type="dxa"/>
            <w:shd w:val="clear" w:color="auto" w:fill="EBF3FB"/>
          </w:tcPr>
          <w:p w14:paraId="65AC35C6" w14:textId="77777777" w:rsidR="00523FF3" w:rsidRPr="007F0217" w:rsidRDefault="007F0217">
            <w:pPr>
              <w:rPr>
                <w:lang w:val="es-PE"/>
              </w:rPr>
            </w:pPr>
            <w:r w:rsidRPr="007F0217">
              <w:rPr>
                <w:sz w:val="20"/>
                <w:lang w:val="es-PE"/>
              </w:rPr>
              <w:t>Dr. Pablo Lara-Navarra (Universitat Oberta de Catalunya – UOC)</w:t>
            </w:r>
          </w:p>
        </w:tc>
      </w:tr>
      <w:tr w:rsidR="00523FF3" w:rsidRPr="007F0217" w14:paraId="78092C60" w14:textId="77777777">
        <w:trPr>
          <w:jc w:val="center"/>
        </w:trPr>
        <w:tc>
          <w:tcPr>
            <w:tcW w:w="3118" w:type="dxa"/>
            <w:shd w:val="clear" w:color="auto" w:fill="1F3864"/>
          </w:tcPr>
          <w:p w14:paraId="4DD92C68" w14:textId="77777777" w:rsidR="00523FF3" w:rsidRDefault="007F0217">
            <w:r>
              <w:rPr>
                <w:b/>
                <w:color w:val="FFFFFF"/>
                <w:sz w:val="20"/>
              </w:rPr>
              <w:t>Co-director</w:t>
            </w:r>
          </w:p>
        </w:tc>
        <w:tc>
          <w:tcPr>
            <w:tcW w:w="5669" w:type="dxa"/>
            <w:shd w:val="clear" w:color="auto" w:fill="EBF3FB"/>
          </w:tcPr>
          <w:p w14:paraId="1F89798F" w14:textId="77777777" w:rsidR="00523FF3" w:rsidRPr="000814A4" w:rsidRDefault="007F0217">
            <w:pPr>
              <w:rPr>
                <w:lang w:val="pt-PT"/>
              </w:rPr>
            </w:pPr>
            <w:r w:rsidRPr="000814A4">
              <w:rPr>
                <w:sz w:val="20"/>
                <w:lang w:val="pt-PT"/>
              </w:rPr>
              <w:t>Dr. Eduardo Ismodes-Cascón (PUCP)</w:t>
            </w:r>
          </w:p>
        </w:tc>
      </w:tr>
      <w:tr w:rsidR="00523FF3" w14:paraId="26117F03" w14:textId="77777777">
        <w:trPr>
          <w:jc w:val="center"/>
        </w:trPr>
        <w:tc>
          <w:tcPr>
            <w:tcW w:w="3118" w:type="dxa"/>
            <w:shd w:val="clear" w:color="auto" w:fill="1F3864"/>
          </w:tcPr>
          <w:p w14:paraId="12F85F61" w14:textId="77777777" w:rsidR="00523FF3" w:rsidRDefault="007F0217">
            <w:proofErr w:type="spellStart"/>
            <w:r>
              <w:rPr>
                <w:b/>
                <w:color w:val="FFFFFF"/>
                <w:sz w:val="20"/>
              </w:rPr>
              <w:t>Entidades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promotoras</w:t>
            </w:r>
            <w:proofErr w:type="spellEnd"/>
          </w:p>
        </w:tc>
        <w:tc>
          <w:tcPr>
            <w:tcW w:w="5669" w:type="dxa"/>
            <w:shd w:val="clear" w:color="auto" w:fill="EBF3FB"/>
          </w:tcPr>
          <w:p w14:paraId="5D6FD37E" w14:textId="77777777" w:rsidR="00523FF3" w:rsidRDefault="007F0217">
            <w:r>
              <w:rPr>
                <w:sz w:val="20"/>
              </w:rPr>
              <w:t>RPU · PUCP · Open Future Lab (UPV–UOC)</w:t>
            </w:r>
          </w:p>
        </w:tc>
      </w:tr>
      <w:tr w:rsidR="00523FF3" w14:paraId="2EF08D84" w14:textId="77777777">
        <w:trPr>
          <w:jc w:val="center"/>
        </w:trPr>
        <w:tc>
          <w:tcPr>
            <w:tcW w:w="3118" w:type="dxa"/>
            <w:shd w:val="clear" w:color="auto" w:fill="1F3864"/>
          </w:tcPr>
          <w:p w14:paraId="084261B2" w14:textId="77777777" w:rsidR="00523FF3" w:rsidRDefault="007F0217">
            <w:r>
              <w:rPr>
                <w:b/>
                <w:color w:val="FFFFFF"/>
                <w:sz w:val="20"/>
              </w:rPr>
              <w:t>Socio tecnológico y operativo</w:t>
            </w:r>
          </w:p>
        </w:tc>
        <w:tc>
          <w:tcPr>
            <w:tcW w:w="5669" w:type="dxa"/>
            <w:shd w:val="clear" w:color="auto" w:fill="EBF3FB"/>
          </w:tcPr>
          <w:p w14:paraId="75AAA7B4" w14:textId="77777777" w:rsidR="00523FF3" w:rsidRDefault="007F0217">
            <w:r>
              <w:rPr>
                <w:sz w:val="20"/>
              </w:rPr>
              <w:t>PULSO – PUCP</w:t>
            </w:r>
          </w:p>
        </w:tc>
      </w:tr>
      <w:tr w:rsidR="00523FF3" w14:paraId="01351E03" w14:textId="77777777">
        <w:trPr>
          <w:jc w:val="center"/>
        </w:trPr>
        <w:tc>
          <w:tcPr>
            <w:tcW w:w="3118" w:type="dxa"/>
            <w:shd w:val="clear" w:color="auto" w:fill="1F3864"/>
          </w:tcPr>
          <w:p w14:paraId="5D71D4CC" w14:textId="77777777" w:rsidR="00523FF3" w:rsidRDefault="007F0217"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w="5669" w:type="dxa"/>
            <w:shd w:val="clear" w:color="auto" w:fill="EBF3FB"/>
          </w:tcPr>
          <w:p w14:paraId="72FD79C3" w14:textId="190BD062" w:rsidR="00523FF3" w:rsidRDefault="007F0217">
            <w:r>
              <w:rPr>
                <w:sz w:val="20"/>
              </w:rPr>
              <w:t>1</w:t>
            </w:r>
            <w:r w:rsidR="000814A4">
              <w:rPr>
                <w:sz w:val="20"/>
              </w:rPr>
              <w:t>0</w:t>
            </w:r>
            <w:r>
              <w:rPr>
                <w:sz w:val="20"/>
              </w:rPr>
              <w:t xml:space="preserve"> meses</w:t>
            </w:r>
          </w:p>
        </w:tc>
      </w:tr>
      <w:tr w:rsidR="00523FF3" w14:paraId="0BBC23DB" w14:textId="77777777">
        <w:trPr>
          <w:jc w:val="center"/>
        </w:trPr>
        <w:tc>
          <w:tcPr>
            <w:tcW w:w="3118" w:type="dxa"/>
            <w:shd w:val="clear" w:color="auto" w:fill="1F3864"/>
          </w:tcPr>
          <w:p w14:paraId="6DCD096B" w14:textId="77777777" w:rsidR="00523FF3" w:rsidRDefault="007F0217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5669" w:type="dxa"/>
            <w:shd w:val="clear" w:color="auto" w:fill="EBF3FB"/>
          </w:tcPr>
          <w:p w14:paraId="6DEF2DC7" w14:textId="77777777" w:rsidR="00523FF3" w:rsidRDefault="007F0217">
            <w:r>
              <w:rPr>
                <w:sz w:val="20"/>
              </w:rPr>
              <w:t>Investigación Aplicada + Innovación</w:t>
            </w:r>
          </w:p>
        </w:tc>
      </w:tr>
      <w:tr w:rsidR="00523FF3" w14:paraId="7E60C249" w14:textId="77777777">
        <w:trPr>
          <w:jc w:val="center"/>
        </w:trPr>
        <w:tc>
          <w:tcPr>
            <w:tcW w:w="3118" w:type="dxa"/>
            <w:shd w:val="clear" w:color="auto" w:fill="1F3864"/>
          </w:tcPr>
          <w:p w14:paraId="4BB84613" w14:textId="77777777" w:rsidR="00523FF3" w:rsidRDefault="007F0217">
            <w:r>
              <w:rPr>
                <w:b/>
                <w:color w:val="FFFFFF"/>
                <w:sz w:val="20"/>
              </w:rPr>
              <w:t>Horizonte prospectivo</w:t>
            </w:r>
          </w:p>
        </w:tc>
        <w:tc>
          <w:tcPr>
            <w:tcW w:w="5669" w:type="dxa"/>
            <w:shd w:val="clear" w:color="auto" w:fill="EBF3FB"/>
          </w:tcPr>
          <w:p w14:paraId="7765259C" w14:textId="77777777" w:rsidR="00523FF3" w:rsidRDefault="007F0217">
            <w:r>
              <w:rPr>
                <w:sz w:val="20"/>
              </w:rPr>
              <w:t>2025–2050</w:t>
            </w:r>
          </w:p>
        </w:tc>
      </w:tr>
    </w:tbl>
    <w:p w14:paraId="610A6B05" w14:textId="77777777" w:rsidR="00523FF3" w:rsidRDefault="007F0217">
      <w:r>
        <w:br w:type="page"/>
      </w:r>
    </w:p>
    <w:p w14:paraId="67B88C6F" w14:textId="77777777" w:rsidR="00523FF3" w:rsidRDefault="007F0217">
      <w:pPr>
        <w:spacing w:before="280" w:after="100"/>
      </w:pPr>
      <w:r>
        <w:rPr>
          <w:b/>
          <w:color w:val="1F3864"/>
          <w:sz w:val="28"/>
        </w:rPr>
        <w:lastRenderedPageBreak/>
        <w:t>1. Antecedentes</w:t>
      </w:r>
    </w:p>
    <w:p w14:paraId="2DF07490" w14:textId="77777777" w:rsidR="00523FF3" w:rsidRPr="000814A4" w:rsidRDefault="007F0217">
      <w:pPr>
        <w:spacing w:after="100"/>
        <w:rPr>
          <w:lang w:val="es-ES"/>
        </w:rPr>
      </w:pPr>
      <w:r w:rsidRPr="000814A4">
        <w:rPr>
          <w:lang w:val="es-ES"/>
        </w:rPr>
        <w:t xml:space="preserve">Las universidades que integran la Red de Universidades del Perú (RPU) generan anualmente una producción científica e investigadora de alto valor, articulada en torno a concursos de proyectos, publicaciones indexadas y programas de posgrado. Sin embargo, esta producción opera de manera fragmentada: no existe un mecanismo integrador que permita mapear colectivamente las capacidades investigadoras de la red en relación con los Retos País </w:t>
      </w:r>
      <w:proofErr w:type="gramStart"/>
      <w:r w:rsidRPr="000814A4">
        <w:rPr>
          <w:lang w:val="es-ES"/>
        </w:rPr>
        <w:t>al 2050 definidos</w:t>
      </w:r>
      <w:proofErr w:type="gramEnd"/>
      <w:r w:rsidRPr="000814A4">
        <w:rPr>
          <w:lang w:val="es-ES"/>
        </w:rPr>
        <w:t xml:space="preserve"> por CEPLAN, identificar brechas estratégicas ni proyectar escenarios de innovación que orienten política pública y financiamiento competitivo a nivel nacional.</w:t>
      </w:r>
    </w:p>
    <w:p w14:paraId="7CB483E9" w14:textId="77777777" w:rsidR="00523FF3" w:rsidRPr="007F0217" w:rsidRDefault="007F0217">
      <w:pPr>
        <w:spacing w:after="100"/>
        <w:rPr>
          <w:lang w:val="es-PE"/>
        </w:rPr>
      </w:pPr>
      <w:r w:rsidRPr="007F0217">
        <w:rPr>
          <w:lang w:val="es-PE"/>
        </w:rPr>
        <w:t>Esta iniciativa se fundamenta en cuatro antecedentes directos del ecosistema Open Future Lab:</w:t>
      </w:r>
    </w:p>
    <w:p w14:paraId="34358C6A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b/>
          <w:lang w:val="es-ES"/>
        </w:rPr>
        <w:t>Proyecto PUCP-</w:t>
      </w:r>
      <w:proofErr w:type="spellStart"/>
      <w:r w:rsidRPr="000814A4">
        <w:rPr>
          <w:b/>
          <w:lang w:val="es-ES"/>
        </w:rPr>
        <w:t>Futurización</w:t>
      </w:r>
      <w:proofErr w:type="spellEnd"/>
      <w:r w:rsidRPr="000814A4">
        <w:rPr>
          <w:b/>
          <w:lang w:val="es-ES"/>
        </w:rPr>
        <w:t xml:space="preserve">: </w:t>
      </w:r>
      <w:r w:rsidRPr="000814A4">
        <w:rPr>
          <w:lang w:val="es-ES"/>
        </w:rPr>
        <w:t>El proyecto Vinculación de investigación PUCP con retos país demostró la viabilidad de vincular, mediante IA y desagregación semántica, las publicaciones y proyectos universitarios con los retos nacionales de CEPLAN, con resultados piloto en el área de salud.</w:t>
      </w:r>
    </w:p>
    <w:p w14:paraId="05588146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proofErr w:type="spellStart"/>
      <w:r w:rsidRPr="000814A4">
        <w:rPr>
          <w:b/>
          <w:lang w:val="es-ES"/>
        </w:rPr>
        <w:t>Paper</w:t>
      </w:r>
      <w:proofErr w:type="spellEnd"/>
      <w:r w:rsidRPr="000814A4">
        <w:rPr>
          <w:b/>
          <w:lang w:val="es-ES"/>
        </w:rPr>
        <w:t xml:space="preserve"> </w:t>
      </w:r>
      <w:proofErr w:type="spellStart"/>
      <w:r w:rsidRPr="000814A4">
        <w:rPr>
          <w:b/>
          <w:lang w:val="es-ES"/>
        </w:rPr>
        <w:t>Information</w:t>
      </w:r>
      <w:proofErr w:type="spellEnd"/>
      <w:r w:rsidRPr="000814A4">
        <w:rPr>
          <w:b/>
          <w:lang w:val="es-ES"/>
        </w:rPr>
        <w:t xml:space="preserve"> 2025 (Perú): </w:t>
      </w:r>
      <w:r w:rsidRPr="000814A4">
        <w:rPr>
          <w:lang w:val="es-ES"/>
        </w:rPr>
        <w:t>Lara-Navarra et al. (</w:t>
      </w:r>
      <w:proofErr w:type="spellStart"/>
      <w:r w:rsidRPr="000814A4">
        <w:rPr>
          <w:lang w:val="es-ES"/>
        </w:rPr>
        <w:t>Information</w:t>
      </w:r>
      <w:proofErr w:type="spellEnd"/>
      <w:r w:rsidRPr="000814A4">
        <w:rPr>
          <w:lang w:val="es-ES"/>
        </w:rPr>
        <w:t xml:space="preserve">, 2025) aplicó la metodología </w:t>
      </w:r>
      <w:proofErr w:type="spellStart"/>
      <w:r w:rsidRPr="000814A4">
        <w:rPr>
          <w:lang w:val="es-ES"/>
        </w:rPr>
        <w:t>DeyCompass</w:t>
      </w:r>
      <w:proofErr w:type="spellEnd"/>
      <w:r w:rsidRPr="000814A4">
        <w:rPr>
          <w:lang w:val="es-ES"/>
        </w:rPr>
        <w:t xml:space="preserve"> en 7 universidades peruanas con 45 expertos, identificando 30 macrotendencias clave para la educación superior peruana.</w:t>
      </w:r>
    </w:p>
    <w:p w14:paraId="2B8D796E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b/>
          <w:lang w:val="fr-FR"/>
        </w:rPr>
        <w:t xml:space="preserve">Paper </w:t>
      </w:r>
      <w:proofErr w:type="spellStart"/>
      <w:r w:rsidRPr="000814A4">
        <w:rPr>
          <w:b/>
          <w:lang w:val="fr-FR"/>
        </w:rPr>
        <w:t>DeyCompass</w:t>
      </w:r>
      <w:proofErr w:type="spellEnd"/>
      <w:r w:rsidRPr="000814A4">
        <w:rPr>
          <w:b/>
          <w:lang w:val="fr-FR"/>
        </w:rPr>
        <w:t xml:space="preserve"> (Information, 2025</w:t>
      </w:r>
      <w:proofErr w:type="gramStart"/>
      <w:r w:rsidRPr="000814A4">
        <w:rPr>
          <w:b/>
          <w:lang w:val="fr-FR"/>
        </w:rPr>
        <w:t>):</w:t>
      </w:r>
      <w:proofErr w:type="gramEnd"/>
      <w:r w:rsidRPr="000814A4">
        <w:rPr>
          <w:b/>
          <w:lang w:val="fr-FR"/>
        </w:rPr>
        <w:t xml:space="preserve"> </w:t>
      </w:r>
      <w:proofErr w:type="spellStart"/>
      <w:r w:rsidRPr="000814A4">
        <w:rPr>
          <w:lang w:val="fr-FR"/>
        </w:rPr>
        <w:t>López</w:t>
      </w:r>
      <w:proofErr w:type="spellEnd"/>
      <w:r w:rsidRPr="000814A4">
        <w:rPr>
          <w:lang w:val="fr-FR"/>
        </w:rPr>
        <w:t xml:space="preserve"> Bordao et al. </w:t>
      </w:r>
      <w:r w:rsidRPr="000814A4">
        <w:rPr>
          <w:lang w:val="es-ES"/>
        </w:rPr>
        <w:t>(</w:t>
      </w:r>
      <w:proofErr w:type="spellStart"/>
      <w:r w:rsidRPr="000814A4">
        <w:rPr>
          <w:lang w:val="es-ES"/>
        </w:rPr>
        <w:t>Information</w:t>
      </w:r>
      <w:proofErr w:type="spellEnd"/>
      <w:r w:rsidRPr="000814A4">
        <w:rPr>
          <w:lang w:val="es-ES"/>
        </w:rPr>
        <w:t xml:space="preserve">, 2025) formalizó científicamente el protocolo </w:t>
      </w:r>
      <w:proofErr w:type="spellStart"/>
      <w:r w:rsidRPr="000814A4">
        <w:rPr>
          <w:lang w:val="es-ES"/>
        </w:rPr>
        <w:t>DeyCompass</w:t>
      </w:r>
      <w:proofErr w:type="spellEnd"/>
      <w:r w:rsidRPr="000814A4">
        <w:rPr>
          <w:lang w:val="es-ES"/>
        </w:rPr>
        <w:t xml:space="preserve"> combinando </w:t>
      </w:r>
      <w:proofErr w:type="spellStart"/>
      <w:r w:rsidRPr="000814A4">
        <w:rPr>
          <w:lang w:val="es-ES"/>
        </w:rPr>
        <w:t>VoyantTools</w:t>
      </w:r>
      <w:proofErr w:type="spellEnd"/>
      <w:r w:rsidRPr="000814A4">
        <w:rPr>
          <w:lang w:val="es-ES"/>
        </w:rPr>
        <w:t xml:space="preserve">, </w:t>
      </w:r>
      <w:proofErr w:type="spellStart"/>
      <w:r w:rsidRPr="000814A4">
        <w:rPr>
          <w:lang w:val="es-ES"/>
        </w:rPr>
        <w:t>NotebookLM</w:t>
      </w:r>
      <w:proofErr w:type="spellEnd"/>
      <w:r w:rsidRPr="000814A4">
        <w:rPr>
          <w:lang w:val="es-ES"/>
        </w:rPr>
        <w:t xml:space="preserve"> y proyecciones semánticas, validado en tres dominios.</w:t>
      </w:r>
    </w:p>
    <w:p w14:paraId="6D783EE2" w14:textId="77777777" w:rsidR="00523FF3" w:rsidRPr="000814A4" w:rsidRDefault="007F0217">
      <w:pPr>
        <w:spacing w:after="100"/>
        <w:rPr>
          <w:lang w:val="es-ES"/>
        </w:rPr>
      </w:pPr>
      <w:r w:rsidRPr="000814A4">
        <w:rPr>
          <w:lang w:val="es-ES"/>
        </w:rPr>
        <w:t>Esta consultoría se enmarca en el Plan Estratégico de Investigación e Innovación de la RPU y responde al mandato institucional de fortalecer la vinculación de la universidad peruana con los grandes desafíos nacionales y globales, alineándose con los ODS y la agenda de CONCYTEC.</w:t>
      </w:r>
    </w:p>
    <w:p w14:paraId="391160B5" w14:textId="77777777" w:rsidR="00523FF3" w:rsidRPr="000814A4" w:rsidRDefault="007F0217">
      <w:pPr>
        <w:spacing w:before="280" w:after="100"/>
        <w:rPr>
          <w:lang w:val="es-ES"/>
        </w:rPr>
      </w:pPr>
      <w:r w:rsidRPr="000814A4">
        <w:rPr>
          <w:b/>
          <w:color w:val="1F3864"/>
          <w:sz w:val="28"/>
          <w:lang w:val="es-ES"/>
        </w:rPr>
        <w:t>2. Objetivo General</w:t>
      </w:r>
    </w:p>
    <w:p w14:paraId="6AB7DC4A" w14:textId="77777777" w:rsidR="00523FF3" w:rsidRPr="000814A4" w:rsidRDefault="007F0217">
      <w:pPr>
        <w:spacing w:after="100"/>
        <w:rPr>
          <w:lang w:val="es-ES"/>
        </w:rPr>
      </w:pPr>
      <w:r w:rsidRPr="000814A4">
        <w:rPr>
          <w:lang w:val="es-ES"/>
        </w:rPr>
        <w:t xml:space="preserve">Elaborar el Libro Blanco de Investigación e Innovación en Perú, un documento de referencia nacional que, mediante técnicas de </w:t>
      </w:r>
      <w:proofErr w:type="spellStart"/>
      <w:r w:rsidRPr="000814A4">
        <w:rPr>
          <w:lang w:val="es-ES"/>
        </w:rPr>
        <w:t>futurización</w:t>
      </w:r>
      <w:proofErr w:type="spellEnd"/>
      <w:r w:rsidRPr="000814A4">
        <w:rPr>
          <w:lang w:val="es-ES"/>
        </w:rPr>
        <w:t xml:space="preserve"> </w:t>
      </w:r>
      <w:proofErr w:type="spellStart"/>
      <w:r w:rsidRPr="000814A4">
        <w:rPr>
          <w:lang w:val="es-ES"/>
        </w:rPr>
        <w:t>DeyCompass</w:t>
      </w:r>
      <w:proofErr w:type="spellEnd"/>
      <w:r w:rsidRPr="000814A4">
        <w:rPr>
          <w:lang w:val="es-ES"/>
        </w:rPr>
        <w:t xml:space="preserve"> y análisis semántico con inteligencia artificial, mapee la producción investigadora de las universidades de la RPU en relación con los Retos País CEPLAN 2050, identifique macrotendencias emergentes y formule escenarios prospectivos y recomendaciones estratégicas para el sistema de ciencia, tecnología e innovación del Perú.</w:t>
      </w:r>
    </w:p>
    <w:p w14:paraId="2A8AE93D" w14:textId="77777777" w:rsidR="00523FF3" w:rsidRPr="000814A4" w:rsidRDefault="007F0217">
      <w:pPr>
        <w:spacing w:before="280" w:after="100"/>
        <w:rPr>
          <w:lang w:val="es-ES"/>
        </w:rPr>
      </w:pPr>
      <w:r w:rsidRPr="000814A4">
        <w:rPr>
          <w:b/>
          <w:color w:val="1F3864"/>
          <w:sz w:val="28"/>
          <w:lang w:val="es-ES"/>
        </w:rPr>
        <w:t>3. Objetivos Específicos</w:t>
      </w:r>
    </w:p>
    <w:p w14:paraId="2E228148" w14:textId="77777777" w:rsidR="00523FF3" w:rsidRPr="000814A4" w:rsidRDefault="007F0217">
      <w:pPr>
        <w:spacing w:before="180" w:after="60"/>
        <w:rPr>
          <w:lang w:val="es-ES"/>
        </w:rPr>
      </w:pPr>
      <w:r w:rsidRPr="000814A4">
        <w:rPr>
          <w:b/>
          <w:color w:val="1F568A"/>
          <w:lang w:val="es-ES"/>
        </w:rPr>
        <w:t>Objetivo 1: Diagnóstico del sistema de I+I de la RPU</w:t>
      </w:r>
    </w:p>
    <w:p w14:paraId="7CC682DD" w14:textId="77777777" w:rsidR="00523FF3" w:rsidRPr="000814A4" w:rsidRDefault="007F0217">
      <w:pPr>
        <w:spacing w:after="80"/>
        <w:rPr>
          <w:lang w:val="es-ES"/>
        </w:rPr>
      </w:pPr>
      <w:r w:rsidRPr="000814A4">
        <w:rPr>
          <w:lang w:val="es-ES"/>
        </w:rPr>
        <w:t xml:space="preserve">Analizar el estado actual de la investigación e innovación en las universidades de la RPU, identificando los marcos normativos (CONCYTEC, SINACYT), los documentos estratégicos nacionales e internacionales que orientan la agenda de I+I en Perú, y comparando con métricas internacionales (QS, THE </w:t>
      </w:r>
      <w:proofErr w:type="spellStart"/>
      <w:r w:rsidRPr="000814A4">
        <w:rPr>
          <w:lang w:val="es-ES"/>
        </w:rPr>
        <w:t>Impact</w:t>
      </w:r>
      <w:proofErr w:type="spellEnd"/>
      <w:r w:rsidRPr="000814A4">
        <w:rPr>
          <w:lang w:val="es-ES"/>
        </w:rPr>
        <w:t xml:space="preserve"> Rankings). PULSO realizará la búsqueda, recopilación y sistematización de informes, marcos estratégicos y documentos de toma de decisiones sobre investigación e innovación en Perú.</w:t>
      </w:r>
    </w:p>
    <w:p w14:paraId="66976513" w14:textId="77777777" w:rsidR="00523FF3" w:rsidRPr="000814A4" w:rsidRDefault="007F0217">
      <w:pPr>
        <w:spacing w:before="180" w:after="60"/>
        <w:rPr>
          <w:lang w:val="es-ES"/>
        </w:rPr>
      </w:pPr>
      <w:r w:rsidRPr="000814A4">
        <w:rPr>
          <w:b/>
          <w:color w:val="1F568A"/>
          <w:lang w:val="es-ES"/>
        </w:rPr>
        <w:t>Objetivo 2: Base de datos integrada RPU – Retos País</w:t>
      </w:r>
    </w:p>
    <w:p w14:paraId="590D6F6E" w14:textId="77777777" w:rsidR="00523FF3" w:rsidRPr="000814A4" w:rsidRDefault="007F0217">
      <w:pPr>
        <w:spacing w:after="80"/>
        <w:rPr>
          <w:lang w:val="es-ES"/>
        </w:rPr>
      </w:pPr>
      <w:r w:rsidRPr="000814A4">
        <w:rPr>
          <w:lang w:val="es-ES"/>
        </w:rPr>
        <w:lastRenderedPageBreak/>
        <w:t>Construir una base de datos unificada de resultados científicos y académicos de las universidades RPU, e integrarla con los Retos País CEPLAN 2050 ampliados con retos regionales propios de cada universidad. PULSO liderará la recogida de información contactando y gestionando las relaciones con los responsables de investigación de cada universidad miembro, actuando como canal institucional de la RPU. También recopilará los documentos de retos país CEPLAN y los complementará con documentos de retos regionales y estrategias propias de cada universidad. Dotará de la infraestructura tecnológica necesaria: despliegue de una plataforma CKAN para la base de datos abierta y capacidad de cómputo para los modelos de IA.</w:t>
      </w:r>
    </w:p>
    <w:p w14:paraId="7378AD85" w14:textId="77777777" w:rsidR="00523FF3" w:rsidRPr="000814A4" w:rsidRDefault="007F0217">
      <w:pPr>
        <w:spacing w:before="180" w:after="60"/>
        <w:rPr>
          <w:lang w:val="es-ES"/>
        </w:rPr>
      </w:pPr>
      <w:r w:rsidRPr="000814A4">
        <w:rPr>
          <w:b/>
          <w:color w:val="1F568A"/>
          <w:lang w:val="es-ES"/>
        </w:rPr>
        <w:t xml:space="preserve">Objetivo 3: </w:t>
      </w:r>
      <w:proofErr w:type="spellStart"/>
      <w:r w:rsidRPr="000814A4">
        <w:rPr>
          <w:b/>
          <w:color w:val="1F568A"/>
          <w:lang w:val="es-ES"/>
        </w:rPr>
        <w:t>Futurización</w:t>
      </w:r>
      <w:proofErr w:type="spellEnd"/>
      <w:r w:rsidRPr="000814A4">
        <w:rPr>
          <w:b/>
          <w:color w:val="1F568A"/>
          <w:lang w:val="es-ES"/>
        </w:rPr>
        <w:t xml:space="preserve"> </w:t>
      </w:r>
      <w:proofErr w:type="spellStart"/>
      <w:r w:rsidRPr="000814A4">
        <w:rPr>
          <w:b/>
          <w:color w:val="1F568A"/>
          <w:lang w:val="es-ES"/>
        </w:rPr>
        <w:t>DeyCompass</w:t>
      </w:r>
      <w:proofErr w:type="spellEnd"/>
      <w:r w:rsidRPr="000814A4">
        <w:rPr>
          <w:b/>
          <w:color w:val="1F568A"/>
          <w:lang w:val="es-ES"/>
        </w:rPr>
        <w:t xml:space="preserve"> — Identificación de macrotendencias</w:t>
      </w:r>
    </w:p>
    <w:p w14:paraId="77A5A9FE" w14:textId="77777777" w:rsidR="00523FF3" w:rsidRPr="000814A4" w:rsidRDefault="007F0217">
      <w:pPr>
        <w:spacing w:after="80"/>
        <w:rPr>
          <w:lang w:val="es-ES"/>
        </w:rPr>
      </w:pPr>
      <w:r w:rsidRPr="000814A4">
        <w:rPr>
          <w:lang w:val="es-ES"/>
        </w:rPr>
        <w:t xml:space="preserve">Aplicar el método </w:t>
      </w:r>
      <w:proofErr w:type="spellStart"/>
      <w:r w:rsidRPr="000814A4">
        <w:rPr>
          <w:lang w:val="es-ES"/>
        </w:rPr>
        <w:t>DeyCompass</w:t>
      </w:r>
      <w:proofErr w:type="spellEnd"/>
      <w:r w:rsidRPr="000814A4">
        <w:rPr>
          <w:lang w:val="es-ES"/>
        </w:rPr>
        <w:t xml:space="preserve"> para identificar las macrotendencias globales y regionales más relevantes para el sistema de I+I peruano, utilizando proyecciones semánticas, </w:t>
      </w:r>
      <w:proofErr w:type="spellStart"/>
      <w:r w:rsidRPr="000814A4">
        <w:rPr>
          <w:lang w:val="es-ES"/>
        </w:rPr>
        <w:t>VoyantTools</w:t>
      </w:r>
      <w:proofErr w:type="spellEnd"/>
      <w:r w:rsidRPr="000814A4">
        <w:rPr>
          <w:lang w:val="es-ES"/>
        </w:rPr>
        <w:t xml:space="preserve"> y </w:t>
      </w:r>
      <w:proofErr w:type="spellStart"/>
      <w:r w:rsidRPr="000814A4">
        <w:rPr>
          <w:lang w:val="es-ES"/>
        </w:rPr>
        <w:t>NotebookLM</w:t>
      </w:r>
      <w:proofErr w:type="spellEnd"/>
      <w:r w:rsidRPr="000814A4">
        <w:rPr>
          <w:lang w:val="es-ES"/>
        </w:rPr>
        <w:t>, con validación de un panel de expertos de la RPU. PULSO diseñará y administrará los instrumentos de recogida de información (encuestas estructuradas, cuestionarios de validación de tendencias) y gestionará la logística del panel de expertos.</w:t>
      </w:r>
    </w:p>
    <w:p w14:paraId="29777E05" w14:textId="77777777" w:rsidR="00523FF3" w:rsidRPr="000814A4" w:rsidRDefault="007F0217">
      <w:pPr>
        <w:spacing w:before="180" w:after="60"/>
        <w:rPr>
          <w:lang w:val="es-ES"/>
        </w:rPr>
      </w:pPr>
      <w:r w:rsidRPr="000814A4">
        <w:rPr>
          <w:b/>
          <w:color w:val="1F568A"/>
          <w:lang w:val="es-ES"/>
        </w:rPr>
        <w:t>Objetivo 4: Construcción de escenarios prospectivos 2035–2050</w:t>
      </w:r>
    </w:p>
    <w:p w14:paraId="682A4C52" w14:textId="77777777" w:rsidR="00523FF3" w:rsidRPr="000814A4" w:rsidRDefault="007F0217">
      <w:pPr>
        <w:spacing w:after="80"/>
        <w:rPr>
          <w:lang w:val="es-ES"/>
        </w:rPr>
      </w:pPr>
      <w:r w:rsidRPr="000814A4">
        <w:rPr>
          <w:lang w:val="es-ES"/>
        </w:rPr>
        <w:t xml:space="preserve">Desarrollar tres escenarios prospectivos para el sistema de I+I peruano mediante talleres participativos </w:t>
      </w:r>
      <w:proofErr w:type="spellStart"/>
      <w:r w:rsidRPr="000814A4">
        <w:rPr>
          <w:lang w:val="es-ES"/>
        </w:rPr>
        <w:t>DeflyCompass</w:t>
      </w:r>
      <w:proofErr w:type="spellEnd"/>
      <w:r w:rsidRPr="000814A4">
        <w:rPr>
          <w:lang w:val="es-ES"/>
        </w:rPr>
        <w:t>/ASPECT con expertos de la RPU. PULSO coordinará la realización de los talleres (logística, convocatoria, moderación de campo) y ejecutará los estudios etnográficos y cualitativos de apoyo a la construcción de escenarios.</w:t>
      </w:r>
    </w:p>
    <w:p w14:paraId="39BEE312" w14:textId="77777777" w:rsidR="00523FF3" w:rsidRPr="000814A4" w:rsidRDefault="007F0217">
      <w:pPr>
        <w:spacing w:before="180" w:after="60"/>
        <w:rPr>
          <w:lang w:val="es-ES"/>
        </w:rPr>
      </w:pPr>
      <w:r w:rsidRPr="000814A4">
        <w:rPr>
          <w:b/>
          <w:color w:val="1F568A"/>
          <w:lang w:val="es-ES"/>
        </w:rPr>
        <w:t>Objetivo 5: Redacción, maquetación y publicación del Libro Blanco</w:t>
      </w:r>
    </w:p>
    <w:p w14:paraId="6B19F7FD" w14:textId="77777777" w:rsidR="00523FF3" w:rsidRPr="000814A4" w:rsidRDefault="007F0217">
      <w:pPr>
        <w:spacing w:after="80"/>
        <w:rPr>
          <w:lang w:val="es-ES"/>
        </w:rPr>
      </w:pPr>
      <w:r w:rsidRPr="000814A4">
        <w:rPr>
          <w:lang w:val="es-ES"/>
        </w:rPr>
        <w:t xml:space="preserve">Producir el documento final del Libro Blanco, someterlo a revisión con CONCYTEC, CEPLAN y representantes RPU, y publicarlo en acceso abierto. PULSO se encargará de la maquetación editorial profesional del Libro Blanco y de los informes intermedios a partir de los contenidos y análisis provistos por Open Future Lab, así como de la generación del artículo científico derivado para </w:t>
      </w:r>
      <w:proofErr w:type="spellStart"/>
      <w:r w:rsidRPr="000814A4">
        <w:rPr>
          <w:lang w:val="es-ES"/>
        </w:rPr>
        <w:t>Scopus</w:t>
      </w:r>
      <w:proofErr w:type="spellEnd"/>
      <w:r w:rsidRPr="000814A4">
        <w:rPr>
          <w:lang w:val="es-ES"/>
        </w:rPr>
        <w:t>.</w:t>
      </w:r>
    </w:p>
    <w:p w14:paraId="5E4B8591" w14:textId="77777777" w:rsidR="00523FF3" w:rsidRPr="000814A4" w:rsidRDefault="007F0217">
      <w:pPr>
        <w:spacing w:before="280" w:after="100"/>
        <w:rPr>
          <w:lang w:val="es-ES"/>
        </w:rPr>
      </w:pPr>
      <w:r w:rsidRPr="000814A4">
        <w:rPr>
          <w:b/>
          <w:color w:val="1F3864"/>
          <w:sz w:val="28"/>
          <w:lang w:val="es-ES"/>
        </w:rPr>
        <w:t>4. Alcance de la Consultoría</w:t>
      </w:r>
    </w:p>
    <w:p w14:paraId="124FF1CE" w14:textId="77777777" w:rsidR="00523FF3" w:rsidRPr="000814A4" w:rsidRDefault="007F0217">
      <w:pPr>
        <w:spacing w:after="100"/>
        <w:rPr>
          <w:lang w:val="es-ES"/>
        </w:rPr>
      </w:pPr>
      <w:r w:rsidRPr="000814A4">
        <w:rPr>
          <w:lang w:val="es-ES"/>
        </w:rPr>
        <w:t>El proyecto se estructura bajo un modelo de colaboración dual entre dos actores complementarios:</w:t>
      </w:r>
    </w:p>
    <w:p w14:paraId="1FFC356B" w14:textId="77777777" w:rsidR="00523FF3" w:rsidRPr="000814A4" w:rsidRDefault="007F0217">
      <w:pPr>
        <w:spacing w:before="160" w:after="40"/>
        <w:rPr>
          <w:lang w:val="pt-PT"/>
        </w:rPr>
      </w:pPr>
      <w:r w:rsidRPr="000814A4">
        <w:rPr>
          <w:b/>
          <w:color w:val="C00000"/>
          <w:sz w:val="24"/>
          <w:lang w:val="pt-PT"/>
        </w:rPr>
        <w:t>PULSO (PUCP)  —  Socio tecnológico, operativo e institucional</w:t>
      </w:r>
    </w:p>
    <w:p w14:paraId="299A0B96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commentRangeStart w:id="0"/>
      <w:r w:rsidRPr="000814A4">
        <w:rPr>
          <w:lang w:val="es-ES"/>
        </w:rPr>
        <w:t>Búsqueda, recopilación y sistematización de informes, marcos estratégicos y documentos de política sobre I+I en Perú (insumo para el Producto 1)</w:t>
      </w:r>
      <w:commentRangeEnd w:id="0"/>
      <w:r w:rsidR="009D7F8A">
        <w:rPr>
          <w:rStyle w:val="Refdecomentario"/>
        </w:rPr>
        <w:commentReference w:id="0"/>
      </w:r>
    </w:p>
    <w:p w14:paraId="15BB386F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Gestión de relaciones institucionales con los responsables de investigación de las universidades RPU: contacto, coordinación y canalización de la información de resultados científicos (insumo para el Producto 2)</w:t>
      </w:r>
    </w:p>
    <w:p w14:paraId="4A70C3FA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Recopilación de los Retos País CEPLAN 2050 y enriquecimiento con documentos de retos regionales y estrategias propias de cada universidad RPU</w:t>
      </w:r>
    </w:p>
    <w:p w14:paraId="631B3CDD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Despliegue y mantenimiento de la plataforma CKAN para la base de datos abierta de investigación RPU (principios FAIR)</w:t>
      </w:r>
    </w:p>
    <w:p w14:paraId="26FACB78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lastRenderedPageBreak/>
        <w:t>Provisión de capacidad de cómputo (servidores, GPU/CPU) para la ejecución de los modelos de inteligencia artificial y análisis semántico</w:t>
      </w:r>
    </w:p>
    <w:p w14:paraId="7E5C849F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Diseño, administración y gestión de encuestas estructuradas y cuestionarios de validación con los paneles de expertos de la RPU</w:t>
      </w:r>
    </w:p>
    <w:p w14:paraId="3E58B349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Diseño y ejecución de estudios etnográficos y técnicas cualitativas de campo en el proceso de construcción de escenarios</w:t>
      </w:r>
    </w:p>
    <w:p w14:paraId="6BE2C42B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Maquetación editorial profesional del Libro Blanco y de todos los informes intermedios del proyecto, a partir de los análisis y contenidos provistos por Open Future Lab</w:t>
      </w:r>
    </w:p>
    <w:p w14:paraId="758C9EDA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 xml:space="preserve">Apoyo logístico a los talleres </w:t>
      </w:r>
      <w:proofErr w:type="spellStart"/>
      <w:r w:rsidRPr="000814A4">
        <w:rPr>
          <w:lang w:val="es-ES"/>
        </w:rPr>
        <w:t>DeflyCompass</w:t>
      </w:r>
      <w:proofErr w:type="spellEnd"/>
      <w:r w:rsidRPr="000814A4">
        <w:rPr>
          <w:lang w:val="es-ES"/>
        </w:rPr>
        <w:t xml:space="preserve"> presenciales y en modalidad híbrida (convocatoria, moderación de campo, sistematización de resultados)</w:t>
      </w:r>
    </w:p>
    <w:p w14:paraId="2EB70D81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 xml:space="preserve">Gestión del repositorio de datos del proyecto y soporte técnico a la plataforma de visualización </w:t>
      </w:r>
      <w:proofErr w:type="spellStart"/>
      <w:r w:rsidRPr="000814A4">
        <w:rPr>
          <w:lang w:val="es-ES"/>
        </w:rPr>
        <w:t>DeflyCompass</w:t>
      </w:r>
      <w:proofErr w:type="spellEnd"/>
      <w:r w:rsidRPr="000814A4">
        <w:rPr>
          <w:lang w:val="es-ES"/>
        </w:rPr>
        <w:t xml:space="preserve"> </w:t>
      </w:r>
      <w:proofErr w:type="spellStart"/>
      <w:r w:rsidRPr="000814A4">
        <w:rPr>
          <w:lang w:val="es-ES"/>
        </w:rPr>
        <w:t>Map</w:t>
      </w:r>
      <w:proofErr w:type="spellEnd"/>
    </w:p>
    <w:p w14:paraId="3F8DCE87" w14:textId="77777777" w:rsidR="00523FF3" w:rsidRPr="000814A4" w:rsidRDefault="00523FF3">
      <w:pPr>
        <w:rPr>
          <w:lang w:val="es-ES"/>
        </w:rPr>
      </w:pPr>
    </w:p>
    <w:p w14:paraId="3E38E184" w14:textId="77777777" w:rsidR="00523FF3" w:rsidRPr="000814A4" w:rsidRDefault="007F0217">
      <w:pPr>
        <w:spacing w:before="120" w:after="40"/>
        <w:rPr>
          <w:lang w:val="es-ES"/>
        </w:rPr>
      </w:pPr>
      <w:r w:rsidRPr="000814A4">
        <w:rPr>
          <w:b/>
          <w:color w:val="1F3864"/>
          <w:sz w:val="24"/>
          <w:lang w:val="es-ES"/>
        </w:rPr>
        <w:t>Open Future Lab (UOC–</w:t>
      </w:r>
      <w:proofErr w:type="gramStart"/>
      <w:r w:rsidRPr="000814A4">
        <w:rPr>
          <w:b/>
          <w:color w:val="1F3864"/>
          <w:sz w:val="24"/>
          <w:lang w:val="es-ES"/>
        </w:rPr>
        <w:t>UPV)  —</w:t>
      </w:r>
      <w:proofErr w:type="gramEnd"/>
      <w:r w:rsidRPr="000814A4">
        <w:rPr>
          <w:b/>
          <w:color w:val="1F3864"/>
          <w:sz w:val="24"/>
          <w:lang w:val="es-ES"/>
        </w:rPr>
        <w:t xml:space="preserve">  Dirección científica y metodológica</w:t>
      </w:r>
    </w:p>
    <w:p w14:paraId="273061F1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Dirección científica del proyecto y diseño metodológico global</w:t>
      </w:r>
    </w:p>
    <w:p w14:paraId="062A1DFD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 xml:space="preserve">Aplicación del método </w:t>
      </w:r>
      <w:proofErr w:type="spellStart"/>
      <w:r w:rsidRPr="000814A4">
        <w:rPr>
          <w:lang w:val="es-ES"/>
        </w:rPr>
        <w:t>DeyCompass</w:t>
      </w:r>
      <w:proofErr w:type="spellEnd"/>
      <w:r w:rsidRPr="000814A4">
        <w:rPr>
          <w:lang w:val="es-ES"/>
        </w:rPr>
        <w:t>: desagregación semántica, proyecciones semánticas, análisis de tendencias</w:t>
      </w:r>
    </w:p>
    <w:p w14:paraId="18CD38AC" w14:textId="77777777" w:rsidR="00523FF3" w:rsidRPr="007F0217" w:rsidRDefault="007F0217">
      <w:pPr>
        <w:pStyle w:val="Listaconvietas"/>
        <w:spacing w:after="60"/>
        <w:ind w:left="283"/>
        <w:rPr>
          <w:lang w:val="es-PE"/>
        </w:rPr>
      </w:pPr>
      <w:r w:rsidRPr="007F0217">
        <w:rPr>
          <w:lang w:val="es-PE"/>
        </w:rPr>
        <w:t>Análisis de vinculación investigación–retos país mediante IA (algoritmos matemáticos, lógica difusa, análisis vectorial)</w:t>
      </w:r>
    </w:p>
    <w:p w14:paraId="1403D616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 xml:space="preserve">Facilitación de los talleres prospectivos </w:t>
      </w:r>
      <w:proofErr w:type="spellStart"/>
      <w:r w:rsidRPr="000814A4">
        <w:rPr>
          <w:lang w:val="es-ES"/>
        </w:rPr>
        <w:t>DeflyCompass</w:t>
      </w:r>
      <w:proofErr w:type="spellEnd"/>
      <w:r w:rsidRPr="000814A4">
        <w:rPr>
          <w:lang w:val="es-ES"/>
        </w:rPr>
        <w:t xml:space="preserve"> y construcción de escenarios ASPECT</w:t>
      </w:r>
    </w:p>
    <w:p w14:paraId="7238B4EC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Interpretación de resultados, análisis estratégico y redacción de los capítulos del Libro Blanco</w:t>
      </w:r>
    </w:p>
    <w:p w14:paraId="0481C503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 xml:space="preserve">Elaboración de los artículos científicos derivados para revistas </w:t>
      </w:r>
      <w:proofErr w:type="spellStart"/>
      <w:r w:rsidRPr="000814A4">
        <w:rPr>
          <w:lang w:val="es-ES"/>
        </w:rPr>
        <w:t>Scopus</w:t>
      </w:r>
      <w:proofErr w:type="spellEnd"/>
      <w:r w:rsidRPr="000814A4">
        <w:rPr>
          <w:lang w:val="es-ES"/>
        </w:rPr>
        <w:t xml:space="preserve"> Q1–Q2</w:t>
      </w:r>
    </w:p>
    <w:p w14:paraId="016FC090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Diseño de los instrumentos de recogida de datos (protocolos de encuesta, guías de entrevista, guías de taller)</w:t>
      </w:r>
    </w:p>
    <w:p w14:paraId="373AF7D4" w14:textId="77777777" w:rsidR="00523FF3" w:rsidRPr="000814A4" w:rsidRDefault="00523FF3">
      <w:pPr>
        <w:rPr>
          <w:lang w:val="es-ES"/>
        </w:rPr>
      </w:pPr>
    </w:p>
    <w:p w14:paraId="6C425D9A" w14:textId="77777777" w:rsidR="00523FF3" w:rsidRPr="000814A4" w:rsidRDefault="007F0217">
      <w:pPr>
        <w:spacing w:after="100"/>
        <w:rPr>
          <w:lang w:val="es-ES"/>
        </w:rPr>
      </w:pPr>
      <w:r w:rsidRPr="000814A4">
        <w:rPr>
          <w:b/>
          <w:lang w:val="es-ES"/>
        </w:rPr>
        <w:t>La consultoría no incluye el diseño de un sistema de Rating de Impacto Social, el cual constituye un proyecto independiente en curso dentro del ecosistema Open Future Lab.</w:t>
      </w:r>
    </w:p>
    <w:p w14:paraId="490DBD3A" w14:textId="77777777" w:rsidR="00523FF3" w:rsidRPr="000814A4" w:rsidRDefault="007F0217">
      <w:pPr>
        <w:spacing w:after="80"/>
        <w:rPr>
          <w:lang w:val="es-ES"/>
        </w:rPr>
      </w:pPr>
      <w:r w:rsidRPr="000814A4">
        <w:rPr>
          <w:lang w:val="es-ES"/>
        </w:rPr>
        <w:t>El Libro Blanco tendrá la siguiente estructura de capítulos: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523FF3" w14:paraId="17D330DB" w14:textId="77777777">
        <w:trPr>
          <w:jc w:val="center"/>
        </w:trPr>
        <w:tc>
          <w:tcPr>
            <w:tcW w:w="2835" w:type="dxa"/>
            <w:shd w:val="clear" w:color="auto" w:fill="1F3864"/>
            <w:vAlign w:val="center"/>
          </w:tcPr>
          <w:p w14:paraId="2F2143A5" w14:textId="77777777" w:rsidR="00523FF3" w:rsidRDefault="007F021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Capítulo</w:t>
            </w:r>
            <w:proofErr w:type="spellEnd"/>
          </w:p>
        </w:tc>
        <w:tc>
          <w:tcPr>
            <w:tcW w:w="5669" w:type="dxa"/>
            <w:shd w:val="clear" w:color="auto" w:fill="1F3864"/>
            <w:vAlign w:val="center"/>
          </w:tcPr>
          <w:p w14:paraId="2A2CE829" w14:textId="77777777" w:rsidR="00523FF3" w:rsidRDefault="007F0217">
            <w:pPr>
              <w:jc w:val="center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</w:tr>
      <w:tr w:rsidR="00523FF3" w:rsidRPr="007F0217" w14:paraId="36790211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C0611BC" w14:textId="77777777" w:rsidR="00523FF3" w:rsidRDefault="007F0217">
            <w:pPr>
              <w:jc w:val="center"/>
            </w:pPr>
            <w:r>
              <w:rPr>
                <w:b/>
                <w:sz w:val="20"/>
              </w:rPr>
              <w:t>1. Introducción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2FE31A69" w14:textId="77777777" w:rsidR="00523FF3" w:rsidRPr="000814A4" w:rsidRDefault="007F0217">
            <w:pPr>
              <w:rPr>
                <w:lang w:val="es-ES"/>
              </w:rPr>
            </w:pPr>
            <w:r w:rsidRPr="000814A4">
              <w:rPr>
                <w:sz w:val="20"/>
                <w:lang w:val="es-ES"/>
              </w:rPr>
              <w:t>Contexto nacional, justificación, metodología del Libro Blanco</w:t>
            </w:r>
          </w:p>
        </w:tc>
      </w:tr>
      <w:tr w:rsidR="00523FF3" w:rsidRPr="007F0217" w14:paraId="54EE8381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B510A6F" w14:textId="77777777" w:rsidR="00523FF3" w:rsidRPr="007F0217" w:rsidRDefault="007F0217">
            <w:pPr>
              <w:jc w:val="center"/>
              <w:rPr>
                <w:lang w:val="es-PE"/>
              </w:rPr>
            </w:pPr>
            <w:r w:rsidRPr="007F0217">
              <w:rPr>
                <w:b/>
                <w:sz w:val="20"/>
                <w:lang w:val="es-PE"/>
              </w:rPr>
              <w:t>2. Sistema de I+I en Perú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4F0A305F" w14:textId="77777777" w:rsidR="00523FF3" w:rsidRPr="000814A4" w:rsidRDefault="007F0217">
            <w:pPr>
              <w:rPr>
                <w:lang w:val="es-ES"/>
              </w:rPr>
            </w:pPr>
            <w:r w:rsidRPr="000814A4">
              <w:rPr>
                <w:sz w:val="20"/>
                <w:lang w:val="es-ES"/>
              </w:rPr>
              <w:t>Marco normativo (CONCYTEC, SINACYT), financiamiento, actores clave de la RPU</w:t>
            </w:r>
          </w:p>
        </w:tc>
      </w:tr>
      <w:tr w:rsidR="00523FF3" w:rsidRPr="007F0217" w14:paraId="4EA643A7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D37C148" w14:textId="77777777" w:rsidR="00523FF3" w:rsidRPr="000814A4" w:rsidRDefault="007F0217">
            <w:pPr>
              <w:jc w:val="center"/>
              <w:rPr>
                <w:lang w:val="es-ES"/>
              </w:rPr>
            </w:pPr>
            <w:r w:rsidRPr="000814A4">
              <w:rPr>
                <w:b/>
                <w:sz w:val="20"/>
                <w:lang w:val="es-ES"/>
              </w:rPr>
              <w:t>3. Mapa de la Investigación RPU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3EFEC3B1" w14:textId="77777777" w:rsidR="00523FF3" w:rsidRPr="000814A4" w:rsidRDefault="007F0217">
            <w:pPr>
              <w:rPr>
                <w:lang w:val="es-ES"/>
              </w:rPr>
            </w:pPr>
            <w:commentRangeStart w:id="1"/>
            <w:r w:rsidRPr="000814A4">
              <w:rPr>
                <w:sz w:val="20"/>
                <w:lang w:val="es-ES"/>
              </w:rPr>
              <w:t>Análisis bibliométrico y de proyectos por universidad, área temática y Reto CEPLAN</w:t>
            </w:r>
            <w:commentRangeEnd w:id="1"/>
            <w:r w:rsidR="005F0ABB">
              <w:rPr>
                <w:rStyle w:val="Refdecomentario"/>
              </w:rPr>
              <w:commentReference w:id="1"/>
            </w:r>
          </w:p>
        </w:tc>
      </w:tr>
      <w:tr w:rsidR="00523FF3" w:rsidRPr="007F0217" w14:paraId="03F4C12B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B7E3C27" w14:textId="77777777" w:rsidR="00523FF3" w:rsidRDefault="007F0217">
            <w:pPr>
              <w:jc w:val="center"/>
            </w:pPr>
            <w:r>
              <w:rPr>
                <w:b/>
                <w:sz w:val="20"/>
              </w:rPr>
              <w:t>4. Macrotendencias 2025–2050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4D67FE2" w14:textId="77777777" w:rsidR="00523FF3" w:rsidRPr="007F0217" w:rsidRDefault="007F0217">
            <w:pPr>
              <w:rPr>
                <w:lang w:val="es-PE"/>
              </w:rPr>
            </w:pPr>
            <w:r w:rsidRPr="007F0217">
              <w:rPr>
                <w:sz w:val="20"/>
                <w:lang w:val="es-PE"/>
              </w:rPr>
              <w:t>30 tendencias priorizadas para el contexto peruano con índices DeyCompass</w:t>
            </w:r>
          </w:p>
        </w:tc>
      </w:tr>
      <w:tr w:rsidR="00523FF3" w:rsidRPr="007F0217" w14:paraId="0719048F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FA34DB6" w14:textId="77777777" w:rsidR="00523FF3" w:rsidRDefault="007F0217">
            <w:pPr>
              <w:jc w:val="center"/>
            </w:pPr>
            <w:r>
              <w:rPr>
                <w:b/>
                <w:sz w:val="20"/>
              </w:rPr>
              <w:t>5. Brechas y Oportunidades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16E916B6" w14:textId="77777777" w:rsidR="00523FF3" w:rsidRPr="000814A4" w:rsidRDefault="007F0217">
            <w:pPr>
              <w:rPr>
                <w:lang w:val="es-ES"/>
              </w:rPr>
            </w:pPr>
            <w:r w:rsidRPr="000814A4">
              <w:rPr>
                <w:sz w:val="20"/>
                <w:lang w:val="es-ES"/>
              </w:rPr>
              <w:t>Retos sin cobertura investigadora suficiente, nichos estratégicos y potencial de captación de fondos</w:t>
            </w:r>
          </w:p>
        </w:tc>
      </w:tr>
      <w:tr w:rsidR="00523FF3" w:rsidRPr="007F0217" w14:paraId="67F304A5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5D09D84" w14:textId="77777777" w:rsidR="00523FF3" w:rsidRDefault="007F0217">
            <w:pPr>
              <w:jc w:val="center"/>
            </w:pPr>
            <w:r>
              <w:rPr>
                <w:b/>
                <w:sz w:val="20"/>
              </w:rPr>
              <w:t>6. Escenarios 2035–2050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0F37BA4E" w14:textId="77777777" w:rsidR="00523FF3" w:rsidRPr="007F0217" w:rsidRDefault="007F0217">
            <w:pPr>
              <w:rPr>
                <w:lang w:val="es-PE"/>
              </w:rPr>
            </w:pPr>
            <w:r w:rsidRPr="007F0217">
              <w:rPr>
                <w:sz w:val="20"/>
                <w:lang w:val="es-PE"/>
              </w:rPr>
              <w:t>Tres escenarios prospectivos para el sistema de I+I peruano</w:t>
            </w:r>
          </w:p>
        </w:tc>
      </w:tr>
      <w:tr w:rsidR="00523FF3" w:rsidRPr="007F0217" w14:paraId="156C90E3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10624A0" w14:textId="77777777" w:rsidR="00523FF3" w:rsidRDefault="007F0217">
            <w:pPr>
              <w:jc w:val="center"/>
            </w:pPr>
            <w:r>
              <w:rPr>
                <w:b/>
                <w:sz w:val="20"/>
              </w:rPr>
              <w:t>7. Recomendaciones Estratégicas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13B8038A" w14:textId="77777777" w:rsidR="00523FF3" w:rsidRPr="000814A4" w:rsidRDefault="007F0217">
            <w:pPr>
              <w:rPr>
                <w:lang w:val="es-ES"/>
              </w:rPr>
            </w:pPr>
            <w:r w:rsidRPr="000814A4">
              <w:rPr>
                <w:sz w:val="20"/>
                <w:lang w:val="es-ES"/>
              </w:rPr>
              <w:t>Para universidades RPU, CONCYTEC, CEPLAN, Ministerio de Educación y cooperación internacional</w:t>
            </w:r>
          </w:p>
        </w:tc>
      </w:tr>
      <w:tr w:rsidR="00523FF3" w:rsidRPr="007F0217" w14:paraId="64AEF858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0FF2072" w14:textId="77777777" w:rsidR="00523FF3" w:rsidRDefault="007F0217">
            <w:pPr>
              <w:jc w:val="center"/>
            </w:pPr>
            <w:r>
              <w:rPr>
                <w:b/>
                <w:sz w:val="20"/>
              </w:rPr>
              <w:lastRenderedPageBreak/>
              <w:t>8. Plan de Acción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568C6FEF" w14:textId="77777777" w:rsidR="00523FF3" w:rsidRPr="007F0217" w:rsidRDefault="007F0217">
            <w:pPr>
              <w:rPr>
                <w:lang w:val="es-PE"/>
              </w:rPr>
            </w:pPr>
            <w:r w:rsidRPr="007F0217">
              <w:rPr>
                <w:sz w:val="20"/>
                <w:lang w:val="es-PE"/>
              </w:rPr>
              <w:t>Líneas prioritarias, indicadores de seguimiento, hoja de ruta 2025–2030</w:t>
            </w:r>
          </w:p>
        </w:tc>
      </w:tr>
    </w:tbl>
    <w:p w14:paraId="277A2914" w14:textId="77777777" w:rsidR="00523FF3" w:rsidRPr="007F0217" w:rsidRDefault="00523FF3">
      <w:pPr>
        <w:rPr>
          <w:lang w:val="es-PE"/>
        </w:rPr>
      </w:pPr>
    </w:p>
    <w:p w14:paraId="1486A754" w14:textId="77777777" w:rsidR="00523FF3" w:rsidRPr="007F0217" w:rsidRDefault="007F0217">
      <w:pPr>
        <w:spacing w:before="280" w:after="100"/>
        <w:rPr>
          <w:lang w:val="es-PE"/>
        </w:rPr>
      </w:pPr>
      <w:r w:rsidRPr="007F0217">
        <w:rPr>
          <w:b/>
          <w:color w:val="1F3864"/>
          <w:sz w:val="28"/>
          <w:lang w:val="es-PE"/>
        </w:rPr>
        <w:t>5. Productos Esperados</w:t>
      </w:r>
    </w:p>
    <w:p w14:paraId="0CCE0ACD" w14:textId="77777777" w:rsidR="00523FF3" w:rsidRPr="000814A4" w:rsidRDefault="007F0217">
      <w:pPr>
        <w:spacing w:after="80"/>
        <w:rPr>
          <w:lang w:val="es-ES"/>
        </w:rPr>
      </w:pPr>
      <w:r w:rsidRPr="000814A4">
        <w:rPr>
          <w:i/>
          <w:lang w:val="es-ES"/>
        </w:rPr>
        <w:t>Para cada producto se indica el actor responsable principal: OFL = Open Future Lab | PULSO = PULSO–PUCP | CONJUNTO = ambos actores.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6803"/>
        <w:gridCol w:w="1134"/>
      </w:tblGrid>
      <w:tr w:rsidR="00523FF3" w14:paraId="69A05471" w14:textId="77777777">
        <w:trPr>
          <w:jc w:val="center"/>
        </w:trPr>
        <w:tc>
          <w:tcPr>
            <w:tcW w:w="850" w:type="dxa"/>
            <w:shd w:val="clear" w:color="auto" w:fill="1F3864"/>
            <w:vAlign w:val="center"/>
          </w:tcPr>
          <w:p w14:paraId="5781004F" w14:textId="77777777" w:rsidR="00523FF3" w:rsidRDefault="007F0217">
            <w:pPr>
              <w:jc w:val="center"/>
            </w:pPr>
            <w:r>
              <w:rPr>
                <w:b/>
                <w:color w:val="FFFFFF"/>
                <w:sz w:val="20"/>
              </w:rPr>
              <w:t>Prod.</w:t>
            </w:r>
          </w:p>
        </w:tc>
        <w:tc>
          <w:tcPr>
            <w:tcW w:w="6803" w:type="dxa"/>
            <w:shd w:val="clear" w:color="auto" w:fill="1F3864"/>
            <w:vAlign w:val="center"/>
          </w:tcPr>
          <w:p w14:paraId="0AF5CC7D" w14:textId="77777777" w:rsidR="00523FF3" w:rsidRDefault="007F0217">
            <w:pPr>
              <w:jc w:val="center"/>
            </w:pPr>
            <w:r>
              <w:rPr>
                <w:b/>
                <w:color w:val="FFFFFF"/>
                <w:sz w:val="20"/>
              </w:rPr>
              <w:t>Descripción y responsable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12B29F92" w14:textId="77777777" w:rsidR="00523FF3" w:rsidRDefault="007F0217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</w:tr>
      <w:tr w:rsidR="000814A4" w14:paraId="622F5F55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46D459ED" w14:textId="77777777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5B8AC1FF" w14:textId="5F83138D" w:rsidR="000814A4" w:rsidRPr="000814A4" w:rsidRDefault="000814A4" w:rsidP="000814A4">
            <w:pPr>
              <w:rPr>
                <w:lang w:val="es-ES"/>
              </w:rPr>
            </w:pPr>
            <w:r>
              <w:rPr>
                <w:b/>
                <w:sz w:val="20"/>
                <w:lang w:val="es-ES"/>
              </w:rPr>
              <w:t>OFL</w:t>
            </w:r>
            <w:r w:rsidRPr="000814A4">
              <w:rPr>
                <w:b/>
                <w:sz w:val="20"/>
                <w:lang w:val="es-ES"/>
              </w:rPr>
              <w:t xml:space="preserve">: </w:t>
            </w:r>
            <w:commentRangeStart w:id="3"/>
            <w:r w:rsidRPr="000814A4">
              <w:rPr>
                <w:sz w:val="20"/>
                <w:lang w:val="es-ES"/>
              </w:rPr>
              <w:t xml:space="preserve">Informe de diagnóstico del sistema de I+I de la RPU — </w:t>
            </w:r>
            <w:r>
              <w:rPr>
                <w:sz w:val="20"/>
                <w:lang w:val="es-ES"/>
              </w:rPr>
              <w:t>P</w:t>
            </w:r>
            <w:r w:rsidRPr="000814A4">
              <w:rPr>
                <w:b/>
                <w:bCs/>
                <w:sz w:val="20"/>
                <w:lang w:val="es-ES"/>
              </w:rPr>
              <w:t>ULSO</w:t>
            </w:r>
            <w:r>
              <w:rPr>
                <w:sz w:val="20"/>
                <w:lang w:val="es-ES"/>
              </w:rPr>
              <w:t xml:space="preserve"> </w:t>
            </w:r>
            <w:r w:rsidRPr="000814A4">
              <w:rPr>
                <w:sz w:val="20"/>
                <w:lang w:val="es-ES"/>
              </w:rPr>
              <w:t>búsqueda, recopilación y sistematización de informes, marcos estratégicos y documentos de política que orientan la investigación e innovación en Perú; benchmarking con métricas internacionales.</w:t>
            </w:r>
            <w:commentRangeEnd w:id="3"/>
            <w:r w:rsidR="009D7F8A">
              <w:rPr>
                <w:rStyle w:val="Refdecomentario"/>
              </w:rPr>
              <w:commentReference w:id="3"/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54138DD" w14:textId="7C0379D8" w:rsidR="000814A4" w:rsidRDefault="000814A4" w:rsidP="000814A4">
            <w:r>
              <w:rPr>
                <w:b/>
                <w:sz w:val="20"/>
              </w:rPr>
              <w:t>Mes 2</w:t>
            </w:r>
          </w:p>
        </w:tc>
      </w:tr>
      <w:tr w:rsidR="000814A4" w14:paraId="2E550123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4E693331" w14:textId="77777777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34DDCD8C" w14:textId="5FABA11F" w:rsidR="000814A4" w:rsidRPr="000814A4" w:rsidRDefault="000814A4" w:rsidP="000814A4">
            <w:pPr>
              <w:rPr>
                <w:lang w:val="es-ES"/>
              </w:rPr>
            </w:pPr>
            <w:r w:rsidRPr="000814A4">
              <w:rPr>
                <w:b/>
                <w:sz w:val="20"/>
                <w:lang w:val="es-ES"/>
              </w:rPr>
              <w:t xml:space="preserve">PULSO + OFL: </w:t>
            </w:r>
            <w:r w:rsidRPr="000814A4">
              <w:rPr>
                <w:sz w:val="20"/>
                <w:lang w:val="es-ES"/>
              </w:rPr>
              <w:t xml:space="preserve">Base de datos integrada — </w:t>
            </w:r>
            <w:r w:rsidRPr="000814A4">
              <w:rPr>
                <w:b/>
                <w:bCs/>
                <w:sz w:val="20"/>
                <w:lang w:val="es-ES"/>
              </w:rPr>
              <w:t>PULSO</w:t>
            </w:r>
            <w:r w:rsidRPr="000814A4">
              <w:rPr>
                <w:sz w:val="20"/>
                <w:lang w:val="es-ES"/>
              </w:rPr>
              <w:t xml:space="preserve"> gestiona relaciones RPU y recoge </w:t>
            </w:r>
            <w:commentRangeStart w:id="4"/>
            <w:r w:rsidRPr="000814A4">
              <w:rPr>
                <w:sz w:val="20"/>
                <w:lang w:val="es-ES"/>
              </w:rPr>
              <w:t>resultados científicos</w:t>
            </w:r>
            <w:commentRangeEnd w:id="4"/>
            <w:r w:rsidR="009D7F8A">
              <w:rPr>
                <w:rStyle w:val="Refdecomentario"/>
              </w:rPr>
              <w:commentReference w:id="4"/>
            </w:r>
            <w:r w:rsidRPr="000814A4">
              <w:rPr>
                <w:sz w:val="20"/>
                <w:lang w:val="es-ES"/>
              </w:rPr>
              <w:t xml:space="preserve">; OFL diseña la estructura de vinculación. </w:t>
            </w:r>
            <w:r w:rsidRPr="000814A4">
              <w:rPr>
                <w:b/>
                <w:bCs/>
                <w:sz w:val="20"/>
                <w:lang w:val="es-ES"/>
              </w:rPr>
              <w:t>OFL+PULSO</w:t>
            </w:r>
            <w:r w:rsidRPr="000814A4">
              <w:rPr>
                <w:sz w:val="20"/>
                <w:lang w:val="es-ES"/>
              </w:rPr>
              <w:t xml:space="preserve"> despliega el CKAN y la infraestructura de cómputo. </w:t>
            </w:r>
            <w:r w:rsidRPr="000814A4">
              <w:rPr>
                <w:b/>
                <w:bCs/>
                <w:sz w:val="20"/>
                <w:lang w:val="es-ES"/>
              </w:rPr>
              <w:t>OFL</w:t>
            </w:r>
            <w:r w:rsidRPr="000814A4">
              <w:rPr>
                <w:sz w:val="20"/>
                <w:lang w:val="es-ES"/>
              </w:rPr>
              <w:t xml:space="preserve"> aplica IA para la vinculación investigación–retos CEPLAN (incluyendo retos regionales y propios de cada universidad).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C23392B" w14:textId="6C1DB305" w:rsidR="000814A4" w:rsidRDefault="000814A4" w:rsidP="000814A4">
            <w:r>
              <w:rPr>
                <w:b/>
                <w:sz w:val="20"/>
              </w:rPr>
              <w:t>Mes 4</w:t>
            </w:r>
          </w:p>
        </w:tc>
      </w:tr>
      <w:tr w:rsidR="000814A4" w14:paraId="3C50BB6E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0E195F61" w14:textId="77777777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7E6CC089" w14:textId="55E4A7C4" w:rsidR="000814A4" w:rsidRPr="000814A4" w:rsidRDefault="000814A4" w:rsidP="000814A4">
            <w:pPr>
              <w:rPr>
                <w:lang w:val="es-ES"/>
              </w:rPr>
            </w:pPr>
            <w:r w:rsidRPr="000814A4">
              <w:rPr>
                <w:b/>
                <w:sz w:val="20"/>
                <w:lang w:val="es-ES"/>
              </w:rPr>
              <w:t xml:space="preserve">OFL (PULSO: encuestas y panel): </w:t>
            </w:r>
            <w:r w:rsidRPr="000814A4">
              <w:rPr>
                <w:sz w:val="20"/>
                <w:lang w:val="es-ES"/>
              </w:rPr>
              <w:t xml:space="preserve">Informe de </w:t>
            </w:r>
            <w:proofErr w:type="spellStart"/>
            <w:r w:rsidRPr="000814A4">
              <w:rPr>
                <w:sz w:val="20"/>
                <w:lang w:val="es-ES"/>
              </w:rPr>
              <w:t>futurización</w:t>
            </w:r>
            <w:proofErr w:type="spellEnd"/>
            <w:r w:rsidRPr="000814A4">
              <w:rPr>
                <w:sz w:val="20"/>
                <w:lang w:val="es-ES"/>
              </w:rPr>
              <w:t xml:space="preserve"> </w:t>
            </w:r>
            <w:proofErr w:type="spellStart"/>
            <w:r w:rsidRPr="000814A4">
              <w:rPr>
                <w:sz w:val="20"/>
                <w:lang w:val="es-ES"/>
              </w:rPr>
              <w:t>DeyCompass</w:t>
            </w:r>
            <w:proofErr w:type="spellEnd"/>
            <w:r w:rsidRPr="000814A4">
              <w:rPr>
                <w:sz w:val="20"/>
                <w:lang w:val="es-ES"/>
              </w:rPr>
              <w:t xml:space="preserve"> —macrotendencias priorizadas con índices de proyección semántica. </w:t>
            </w:r>
            <w:r w:rsidRPr="000814A4">
              <w:rPr>
                <w:b/>
                <w:bCs/>
                <w:sz w:val="20"/>
                <w:lang w:val="es-ES"/>
              </w:rPr>
              <w:t xml:space="preserve">OFL </w:t>
            </w:r>
            <w:r w:rsidRPr="000814A4">
              <w:rPr>
                <w:sz w:val="20"/>
                <w:lang w:val="es-ES"/>
              </w:rPr>
              <w:t>diseña y</w:t>
            </w:r>
            <w:r>
              <w:rPr>
                <w:sz w:val="20"/>
                <w:lang w:val="es-ES"/>
              </w:rPr>
              <w:t xml:space="preserve"> </w:t>
            </w:r>
            <w:r w:rsidRPr="000814A4">
              <w:rPr>
                <w:b/>
                <w:bCs/>
                <w:sz w:val="20"/>
                <w:lang w:val="es-ES"/>
              </w:rPr>
              <w:t>PULSO</w:t>
            </w:r>
            <w:r w:rsidRPr="000814A4">
              <w:rPr>
                <w:sz w:val="20"/>
                <w:lang w:val="es-ES"/>
              </w:rPr>
              <w:t xml:space="preserve"> </w:t>
            </w:r>
            <w:r>
              <w:rPr>
                <w:sz w:val="20"/>
                <w:lang w:val="es-ES"/>
              </w:rPr>
              <w:t xml:space="preserve">gestiona y </w:t>
            </w:r>
            <w:r w:rsidRPr="000814A4">
              <w:rPr>
                <w:sz w:val="20"/>
                <w:lang w:val="es-ES"/>
              </w:rPr>
              <w:t>administra los cuestionarios de validación para el panel de ≥ 45 expertos RPU.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D233FBB" w14:textId="53E8A076" w:rsidR="000814A4" w:rsidRDefault="000814A4" w:rsidP="000814A4">
            <w:r>
              <w:rPr>
                <w:b/>
                <w:sz w:val="20"/>
              </w:rPr>
              <w:t>Mes 5</w:t>
            </w:r>
          </w:p>
        </w:tc>
      </w:tr>
      <w:tr w:rsidR="000814A4" w14:paraId="1ECE9893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0334448" w14:textId="77777777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49CF1F0D" w14:textId="77777777" w:rsidR="000814A4" w:rsidRPr="000814A4" w:rsidRDefault="000814A4" w:rsidP="000814A4">
            <w:pPr>
              <w:rPr>
                <w:lang w:val="es-ES"/>
              </w:rPr>
            </w:pPr>
            <w:r w:rsidRPr="000814A4">
              <w:rPr>
                <w:b/>
                <w:sz w:val="20"/>
                <w:lang w:val="es-ES"/>
              </w:rPr>
              <w:t xml:space="preserve">OFL (PULSO: logística y campo): </w:t>
            </w:r>
            <w:r w:rsidRPr="000814A4">
              <w:rPr>
                <w:sz w:val="20"/>
                <w:lang w:val="es-ES"/>
              </w:rPr>
              <w:t>Informe de brechas y matrices de oportunidad — análisis de alineación investigación–retos país, brechas críticas y matrices reto–tendencia–investigación.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9E70599" w14:textId="7DD3124F" w:rsidR="000814A4" w:rsidRDefault="000814A4" w:rsidP="000814A4">
            <w:r>
              <w:rPr>
                <w:b/>
                <w:sz w:val="20"/>
              </w:rPr>
              <w:t>Mes 6</w:t>
            </w:r>
          </w:p>
        </w:tc>
      </w:tr>
      <w:tr w:rsidR="000814A4" w14:paraId="5716C17A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76BFF8A5" w14:textId="77777777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3DB2C974" w14:textId="77777777" w:rsidR="000814A4" w:rsidRDefault="000814A4" w:rsidP="000814A4">
            <w:r w:rsidRPr="000814A4">
              <w:rPr>
                <w:b/>
                <w:sz w:val="20"/>
                <w:lang w:val="es-ES"/>
              </w:rPr>
              <w:t xml:space="preserve">OFL + PULSO: </w:t>
            </w:r>
            <w:r w:rsidRPr="000814A4">
              <w:rPr>
                <w:sz w:val="20"/>
                <w:lang w:val="es-ES"/>
              </w:rPr>
              <w:t xml:space="preserve">Informe de escenarios prospectivos 2035–2050 — </w:t>
            </w:r>
            <w:r w:rsidRPr="000814A4">
              <w:rPr>
                <w:b/>
                <w:bCs/>
                <w:sz w:val="20"/>
                <w:lang w:val="es-ES"/>
              </w:rPr>
              <w:t>OFL</w:t>
            </w:r>
            <w:r w:rsidRPr="000814A4">
              <w:rPr>
                <w:sz w:val="20"/>
                <w:lang w:val="es-ES"/>
              </w:rPr>
              <w:t xml:space="preserve"> facilita los talleres </w:t>
            </w:r>
            <w:proofErr w:type="spellStart"/>
            <w:r w:rsidRPr="000814A4">
              <w:rPr>
                <w:sz w:val="20"/>
                <w:lang w:val="es-ES"/>
              </w:rPr>
              <w:t>DeflyCompass</w:t>
            </w:r>
            <w:proofErr w:type="spellEnd"/>
            <w:r w:rsidRPr="000814A4">
              <w:rPr>
                <w:sz w:val="20"/>
                <w:lang w:val="es-ES"/>
              </w:rPr>
              <w:t xml:space="preserve">/ASPECT; </w:t>
            </w:r>
            <w:r w:rsidRPr="000814A4">
              <w:rPr>
                <w:b/>
                <w:bCs/>
                <w:sz w:val="20"/>
                <w:lang w:val="es-ES"/>
              </w:rPr>
              <w:t>PULSO</w:t>
            </w:r>
            <w:r w:rsidRPr="000814A4">
              <w:rPr>
                <w:sz w:val="20"/>
                <w:lang w:val="es-ES"/>
              </w:rPr>
              <w:t xml:space="preserve"> ejecuta los estudios etnográficos y cualitativos de campo. </w:t>
            </w:r>
            <w:r>
              <w:rPr>
                <w:sz w:val="20"/>
              </w:rPr>
              <w:t xml:space="preserve">Tres </w:t>
            </w:r>
            <w:proofErr w:type="spellStart"/>
            <w:r>
              <w:rPr>
                <w:sz w:val="20"/>
              </w:rPr>
              <w:t>escenarios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validados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expertos</w:t>
            </w:r>
            <w:proofErr w:type="spellEnd"/>
            <w:r>
              <w:rPr>
                <w:sz w:val="20"/>
              </w:rPr>
              <w:t xml:space="preserve"> RPU.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EE73631" w14:textId="30722A4A" w:rsidR="000814A4" w:rsidRDefault="000814A4" w:rsidP="000814A4">
            <w:r>
              <w:rPr>
                <w:b/>
                <w:sz w:val="20"/>
              </w:rPr>
              <w:t>Mes 8</w:t>
            </w:r>
          </w:p>
        </w:tc>
      </w:tr>
      <w:tr w:rsidR="000814A4" w14:paraId="293FCEDA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1F0950B2" w14:textId="77777777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43697B4E" w14:textId="77777777" w:rsidR="000814A4" w:rsidRDefault="000814A4" w:rsidP="000814A4">
            <w:r w:rsidRPr="000814A4">
              <w:rPr>
                <w:b/>
                <w:sz w:val="20"/>
                <w:lang w:val="es-ES"/>
              </w:rPr>
              <w:t xml:space="preserve">OFL (análisis) + PULSO (maquetación): </w:t>
            </w:r>
            <w:r w:rsidRPr="000814A4">
              <w:rPr>
                <w:sz w:val="20"/>
                <w:lang w:val="es-ES"/>
              </w:rPr>
              <w:t xml:space="preserve">Libro Blanco de Investigación e Innovación en Perú — versión para revisión institucional con CONCYTEC, CEPLAN y Ministerios. </w:t>
            </w:r>
            <w:r>
              <w:rPr>
                <w:sz w:val="20"/>
              </w:rPr>
              <w:t xml:space="preserve">PULSO </w:t>
            </w:r>
            <w:proofErr w:type="spellStart"/>
            <w:r>
              <w:rPr>
                <w:sz w:val="20"/>
              </w:rPr>
              <w:t>realiza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maquetación</w:t>
            </w:r>
            <w:proofErr w:type="spellEnd"/>
            <w:r>
              <w:rPr>
                <w:sz w:val="20"/>
              </w:rPr>
              <w:t xml:space="preserve"> editorial profesional.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0AC337B" w14:textId="26BB706D" w:rsidR="000814A4" w:rsidRDefault="000814A4" w:rsidP="000814A4">
            <w:r>
              <w:rPr>
                <w:b/>
                <w:sz w:val="20"/>
              </w:rPr>
              <w:t>Mes 9</w:t>
            </w:r>
          </w:p>
        </w:tc>
      </w:tr>
      <w:tr w:rsidR="000814A4" w14:paraId="020412C8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0FEF3A85" w14:textId="77777777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67A4B211" w14:textId="77777777" w:rsidR="000814A4" w:rsidRPr="000814A4" w:rsidRDefault="000814A4" w:rsidP="000814A4">
            <w:pPr>
              <w:rPr>
                <w:lang w:val="es-ES"/>
              </w:rPr>
            </w:pPr>
            <w:r w:rsidRPr="000814A4">
              <w:rPr>
                <w:b/>
                <w:sz w:val="20"/>
                <w:lang w:val="es-ES"/>
              </w:rPr>
              <w:t xml:space="preserve">OFL + PULSO: </w:t>
            </w:r>
            <w:r w:rsidRPr="000814A4">
              <w:rPr>
                <w:sz w:val="20"/>
                <w:lang w:val="es-ES"/>
              </w:rPr>
              <w:t xml:space="preserve">Libro Blanco publicado en acceso abierto (PULSO gestiona plataforma y repositorio) + artículo científico derivado enviado a revista </w:t>
            </w:r>
            <w:proofErr w:type="spellStart"/>
            <w:r w:rsidRPr="000814A4">
              <w:rPr>
                <w:sz w:val="20"/>
                <w:lang w:val="es-ES"/>
              </w:rPr>
              <w:t>Scopus</w:t>
            </w:r>
            <w:proofErr w:type="spellEnd"/>
            <w:r w:rsidRPr="000814A4">
              <w:rPr>
                <w:sz w:val="20"/>
                <w:lang w:val="es-ES"/>
              </w:rPr>
              <w:t xml:space="preserve"> Q1–Q2 (OFL redacción, PULSO soporte).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4502765" w14:textId="23CC0607" w:rsidR="000814A4" w:rsidRDefault="000814A4" w:rsidP="000814A4">
            <w:r>
              <w:rPr>
                <w:b/>
                <w:sz w:val="20"/>
              </w:rPr>
              <w:t>Mes 10</w:t>
            </w:r>
          </w:p>
        </w:tc>
      </w:tr>
    </w:tbl>
    <w:p w14:paraId="715121E6" w14:textId="77777777" w:rsidR="00523FF3" w:rsidRDefault="00523FF3"/>
    <w:p w14:paraId="508E6AF1" w14:textId="77777777" w:rsidR="00523FF3" w:rsidRDefault="007F0217">
      <w:pPr>
        <w:spacing w:before="280" w:after="100"/>
      </w:pPr>
      <w:r>
        <w:rPr>
          <w:b/>
          <w:color w:val="1F3864"/>
          <w:sz w:val="28"/>
        </w:rPr>
        <w:t>6. Perfil del Equipo Consultor</w:t>
      </w:r>
    </w:p>
    <w:p w14:paraId="02A9902C" w14:textId="77777777" w:rsidR="00523FF3" w:rsidRDefault="007F0217">
      <w:pPr>
        <w:spacing w:before="280" w:after="100"/>
      </w:pPr>
      <w:r>
        <w:rPr>
          <w:b/>
          <w:color w:val="1F568A"/>
          <w:sz w:val="24"/>
        </w:rPr>
        <w:t>6.1 Open Future Lab — Dirección científica</w:t>
      </w:r>
    </w:p>
    <w:p w14:paraId="3E0C9BAF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Doctorado en ciencias de la información, diseño, prospectiva o ciencias sociales aplicadas.</w:t>
      </w:r>
    </w:p>
    <w:p w14:paraId="04BD6F28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 xml:space="preserve">Experiencia acreditada en metodologías </w:t>
      </w:r>
      <w:proofErr w:type="spellStart"/>
      <w:r w:rsidRPr="000814A4">
        <w:rPr>
          <w:lang w:val="es-ES"/>
        </w:rPr>
        <w:t>DeyCompass</w:t>
      </w:r>
      <w:proofErr w:type="spellEnd"/>
      <w:r w:rsidRPr="000814A4">
        <w:rPr>
          <w:lang w:val="es-ES"/>
        </w:rPr>
        <w:t>/</w:t>
      </w:r>
      <w:proofErr w:type="spellStart"/>
      <w:r w:rsidRPr="000814A4">
        <w:rPr>
          <w:lang w:val="es-ES"/>
        </w:rPr>
        <w:t>DeflyCompass</w:t>
      </w:r>
      <w:proofErr w:type="spellEnd"/>
      <w:r w:rsidRPr="000814A4">
        <w:rPr>
          <w:lang w:val="es-ES"/>
        </w:rPr>
        <w:t xml:space="preserve"> (proyecciones semánticas, escenarios prospectivos, </w:t>
      </w:r>
      <w:proofErr w:type="spellStart"/>
      <w:r w:rsidRPr="000814A4">
        <w:rPr>
          <w:lang w:val="es-ES"/>
        </w:rPr>
        <w:t>Design</w:t>
      </w:r>
      <w:proofErr w:type="spellEnd"/>
      <w:r w:rsidRPr="000814A4">
        <w:rPr>
          <w:lang w:val="es-ES"/>
        </w:rPr>
        <w:t xml:space="preserve"> </w:t>
      </w:r>
      <w:proofErr w:type="spellStart"/>
      <w:r w:rsidRPr="000814A4">
        <w:rPr>
          <w:lang w:val="es-ES"/>
        </w:rPr>
        <w:t>Thinking</w:t>
      </w:r>
      <w:proofErr w:type="spellEnd"/>
      <w:r w:rsidRPr="000814A4">
        <w:rPr>
          <w:lang w:val="es-ES"/>
        </w:rPr>
        <w:t>).</w:t>
      </w:r>
    </w:p>
    <w:p w14:paraId="725E0F32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 xml:space="preserve">Publicaciones indexadas en </w:t>
      </w:r>
      <w:proofErr w:type="spellStart"/>
      <w:r w:rsidRPr="000814A4">
        <w:rPr>
          <w:lang w:val="es-ES"/>
        </w:rPr>
        <w:t>Scopus</w:t>
      </w:r>
      <w:proofErr w:type="spellEnd"/>
      <w:r w:rsidRPr="000814A4">
        <w:rPr>
          <w:lang w:val="es-ES"/>
        </w:rPr>
        <w:t xml:space="preserve"> en </w:t>
      </w:r>
      <w:proofErr w:type="spellStart"/>
      <w:r w:rsidRPr="000814A4">
        <w:rPr>
          <w:lang w:val="es-ES"/>
        </w:rPr>
        <w:t>futurización</w:t>
      </w:r>
      <w:proofErr w:type="spellEnd"/>
      <w:r w:rsidRPr="000814A4">
        <w:rPr>
          <w:lang w:val="es-ES"/>
        </w:rPr>
        <w:t>, educación superior e innovación.</w:t>
      </w:r>
    </w:p>
    <w:p w14:paraId="1D79DDD0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Experiencia en proyectos de vinculación universidad–territorio y gobernanza del conocimiento en América Latina.</w:t>
      </w:r>
    </w:p>
    <w:p w14:paraId="673F36B9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Experiencia demostrable en el sistema universitario peruano.</w:t>
      </w:r>
    </w:p>
    <w:p w14:paraId="7F233FF4" w14:textId="77777777" w:rsidR="00523FF3" w:rsidRPr="000814A4" w:rsidRDefault="007F0217">
      <w:pPr>
        <w:spacing w:before="100"/>
        <w:rPr>
          <w:lang w:val="es-ES"/>
        </w:rPr>
      </w:pPr>
      <w:r w:rsidRPr="000814A4">
        <w:rPr>
          <w:b/>
          <w:lang w:val="es-ES"/>
        </w:rPr>
        <w:lastRenderedPageBreak/>
        <w:t xml:space="preserve">Equipo propuesto: </w:t>
      </w:r>
      <w:r w:rsidRPr="000814A4">
        <w:rPr>
          <w:lang w:val="es-ES"/>
        </w:rPr>
        <w:t xml:space="preserve">Dr. Pablo Lara-Navarra (UOC, </w:t>
      </w:r>
      <w:proofErr w:type="gramStart"/>
      <w:r w:rsidRPr="000814A4">
        <w:rPr>
          <w:lang w:val="es-ES"/>
        </w:rPr>
        <w:t>Director</w:t>
      </w:r>
      <w:proofErr w:type="gramEnd"/>
      <w:r w:rsidRPr="000814A4">
        <w:rPr>
          <w:lang w:val="es-ES"/>
        </w:rPr>
        <w:t xml:space="preserve">) · Dr. Eduardo </w:t>
      </w:r>
      <w:proofErr w:type="spellStart"/>
      <w:r w:rsidRPr="000814A4">
        <w:rPr>
          <w:lang w:val="es-ES"/>
        </w:rPr>
        <w:t>Ismodes</w:t>
      </w:r>
      <w:proofErr w:type="spellEnd"/>
      <w:r w:rsidRPr="000814A4">
        <w:rPr>
          <w:lang w:val="es-ES"/>
        </w:rPr>
        <w:t xml:space="preserve">-Cascón (PUCP, </w:t>
      </w:r>
      <w:proofErr w:type="spellStart"/>
      <w:r w:rsidRPr="000814A4">
        <w:rPr>
          <w:lang w:val="es-ES"/>
        </w:rPr>
        <w:t>Co-director</w:t>
      </w:r>
      <w:proofErr w:type="spellEnd"/>
      <w:r w:rsidRPr="000814A4">
        <w:rPr>
          <w:lang w:val="es-ES"/>
        </w:rPr>
        <w:t>) · Dr. Enrique A. Sánchez-Pérez y Dra. Antonia Ferrer-</w:t>
      </w:r>
      <w:proofErr w:type="spellStart"/>
      <w:r w:rsidRPr="000814A4">
        <w:rPr>
          <w:lang w:val="es-ES"/>
        </w:rPr>
        <w:t>Sapena</w:t>
      </w:r>
      <w:proofErr w:type="spellEnd"/>
      <w:r w:rsidRPr="000814A4">
        <w:rPr>
          <w:lang w:val="es-ES"/>
        </w:rPr>
        <w:t xml:space="preserve"> (UPV, metodología matemática) · Carlos Fosca-Pastor (PUCP, coordinación Perú).</w:t>
      </w:r>
    </w:p>
    <w:p w14:paraId="0659714D" w14:textId="77777777" w:rsidR="00523FF3" w:rsidRPr="000814A4" w:rsidRDefault="00523FF3">
      <w:pPr>
        <w:rPr>
          <w:lang w:val="es-ES"/>
        </w:rPr>
      </w:pPr>
    </w:p>
    <w:p w14:paraId="305C3B9D" w14:textId="77777777" w:rsidR="00523FF3" w:rsidRPr="007F0217" w:rsidRDefault="007F0217">
      <w:pPr>
        <w:spacing w:before="280" w:after="100"/>
        <w:rPr>
          <w:lang w:val="es-PE"/>
        </w:rPr>
      </w:pPr>
      <w:r w:rsidRPr="007F0217">
        <w:rPr>
          <w:b/>
          <w:color w:val="1F568A"/>
          <w:sz w:val="24"/>
          <w:lang w:val="es-PE"/>
        </w:rPr>
        <w:t>6.2 PULSO (PUCP) — Socio tecnológico y operativo</w:t>
      </w:r>
    </w:p>
    <w:p w14:paraId="5D67C90E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Experiencia en gestión y coordinación de redes universitarias y relaciones institucionales en el sistema universitario peruano.</w:t>
      </w:r>
    </w:p>
    <w:p w14:paraId="719901D0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Capacidad técnica para el despliegue y mantenimiento de plataformas de datos abiertos (CKAN, repositorios FAIR).</w:t>
      </w:r>
    </w:p>
    <w:p w14:paraId="15E77FB4" w14:textId="77777777" w:rsidR="00523FF3" w:rsidRPr="007F0217" w:rsidRDefault="007F0217">
      <w:pPr>
        <w:pStyle w:val="Listaconvietas"/>
        <w:spacing w:after="60"/>
        <w:ind w:left="283"/>
        <w:rPr>
          <w:lang w:val="es-PE"/>
        </w:rPr>
      </w:pPr>
      <w:r w:rsidRPr="007F0217">
        <w:rPr>
          <w:lang w:val="es-PE"/>
        </w:rPr>
        <w:t>Infraestructura de cómputo disponible (servidores, capacidad GPU/CPU) para modelos de inteligencia artificial.</w:t>
      </w:r>
    </w:p>
    <w:p w14:paraId="6D1AC8AC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Experiencia en diseño y administración de encuestas, cuestionarios y estudios de campo (etnográficos, cualitativos).</w:t>
      </w:r>
    </w:p>
    <w:p w14:paraId="379155BD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Capacidad de maquetación editorial profesional de documentos técnicos y de política pública.</w:t>
      </w:r>
    </w:p>
    <w:p w14:paraId="5D92F2D3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Conocimiento del ecosistema de investigación peruano y acceso directo a los vicerrectorados de investigación de las universidades RPU.</w:t>
      </w:r>
    </w:p>
    <w:p w14:paraId="697A6736" w14:textId="77777777" w:rsidR="00523FF3" w:rsidRPr="000814A4" w:rsidRDefault="007F0217">
      <w:pPr>
        <w:spacing w:before="280" w:after="100"/>
        <w:rPr>
          <w:lang w:val="es-ES"/>
        </w:rPr>
      </w:pPr>
      <w:r w:rsidRPr="000814A4">
        <w:rPr>
          <w:b/>
          <w:color w:val="1F3864"/>
          <w:sz w:val="28"/>
          <w:lang w:val="es-ES"/>
        </w:rPr>
        <w:t>7. Plazo de la Consultoría</w:t>
      </w:r>
    </w:p>
    <w:p w14:paraId="17D6654D" w14:textId="5B3C42B7" w:rsidR="00523FF3" w:rsidRPr="000814A4" w:rsidRDefault="007F0217">
      <w:pPr>
        <w:spacing w:after="100"/>
        <w:rPr>
          <w:lang w:val="es-ES"/>
        </w:rPr>
      </w:pPr>
      <w:r w:rsidRPr="000814A4">
        <w:rPr>
          <w:b/>
          <w:lang w:val="es-ES"/>
        </w:rPr>
        <w:t>Duración total: 1</w:t>
      </w:r>
      <w:r w:rsidR="000814A4" w:rsidRPr="000814A4">
        <w:rPr>
          <w:b/>
          <w:lang w:val="es-ES"/>
        </w:rPr>
        <w:t>0</w:t>
      </w:r>
      <w:r w:rsidRPr="000814A4">
        <w:rPr>
          <w:b/>
          <w:lang w:val="es-ES"/>
        </w:rPr>
        <w:t xml:space="preserve"> meses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087"/>
      </w:tblGrid>
      <w:tr w:rsidR="00523FF3" w14:paraId="7B3469CF" w14:textId="77777777">
        <w:trPr>
          <w:jc w:val="center"/>
        </w:trPr>
        <w:tc>
          <w:tcPr>
            <w:tcW w:w="1701" w:type="dxa"/>
            <w:shd w:val="clear" w:color="auto" w:fill="1F3864"/>
            <w:vAlign w:val="center"/>
          </w:tcPr>
          <w:p w14:paraId="16F8F6EB" w14:textId="77777777" w:rsidR="00523FF3" w:rsidRDefault="007F021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Período</w:t>
            </w:r>
            <w:proofErr w:type="spellEnd"/>
          </w:p>
        </w:tc>
        <w:tc>
          <w:tcPr>
            <w:tcW w:w="7087" w:type="dxa"/>
            <w:shd w:val="clear" w:color="auto" w:fill="1F3864"/>
            <w:vAlign w:val="center"/>
          </w:tcPr>
          <w:p w14:paraId="682554D5" w14:textId="77777777" w:rsidR="00523FF3" w:rsidRDefault="007F0217">
            <w:pPr>
              <w:jc w:val="center"/>
            </w:pPr>
            <w:r>
              <w:rPr>
                <w:b/>
                <w:color w:val="FFFFFF"/>
                <w:sz w:val="20"/>
              </w:rPr>
              <w:t>Actividades (OFL / PULSO)</w:t>
            </w:r>
          </w:p>
        </w:tc>
      </w:tr>
      <w:tr w:rsidR="000814A4" w14:paraId="2B3D91C5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4CC22C3" w14:textId="3E00F0CF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Mes 1–2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465E505B" w14:textId="77777777" w:rsidR="000814A4" w:rsidRDefault="000814A4" w:rsidP="000814A4">
            <w:r w:rsidRPr="000814A4">
              <w:rPr>
                <w:sz w:val="20"/>
                <w:lang w:val="es-ES"/>
              </w:rPr>
              <w:t>OFL: Diseño metodológico general y protocolos de trabajo.</w:t>
            </w:r>
            <w:r w:rsidRPr="000814A4">
              <w:rPr>
                <w:sz w:val="20"/>
                <w:lang w:val="es-ES"/>
              </w:rPr>
              <w:br/>
              <w:t xml:space="preserve">PULSO: Diagnóstico del sistema I+I de la RPU — búsqueda y sistematización de informes, marcos estratégicos y documentos de política. </w:t>
            </w:r>
            <w:proofErr w:type="spellStart"/>
            <w:r>
              <w:rPr>
                <w:sz w:val="20"/>
              </w:rPr>
              <w:t>Contacto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inicial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vicerrectorados</w:t>
            </w:r>
            <w:proofErr w:type="spellEnd"/>
            <w:r>
              <w:rPr>
                <w:sz w:val="20"/>
              </w:rPr>
              <w:t xml:space="preserve"> RPU.</w:t>
            </w:r>
          </w:p>
        </w:tc>
      </w:tr>
      <w:tr w:rsidR="000814A4" w:rsidRPr="007F0217" w14:paraId="0467096D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40DFCD1" w14:textId="6B07FB31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Mes 2–4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57A8DE5A" w14:textId="77777777" w:rsidR="000814A4" w:rsidRPr="000814A4" w:rsidRDefault="000814A4" w:rsidP="000814A4">
            <w:pPr>
              <w:rPr>
                <w:lang w:val="es-ES"/>
              </w:rPr>
            </w:pPr>
            <w:r w:rsidRPr="000814A4">
              <w:rPr>
                <w:sz w:val="20"/>
                <w:lang w:val="es-ES"/>
              </w:rPr>
              <w:t>PULSO: Recogida de resultados científicos RPU (publicaciones, proyectos); gestión de relaciones con responsables de investigación de universidades miembro. Recopilación Retos CEPLAN + retos regionales + retos propios de cada universidad. Despliegue del CKAN y provisión de capacidad de cómputo.</w:t>
            </w:r>
            <w:r w:rsidRPr="000814A4">
              <w:rPr>
                <w:sz w:val="20"/>
                <w:lang w:val="es-ES"/>
              </w:rPr>
              <w:br/>
              <w:t>OFL: Diseño de la estructura de vinculación e integración de bases de datos.</w:t>
            </w:r>
          </w:p>
        </w:tc>
      </w:tr>
      <w:tr w:rsidR="000814A4" w:rsidRPr="007F0217" w14:paraId="29AC153A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FE14F32" w14:textId="2916E2E8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Mes 3–5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01A81EA3" w14:textId="77777777" w:rsidR="000814A4" w:rsidRPr="000814A4" w:rsidRDefault="000814A4" w:rsidP="000814A4">
            <w:pPr>
              <w:rPr>
                <w:lang w:val="es-ES"/>
              </w:rPr>
            </w:pPr>
            <w:r w:rsidRPr="000814A4">
              <w:rPr>
                <w:sz w:val="20"/>
                <w:lang w:val="es-ES"/>
              </w:rPr>
              <w:t xml:space="preserve">OFL: Proceso </w:t>
            </w:r>
            <w:proofErr w:type="spellStart"/>
            <w:r w:rsidRPr="000814A4">
              <w:rPr>
                <w:sz w:val="20"/>
                <w:lang w:val="es-ES"/>
              </w:rPr>
              <w:t>DeyCompass</w:t>
            </w:r>
            <w:proofErr w:type="spellEnd"/>
            <w:r w:rsidRPr="000814A4">
              <w:rPr>
                <w:sz w:val="20"/>
                <w:lang w:val="es-ES"/>
              </w:rPr>
              <w:t xml:space="preserve"> — selección de tendencias, proyecciones semánticas, análisis con </w:t>
            </w:r>
            <w:proofErr w:type="spellStart"/>
            <w:r w:rsidRPr="000814A4">
              <w:rPr>
                <w:sz w:val="20"/>
                <w:lang w:val="es-ES"/>
              </w:rPr>
              <w:t>VoyantTools</w:t>
            </w:r>
            <w:proofErr w:type="spellEnd"/>
            <w:r w:rsidRPr="000814A4">
              <w:rPr>
                <w:sz w:val="20"/>
                <w:lang w:val="es-ES"/>
              </w:rPr>
              <w:t xml:space="preserve"> y </w:t>
            </w:r>
            <w:proofErr w:type="spellStart"/>
            <w:r w:rsidRPr="000814A4">
              <w:rPr>
                <w:sz w:val="20"/>
                <w:lang w:val="es-ES"/>
              </w:rPr>
              <w:t>NotebookLM</w:t>
            </w:r>
            <w:proofErr w:type="spellEnd"/>
            <w:r w:rsidRPr="000814A4">
              <w:rPr>
                <w:sz w:val="20"/>
                <w:lang w:val="es-ES"/>
              </w:rPr>
              <w:t>.</w:t>
            </w:r>
            <w:r w:rsidRPr="000814A4">
              <w:rPr>
                <w:sz w:val="20"/>
                <w:lang w:val="es-ES"/>
              </w:rPr>
              <w:br/>
              <w:t>PULSO: Diseño y administración de cuestionarios de validación de tendencias. Gestión del panel de ≥ 45 expertos RPU. Logística de sesiones de validación.</w:t>
            </w:r>
          </w:p>
        </w:tc>
      </w:tr>
      <w:tr w:rsidR="000814A4" w:rsidRPr="007F0217" w14:paraId="5D34A894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9B72CE2" w14:textId="51F3F6D2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Mes 3–6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1341C524" w14:textId="77777777" w:rsidR="000814A4" w:rsidRPr="000814A4" w:rsidRDefault="000814A4" w:rsidP="000814A4">
            <w:pPr>
              <w:rPr>
                <w:lang w:val="es-ES"/>
              </w:rPr>
            </w:pPr>
            <w:r w:rsidRPr="000814A4">
              <w:rPr>
                <w:sz w:val="20"/>
                <w:lang w:val="es-ES"/>
              </w:rPr>
              <w:t>OFL: Análisis de vinculación IA, cálculo de brechas, generación de matrices reto–tendencia–investigación.</w:t>
            </w:r>
            <w:r w:rsidRPr="000814A4">
              <w:rPr>
                <w:sz w:val="20"/>
                <w:lang w:val="es-ES"/>
              </w:rPr>
              <w:br/>
              <w:t>PULSO: Soporte técnico a los modelos de IA. Gestión del repositorio de resultados en CKAN.</w:t>
            </w:r>
          </w:p>
        </w:tc>
      </w:tr>
      <w:tr w:rsidR="000814A4" w14:paraId="09D568BE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48341FF0" w14:textId="10A0CFB6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Mes 4–8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12BA22CA" w14:textId="77777777" w:rsidR="000814A4" w:rsidRDefault="000814A4" w:rsidP="000814A4">
            <w:r w:rsidRPr="000814A4">
              <w:rPr>
                <w:sz w:val="20"/>
                <w:lang w:val="es-ES"/>
              </w:rPr>
              <w:t xml:space="preserve">OFL: Facilitación de talleres </w:t>
            </w:r>
            <w:proofErr w:type="spellStart"/>
            <w:r w:rsidRPr="000814A4">
              <w:rPr>
                <w:sz w:val="20"/>
                <w:lang w:val="es-ES"/>
              </w:rPr>
              <w:t>DeflyCompass</w:t>
            </w:r>
            <w:proofErr w:type="spellEnd"/>
            <w:r w:rsidRPr="000814A4">
              <w:rPr>
                <w:sz w:val="20"/>
                <w:lang w:val="es-ES"/>
              </w:rPr>
              <w:t>/ASPECT y construcción de escenarios 2035–2050.</w:t>
            </w:r>
            <w:r w:rsidRPr="000814A4">
              <w:rPr>
                <w:sz w:val="20"/>
                <w:lang w:val="es-ES"/>
              </w:rPr>
              <w:br/>
              <w:t xml:space="preserve">PULSO: Coordinación logística de talleres (presencial e híbrido). Ejecución de estudios etnográficos y análisis cualitativos de campo. </w:t>
            </w:r>
            <w:proofErr w:type="spellStart"/>
            <w:r>
              <w:rPr>
                <w:sz w:val="20"/>
              </w:rPr>
              <w:t>Sistematización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resultados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0814A4" w:rsidRPr="007F0217" w14:paraId="0E73351C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B1FEDD4" w14:textId="206C8C9E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lastRenderedPageBreak/>
              <w:t>Mes 8–9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72F3CFAE" w14:textId="77777777" w:rsidR="000814A4" w:rsidRPr="000814A4" w:rsidRDefault="000814A4" w:rsidP="000814A4">
            <w:pPr>
              <w:rPr>
                <w:lang w:val="es-ES"/>
              </w:rPr>
            </w:pPr>
            <w:r w:rsidRPr="000814A4">
              <w:rPr>
                <w:sz w:val="20"/>
                <w:lang w:val="es-ES"/>
              </w:rPr>
              <w:t>OFL: Redacción de capítulos del Libro Blanco y análisis estratégico.</w:t>
            </w:r>
            <w:r w:rsidRPr="000814A4">
              <w:rPr>
                <w:sz w:val="20"/>
                <w:lang w:val="es-ES"/>
              </w:rPr>
              <w:br/>
              <w:t>PULSO: Maquetación editorial profesional del Libro Blanco. Gestión de la revisión institucional con CONCYTEC, CEPLAN y Ministerios.</w:t>
            </w:r>
          </w:p>
        </w:tc>
      </w:tr>
      <w:tr w:rsidR="000814A4" w:rsidRPr="007F0217" w14:paraId="34F20CFB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4C9200D" w14:textId="6AE1E78B" w:rsidR="000814A4" w:rsidRDefault="000814A4" w:rsidP="000814A4">
            <w:pPr>
              <w:jc w:val="center"/>
            </w:pPr>
            <w:r>
              <w:rPr>
                <w:b/>
                <w:sz w:val="20"/>
              </w:rPr>
              <w:t>Mes 9–10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62DF8B5B" w14:textId="77777777" w:rsidR="000814A4" w:rsidRPr="000814A4" w:rsidRDefault="000814A4" w:rsidP="000814A4">
            <w:pPr>
              <w:rPr>
                <w:lang w:val="es-ES"/>
              </w:rPr>
            </w:pPr>
            <w:r w:rsidRPr="000814A4">
              <w:rPr>
                <w:sz w:val="20"/>
                <w:lang w:val="es-ES"/>
              </w:rPr>
              <w:t xml:space="preserve">OFL: Redacción del artículo científico para </w:t>
            </w:r>
            <w:proofErr w:type="spellStart"/>
            <w:r w:rsidRPr="000814A4">
              <w:rPr>
                <w:sz w:val="20"/>
                <w:lang w:val="es-ES"/>
              </w:rPr>
              <w:t>Scopus</w:t>
            </w:r>
            <w:proofErr w:type="spellEnd"/>
            <w:r w:rsidRPr="000814A4">
              <w:rPr>
                <w:sz w:val="20"/>
                <w:lang w:val="es-ES"/>
              </w:rPr>
              <w:t xml:space="preserve"> Q1–Q2.</w:t>
            </w:r>
            <w:r w:rsidRPr="000814A4">
              <w:rPr>
                <w:sz w:val="20"/>
                <w:lang w:val="es-ES"/>
              </w:rPr>
              <w:br/>
              <w:t>PULSO: Publicación del Libro Blanco en acceso abierto. Gestión de la plataforma de difusión. Soporte a la difusión nacional e internacional.</w:t>
            </w:r>
          </w:p>
        </w:tc>
      </w:tr>
    </w:tbl>
    <w:p w14:paraId="44E8DABE" w14:textId="77777777" w:rsidR="00523FF3" w:rsidRPr="000814A4" w:rsidRDefault="00523FF3">
      <w:pPr>
        <w:rPr>
          <w:lang w:val="es-ES"/>
        </w:rPr>
      </w:pPr>
    </w:p>
    <w:p w14:paraId="341C7188" w14:textId="77777777" w:rsidR="00523FF3" w:rsidRPr="000814A4" w:rsidRDefault="007F0217">
      <w:pPr>
        <w:spacing w:before="280" w:after="100"/>
        <w:rPr>
          <w:lang w:val="es-ES"/>
        </w:rPr>
      </w:pPr>
      <w:r w:rsidRPr="000814A4">
        <w:rPr>
          <w:b/>
          <w:color w:val="1F3864"/>
          <w:sz w:val="28"/>
          <w:lang w:val="es-ES"/>
        </w:rPr>
        <w:t>8. Supervisión y Coordinación</w:t>
      </w:r>
    </w:p>
    <w:p w14:paraId="423C4553" w14:textId="77777777" w:rsidR="00523FF3" w:rsidRPr="000814A4" w:rsidRDefault="007F0217">
      <w:pPr>
        <w:spacing w:after="100"/>
        <w:rPr>
          <w:lang w:val="es-ES"/>
        </w:rPr>
      </w:pPr>
      <w:r w:rsidRPr="000814A4">
        <w:rPr>
          <w:lang w:val="es-ES"/>
        </w:rPr>
        <w:t>La consultoría será supervisada por el Vicerrectorado de Investigación de la PUCP en su calidad de entidad ancla de la RPU, a través de un Comité de Seguimiento conformado por:</w:t>
      </w:r>
    </w:p>
    <w:p w14:paraId="1D3C4F9B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Director de Fomento de la Investigación PUCP (coordinador del comité)</w:t>
      </w:r>
    </w:p>
    <w:p w14:paraId="2DC6A79B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Responsable de PULSO – PUCP (enlace operativo y tecnológico)</w:t>
      </w:r>
    </w:p>
    <w:p w14:paraId="3918A4EC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Jefe de la Oficina de Gestión de Proyectos PUCP</w:t>
      </w:r>
    </w:p>
    <w:p w14:paraId="017BD3BF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Coordinador del Área de Evaluación de Resultados e Impacto PUCP</w:t>
      </w:r>
    </w:p>
    <w:p w14:paraId="0676E9FB" w14:textId="77777777" w:rsidR="00523FF3" w:rsidRPr="000814A4" w:rsidRDefault="007F0217">
      <w:pPr>
        <w:pStyle w:val="Listaconvietas"/>
        <w:spacing w:after="60"/>
        <w:ind w:left="283"/>
        <w:rPr>
          <w:lang w:val="es-ES"/>
        </w:rPr>
      </w:pPr>
      <w:r w:rsidRPr="000814A4">
        <w:rPr>
          <w:lang w:val="es-ES"/>
        </w:rPr>
        <w:t>Representante de la Secretaría Ejecutiva de la RPU</w:t>
      </w:r>
    </w:p>
    <w:p w14:paraId="1AFB0061" w14:textId="77777777" w:rsidR="00523FF3" w:rsidRPr="007F0217" w:rsidRDefault="007F0217">
      <w:pPr>
        <w:pStyle w:val="Listaconvietas"/>
        <w:spacing w:after="60"/>
        <w:ind w:left="283"/>
        <w:rPr>
          <w:lang w:val="es-PE"/>
        </w:rPr>
      </w:pPr>
      <w:r w:rsidRPr="007F0217">
        <w:rPr>
          <w:lang w:val="es-PE"/>
        </w:rPr>
        <w:t>Representante de CEPLAN (por definir)</w:t>
      </w:r>
    </w:p>
    <w:p w14:paraId="2A4A3F12" w14:textId="77777777" w:rsidR="00523FF3" w:rsidRPr="000814A4" w:rsidRDefault="007F0217">
      <w:pPr>
        <w:pStyle w:val="Listaconvietas"/>
        <w:spacing w:after="60"/>
        <w:ind w:left="283"/>
        <w:rPr>
          <w:lang w:val="pt-PT"/>
        </w:rPr>
      </w:pPr>
      <w:r w:rsidRPr="000814A4">
        <w:rPr>
          <w:lang w:val="pt-PT"/>
        </w:rPr>
        <w:t>Representante de CONCYTEC (por definir)</w:t>
      </w:r>
    </w:p>
    <w:p w14:paraId="7D626812" w14:textId="77777777" w:rsidR="00523FF3" w:rsidRPr="000814A4" w:rsidRDefault="007F0217">
      <w:pPr>
        <w:spacing w:after="120"/>
        <w:rPr>
          <w:lang w:val="es-ES"/>
        </w:rPr>
      </w:pPr>
      <w:r w:rsidRPr="000814A4">
        <w:rPr>
          <w:lang w:val="es-ES"/>
        </w:rPr>
        <w:t>El equipo consultor presentará informes de avance mensual al comité y realizará al menos tres sesiones de trabajo presencial en Lima (hitos: Mes 4, Mes 10 y Mes 16). Las sesiones de validación con expertos RPU se realizarán en modalidad híbrida, garantizando la participación de universidades de distintas regiones del país.</w:t>
      </w:r>
    </w:p>
    <w:sectPr w:rsidR="00523FF3" w:rsidRPr="000814A4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Raul Alejandro Sifuentes Arroyo" w:date="2026-04-21T16:35:00Z" w:initials="RASA">
    <w:p w14:paraId="30641601" w14:textId="5E5846C5" w:rsidR="009D7F8A" w:rsidRDefault="009D7F8A">
      <w:pPr>
        <w:pStyle w:val="Textocomentario"/>
      </w:pPr>
      <w:r>
        <w:rPr>
          <w:rStyle w:val="Refdecomentario"/>
        </w:rPr>
        <w:annotationRef/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alineado</w:t>
      </w:r>
      <w:proofErr w:type="spellEnd"/>
      <w:r>
        <w:t xml:space="preserve"> con el </w:t>
      </w:r>
      <w:proofErr w:type="spellStart"/>
      <w:r>
        <w:t>producto</w:t>
      </w:r>
      <w:proofErr w:type="spellEnd"/>
      <w:r>
        <w:t xml:space="preserve"> 1. </w:t>
      </w:r>
      <w:proofErr w:type="spellStart"/>
      <w:r>
        <w:t>Ojo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no se </w:t>
      </w:r>
      <w:proofErr w:type="spellStart"/>
      <w:r>
        <w:t>menciona</w:t>
      </w:r>
      <w:proofErr w:type="spellEnd"/>
      <w:r>
        <w:t xml:space="preserve"> nada de </w:t>
      </w:r>
      <w:proofErr w:type="spellStart"/>
      <w:r>
        <w:t>publicaciones</w:t>
      </w:r>
      <w:proofErr w:type="spellEnd"/>
      <w:r>
        <w:t>.</w:t>
      </w:r>
    </w:p>
  </w:comment>
  <w:comment w:id="1" w:author="Raul Alejandro Sifuentes Arroyo" w:date="2026-04-21T16:30:00Z" w:initials="RASA">
    <w:p w14:paraId="7780C6A4" w14:textId="4DBD5CA2" w:rsidR="005F0ABB" w:rsidRDefault="005F0ABB">
      <w:pPr>
        <w:pStyle w:val="Textocomentario"/>
      </w:pPr>
      <w:r>
        <w:rPr>
          <w:rStyle w:val="Refdecomentario"/>
        </w:rPr>
        <w:annotationRef/>
      </w:r>
      <w:proofErr w:type="spellStart"/>
      <w:r w:rsidR="009D7F8A">
        <w:t>Aquí</w:t>
      </w:r>
      <w:proofErr w:type="spellEnd"/>
      <w:r w:rsidR="009D7F8A">
        <w:t xml:space="preserve"> se </w:t>
      </w:r>
      <w:proofErr w:type="spellStart"/>
      <w:r w:rsidR="009D7F8A">
        <w:t>habla</w:t>
      </w:r>
      <w:proofErr w:type="spellEnd"/>
      <w:r w:rsidR="009D7F8A">
        <w:t xml:space="preserve"> de una </w:t>
      </w:r>
      <w:proofErr w:type="spellStart"/>
      <w:r w:rsidR="009D7F8A">
        <w:t>análisis</w:t>
      </w:r>
      <w:proofErr w:type="spellEnd"/>
      <w:r w:rsidR="009D7F8A">
        <w:t xml:space="preserve"> </w:t>
      </w:r>
      <w:proofErr w:type="spellStart"/>
      <w:r w:rsidR="009D7F8A">
        <w:t>bibliométrico</w:t>
      </w:r>
      <w:proofErr w:type="spellEnd"/>
      <w:r w:rsidR="009D7F8A">
        <w:t xml:space="preserve"> y de </w:t>
      </w:r>
      <w:proofErr w:type="spellStart"/>
      <w:r w:rsidR="009D7F8A">
        <w:t>proyectos</w:t>
      </w:r>
      <w:proofErr w:type="spellEnd"/>
      <w:r w:rsidR="009D7F8A">
        <w:t xml:space="preserve">. </w:t>
      </w:r>
      <w:proofErr w:type="spellStart"/>
      <w:r w:rsidR="009D7F8A">
        <w:t>Esta</w:t>
      </w:r>
      <w:proofErr w:type="spellEnd"/>
      <w:r w:rsidR="009D7F8A">
        <w:t xml:space="preserve"> </w:t>
      </w:r>
      <w:proofErr w:type="spellStart"/>
      <w:r w:rsidR="009D7F8A">
        <w:t>separación</w:t>
      </w:r>
      <w:proofErr w:type="spellEnd"/>
      <w:r w:rsidR="009D7F8A">
        <w:t xml:space="preserve"> me </w:t>
      </w:r>
      <w:proofErr w:type="spellStart"/>
      <w:r w:rsidR="009D7F8A">
        <w:t>hace</w:t>
      </w:r>
      <w:proofErr w:type="spellEnd"/>
      <w:r w:rsidR="009D7F8A">
        <w:t xml:space="preserve"> </w:t>
      </w:r>
      <w:proofErr w:type="spellStart"/>
      <w:r w:rsidR="009D7F8A">
        <w:t>pensar</w:t>
      </w:r>
      <w:proofErr w:type="spellEnd"/>
      <w:r w:rsidR="009D7F8A">
        <w:t xml:space="preserve"> que al </w:t>
      </w:r>
      <w:proofErr w:type="spellStart"/>
      <w:r w:rsidR="009D7F8A">
        <w:t>hablar</w:t>
      </w:r>
      <w:proofErr w:type="spellEnd"/>
      <w:r w:rsidR="009D7F8A">
        <w:t xml:space="preserve"> de </w:t>
      </w:r>
      <w:proofErr w:type="spellStart"/>
      <w:r w:rsidR="009D7F8A">
        <w:t>análisis</w:t>
      </w:r>
      <w:proofErr w:type="spellEnd"/>
      <w:r w:rsidR="009D7F8A">
        <w:t xml:space="preserve"> </w:t>
      </w:r>
      <w:proofErr w:type="spellStart"/>
      <w:r w:rsidR="009D7F8A">
        <w:t>bibliométrico</w:t>
      </w:r>
      <w:proofErr w:type="spellEnd"/>
      <w:r w:rsidR="009D7F8A">
        <w:t xml:space="preserve"> </w:t>
      </w:r>
      <w:proofErr w:type="spellStart"/>
      <w:r w:rsidR="009D7F8A">
        <w:t>pueden</w:t>
      </w:r>
      <w:proofErr w:type="spellEnd"/>
      <w:r w:rsidR="009D7F8A">
        <w:t xml:space="preserve"> </w:t>
      </w:r>
      <w:proofErr w:type="spellStart"/>
      <w:r w:rsidR="009D7F8A">
        <w:t>estar</w:t>
      </w:r>
      <w:proofErr w:type="spellEnd"/>
      <w:r w:rsidR="009D7F8A">
        <w:t xml:space="preserve"> </w:t>
      </w:r>
      <w:proofErr w:type="spellStart"/>
      <w:r w:rsidR="009D7F8A">
        <w:t>refiriéndose</w:t>
      </w:r>
      <w:proofErr w:type="spellEnd"/>
      <w:r w:rsidR="009D7F8A">
        <w:t xml:space="preserve"> solo </w:t>
      </w:r>
      <w:proofErr w:type="gramStart"/>
      <w:r w:rsidR="009D7F8A">
        <w:t>a</w:t>
      </w:r>
      <w:proofErr w:type="gramEnd"/>
      <w:r w:rsidR="009D7F8A">
        <w:t xml:space="preserve"> </w:t>
      </w:r>
      <w:proofErr w:type="spellStart"/>
      <w:r w:rsidR="009D7F8A">
        <w:t>investigación</w:t>
      </w:r>
      <w:proofErr w:type="spellEnd"/>
      <w:r w:rsidR="009D7F8A">
        <w:t xml:space="preserve"> o papers. Y al </w:t>
      </w:r>
      <w:proofErr w:type="spellStart"/>
      <w:r w:rsidR="009D7F8A">
        <w:t>mencionar</w:t>
      </w:r>
      <w:proofErr w:type="spellEnd"/>
      <w:r w:rsidR="009D7F8A">
        <w:t xml:space="preserve"> </w:t>
      </w:r>
      <w:proofErr w:type="spellStart"/>
      <w:r w:rsidR="009D7F8A">
        <w:t>proyectos</w:t>
      </w:r>
      <w:proofErr w:type="spellEnd"/>
      <w:r w:rsidR="009D7F8A">
        <w:t xml:space="preserve"> por </w:t>
      </w:r>
      <w:proofErr w:type="spellStart"/>
      <w:r w:rsidR="009D7F8A">
        <w:t>separado</w:t>
      </w:r>
      <w:proofErr w:type="spellEnd"/>
      <w:r w:rsidR="009D7F8A">
        <w:t xml:space="preserve">, no </w:t>
      </w:r>
      <w:proofErr w:type="spellStart"/>
      <w:r w:rsidR="009D7F8A">
        <w:t>entiendo</w:t>
      </w:r>
      <w:proofErr w:type="spellEnd"/>
      <w:r w:rsidR="009D7F8A">
        <w:t xml:space="preserve"> </w:t>
      </w:r>
      <w:proofErr w:type="spellStart"/>
      <w:r w:rsidR="009D7F8A">
        <w:t>qué</w:t>
      </w:r>
      <w:proofErr w:type="spellEnd"/>
      <w:r w:rsidR="009D7F8A">
        <w:t xml:space="preserve"> </w:t>
      </w:r>
      <w:proofErr w:type="spellStart"/>
      <w:r w:rsidR="009D7F8A">
        <w:t>tipo</w:t>
      </w:r>
      <w:proofErr w:type="spellEnd"/>
      <w:r w:rsidR="009D7F8A">
        <w:t xml:space="preserve"> de </w:t>
      </w:r>
      <w:proofErr w:type="spellStart"/>
      <w:r w:rsidR="009D7F8A">
        <w:t>análisis</w:t>
      </w:r>
      <w:proofErr w:type="spellEnd"/>
      <w:r w:rsidR="009D7F8A">
        <w:t xml:space="preserve"> </w:t>
      </w:r>
      <w:proofErr w:type="spellStart"/>
      <w:r w:rsidR="009D7F8A">
        <w:t>quieren</w:t>
      </w:r>
      <w:proofErr w:type="spellEnd"/>
      <w:r w:rsidR="009D7F8A">
        <w:t xml:space="preserve"> para </w:t>
      </w:r>
      <w:proofErr w:type="spellStart"/>
      <w:r w:rsidR="009D7F8A">
        <w:t>estos</w:t>
      </w:r>
      <w:proofErr w:type="spellEnd"/>
      <w:r w:rsidR="009D7F8A">
        <w:t>.</w:t>
      </w:r>
      <w:r w:rsidR="005F39C1">
        <w:br/>
      </w:r>
      <w:r w:rsidR="005F39C1">
        <w:br/>
        <w:t xml:space="preserve">A </w:t>
      </w:r>
      <w:proofErr w:type="spellStart"/>
      <w:r w:rsidR="005F39C1">
        <w:t>qué</w:t>
      </w:r>
      <w:proofErr w:type="spellEnd"/>
      <w:r w:rsidR="005F39C1">
        <w:t xml:space="preserve"> </w:t>
      </w:r>
      <w:proofErr w:type="spellStart"/>
      <w:r w:rsidR="005F39C1">
        <w:t>tipo</w:t>
      </w:r>
      <w:proofErr w:type="spellEnd"/>
      <w:r w:rsidR="005F39C1">
        <w:t xml:space="preserve"> de </w:t>
      </w:r>
      <w:proofErr w:type="spellStart"/>
      <w:r w:rsidR="005F39C1">
        <w:t>análisis</w:t>
      </w:r>
      <w:proofErr w:type="spellEnd"/>
      <w:r w:rsidR="005F39C1">
        <w:t xml:space="preserve"> </w:t>
      </w:r>
      <w:proofErr w:type="spellStart"/>
      <w:r w:rsidR="005F39C1">
        <w:t>bibliométrico</w:t>
      </w:r>
      <w:proofErr w:type="spellEnd"/>
      <w:r w:rsidR="005F39C1">
        <w:t xml:space="preserve"> se refieren?</w:t>
      </w:r>
      <w:bookmarkStart w:id="2" w:name="_GoBack"/>
      <w:bookmarkEnd w:id="2"/>
    </w:p>
    <w:p w14:paraId="34FDBF02" w14:textId="31ED4BC6" w:rsidR="009D7F8A" w:rsidRDefault="009D7F8A">
      <w:pPr>
        <w:pStyle w:val="Textocomentario"/>
      </w:pPr>
    </w:p>
  </w:comment>
  <w:comment w:id="3" w:author="Raul Alejandro Sifuentes Arroyo" w:date="2026-04-21T16:34:00Z" w:initials="RASA">
    <w:p w14:paraId="31C0114A" w14:textId="77777777" w:rsidR="009D7F8A" w:rsidRDefault="009D7F8A">
      <w:pPr>
        <w:pStyle w:val="Textocomentario"/>
      </w:pPr>
      <w:r>
        <w:rPr>
          <w:rStyle w:val="Refdecomentario"/>
        </w:rPr>
        <w:annotationRef/>
      </w:r>
      <w:proofErr w:type="spellStart"/>
      <w:r>
        <w:t>Aquí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informes</w:t>
      </w:r>
      <w:proofErr w:type="spellEnd"/>
      <w:r>
        <w:t xml:space="preserve">, </w:t>
      </w:r>
      <w:proofErr w:type="spellStart"/>
      <w:r>
        <w:t>marcos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 xml:space="preserve"> y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, no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científica</w:t>
      </w:r>
      <w:proofErr w:type="spellEnd"/>
    </w:p>
    <w:p w14:paraId="22516802" w14:textId="4870FDA9" w:rsidR="009D7F8A" w:rsidRDefault="009D7F8A">
      <w:pPr>
        <w:pStyle w:val="Textocomentario"/>
      </w:pPr>
    </w:p>
  </w:comment>
  <w:comment w:id="4" w:author="Raul Alejandro Sifuentes Arroyo" w:date="2026-04-21T16:36:00Z" w:initials="RASA">
    <w:p w14:paraId="7B9FCF0D" w14:textId="47E0184F" w:rsidR="009D7F8A" w:rsidRDefault="009D7F8A">
      <w:pPr>
        <w:pStyle w:val="Textocomentario"/>
      </w:pPr>
      <w:r>
        <w:rPr>
          <w:rStyle w:val="Refdecomentario"/>
        </w:rPr>
        <w:annotationRef/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mencion</w:t>
      </w:r>
      <w:proofErr w:type="spellEnd"/>
      <w:r>
        <w:t xml:space="preserve">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aludir</w:t>
      </w:r>
      <w:proofErr w:type="spellEnd"/>
      <w:r>
        <w:t xml:space="preserve"> a </w:t>
      </w:r>
      <w:proofErr w:type="spellStart"/>
      <w:r>
        <w:t>publicaciones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tengo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>:</w:t>
      </w:r>
      <w:r>
        <w:br/>
      </w:r>
      <w:r>
        <w:br/>
        <w:t xml:space="preserve">1.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se </w:t>
      </w:r>
      <w:proofErr w:type="spellStart"/>
      <w:r>
        <w:t>usarán</w:t>
      </w:r>
      <w:proofErr w:type="spellEnd"/>
      <w:r>
        <w:t>? Scopus?</w:t>
      </w:r>
      <w:r>
        <w:br/>
        <w:t xml:space="preserve">2. 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años</w:t>
      </w:r>
      <w:proofErr w:type="spellEnd"/>
      <w:r>
        <w:t>?</w:t>
      </w:r>
      <w:r>
        <w:br/>
        <w:t xml:space="preserve">3. </w:t>
      </w:r>
      <w:proofErr w:type="spellStart"/>
      <w:r>
        <w:t>Cuales</w:t>
      </w:r>
      <w:proofErr w:type="spellEnd"/>
      <w:r>
        <w:t xml:space="preserve"> son los </w:t>
      </w:r>
      <w:proofErr w:type="spellStart"/>
      <w:r>
        <w:t>criterios</w:t>
      </w:r>
      <w:proofErr w:type="spellEnd"/>
      <w:r>
        <w:t xml:space="preserve"> de inclusion</w:t>
      </w:r>
      <w:r>
        <w:br/>
        <w:t xml:space="preserve">4. </w:t>
      </w:r>
      <w:proofErr w:type="spellStart"/>
      <w:r>
        <w:t>Qúé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a considerer?</w:t>
      </w:r>
      <w:r>
        <w:br/>
        <w:t xml:space="preserve">5.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recopilados</w:t>
      </w:r>
      <w:proofErr w:type="spellEnd"/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0641601" w15:done="0"/>
  <w15:commentEx w15:paraId="34FDBF02" w15:done="0"/>
  <w15:commentEx w15:paraId="22516802" w15:done="0"/>
  <w15:commentEx w15:paraId="7B9FCF0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0641601" w16cid:durableId="2D9225D3"/>
  <w16cid:commentId w16cid:paraId="34FDBF02" w16cid:durableId="2D9224C1"/>
  <w16cid:commentId w16cid:paraId="22516802" w16cid:durableId="2D92257A"/>
  <w16cid:commentId w16cid:paraId="7B9FCF0D" w16cid:durableId="2D9226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aul Alejandro Sifuentes Arroyo">
    <w15:presenceInfo w15:providerId="AD" w15:userId="S-1-5-21-894250178-1837996210-129456754-31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4A4"/>
    <w:rsid w:val="0015074B"/>
    <w:rsid w:val="0029639D"/>
    <w:rsid w:val="00326F90"/>
    <w:rsid w:val="003B6D14"/>
    <w:rsid w:val="00523FF3"/>
    <w:rsid w:val="005F0ABB"/>
    <w:rsid w:val="005F39C1"/>
    <w:rsid w:val="007F0217"/>
    <w:rsid w:val="009D7F8A"/>
    <w:rsid w:val="00AA1D8D"/>
    <w:rsid w:val="00B47730"/>
    <w:rsid w:val="00BB2A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B9EF017"/>
  <w14:defaultImageDpi w14:val="300"/>
  <w15:docId w15:val="{EDF798CF-16D3-40C5-84E0-D9D428C4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F0AB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0AB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0ABB"/>
    <w:rPr>
      <w:rFonts w:ascii="Calibri" w:hAnsi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0AB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0ABB"/>
    <w:rPr>
      <w:rFonts w:ascii="Calibri" w:hAnsi="Calibri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0A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0A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C3E364-C67F-4B7C-BF44-05EABEE2C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2326</Words>
  <Characters>12799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Alejandro Sifuentes Arroyo</cp:lastModifiedBy>
  <cp:revision>3</cp:revision>
  <dcterms:created xsi:type="dcterms:W3CDTF">2026-04-13T15:59:00Z</dcterms:created>
  <dcterms:modified xsi:type="dcterms:W3CDTF">2026-04-21T21:41:00Z</dcterms:modified>
  <cp:category/>
</cp:coreProperties>
</file>