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MANUAL DE MANTENIMIENTO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“nombre del proyecto”</w: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“nombre de la empresa”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ind w:left="-426"/>
        <w:jc w:val="righ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ISO/IEC 29110-4-1:2011</w:t>
      </w:r>
    </w:p>
    <w:p w:rsidR="00000000" w:rsidDel="00000000" w:rsidP="00000000" w:rsidRDefault="00000000" w:rsidRPr="00000000" w14:paraId="0000000C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HISTORIAL DE VERSIONES</w:t>
      </w:r>
    </w:p>
    <w:tbl>
      <w:tblPr>
        <w:tblStyle w:val="Table1"/>
        <w:tblW w:w="9923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1416"/>
        <w:gridCol w:w="2672"/>
        <w:gridCol w:w="1317"/>
        <w:gridCol w:w="1805"/>
        <w:gridCol w:w="1443"/>
        <w:tblGridChange w:id="0">
          <w:tblGrid>
            <w:gridCol w:w="1270"/>
            <w:gridCol w:w="1416"/>
            <w:gridCol w:w="2672"/>
            <w:gridCol w:w="1317"/>
            <w:gridCol w:w="1805"/>
            <w:gridCol w:w="1443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MANUAL DE MANTENIMIENTO</w:t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Incluye o se refiere a todos los elementos de la Configuración de Software desarrollados durante la implementación.</w:t>
      </w:r>
    </w:p>
    <w:p w:rsidR="00000000" w:rsidDel="00000000" w:rsidP="00000000" w:rsidRDefault="00000000" w:rsidRPr="00000000" w14:paraId="0000003A">
      <w:pPr>
        <w:pageBreakBefore w:val="0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 su vez, también identifica: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b w:val="1"/>
          <w:i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El entorno utilizado para el desarrollo y pruebas.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spacing w:after="0" w:afterAutospacing="0"/>
        <w:ind w:left="1440" w:hanging="360"/>
        <w:jc w:val="both"/>
        <w:rPr>
          <w:rFonts w:ascii="Arial" w:cs="Arial" w:eastAsia="Arial" w:hAnsi="Arial"/>
          <w:b w:val="1"/>
          <w:i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Compiladores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spacing w:after="0" w:afterAutospacing="0"/>
        <w:ind w:left="1440" w:hanging="360"/>
        <w:jc w:val="both"/>
        <w:rPr>
          <w:rFonts w:ascii="Arial" w:cs="Arial" w:eastAsia="Arial" w:hAnsi="Arial"/>
          <w:b w:val="1"/>
          <w:i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Herramientas de diseño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spacing w:after="0" w:afterAutospacing="0"/>
        <w:ind w:left="1440" w:hanging="360"/>
        <w:jc w:val="both"/>
        <w:rPr>
          <w:rFonts w:ascii="Arial" w:cs="Arial" w:eastAsia="Arial" w:hAnsi="Arial"/>
          <w:b w:val="1"/>
          <w:i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Elementos y herramientas de construcción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b w:val="1"/>
          <w:i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Elementos y herramientas de pruebas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3"/>
      <w:tblW w:w="9889.0" w:type="dxa"/>
      <w:jc w:val="left"/>
      <w:tblInd w:w="0.0" w:type="dxa"/>
      <w:tblLayout w:type="fixed"/>
      <w:tblLook w:val="0000"/>
    </w:tblPr>
    <w:tblGrid>
      <w:gridCol w:w="3369"/>
      <w:gridCol w:w="1275"/>
      <w:gridCol w:w="5245"/>
      <w:tblGridChange w:id="0">
        <w:tblGrid>
          <w:gridCol w:w="3369"/>
          <w:gridCol w:w="1275"/>
          <w:gridCol w:w="5245"/>
        </w:tblGrid>
      </w:tblGridChange>
    </w:tblGrid>
    <w:tr>
      <w:trPr>
        <w:cantSplit w:val="0"/>
        <w:trHeight w:val="840" w:hRule="atLeast"/>
        <w:tblHeader w:val="0"/>
      </w:trPr>
      <w:tc>
        <w:tcPr/>
        <w:p w:rsidR="00000000" w:rsidDel="00000000" w:rsidP="00000000" w:rsidRDefault="00000000" w:rsidRPr="00000000" w14:paraId="00000056">
          <w:pPr>
            <w:keepNext w:val="1"/>
            <w:keepLines w:val="1"/>
            <w:pageBreakBefore w:val="0"/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Fecha Vigencia 21 de Junio de 2017</w:t>
          </w:r>
        </w:p>
        <w:p w:rsidR="00000000" w:rsidDel="00000000" w:rsidP="00000000" w:rsidRDefault="00000000" w:rsidRPr="00000000" w14:paraId="00000057">
          <w:pPr>
            <w:pageBreakBefore w:val="0"/>
            <w:tabs>
              <w:tab w:val="center" w:pos="4680"/>
              <w:tab w:val="right" w:pos="9360"/>
            </w:tabs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Version 1.0</w:t>
          </w:r>
        </w:p>
      </w:tc>
      <w:tc>
        <w:tcPr/>
        <w:p w:rsidR="00000000" w:rsidDel="00000000" w:rsidP="00000000" w:rsidRDefault="00000000" w:rsidRPr="00000000" w14:paraId="00000058">
          <w:pPr>
            <w:pageBreakBefore w:val="0"/>
            <w:ind w:right="33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9">
          <w:pPr>
            <w:keepLines w:val="1"/>
            <w:pageBreakBefore w:val="0"/>
            <w:tabs>
              <w:tab w:val="left" w:pos="2160"/>
            </w:tabs>
            <w:spacing w:after="100" w:before="100" w:line="24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Para uso exclusivo de </w:t>
          </w:r>
          <w:r w:rsidDel="00000000" w:rsidR="00000000" w:rsidRPr="00000000">
            <w:rPr>
              <w:rFonts w:ascii="Verdana" w:cs="Verdana" w:eastAsia="Verdana" w:hAnsi="Verdana"/>
              <w:b w:val="1"/>
              <w:i w:val="1"/>
              <w:color w:val="c00000"/>
              <w:sz w:val="14"/>
              <w:szCs w:val="14"/>
              <w:rtl w:val="0"/>
            </w:rPr>
            <w:t xml:space="preserve">[PONER NOMBRE DE LA EMPRESA], 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1"/>
      </w:rPr>
    </w:pPr>
    <w:r w:rsidDel="00000000" w:rsidR="00000000" w:rsidRPr="00000000">
      <w:rPr>
        <w:rtl w:val="0"/>
      </w:rPr>
    </w:r>
  </w:p>
  <w:tbl>
    <w:tblPr>
      <w:tblStyle w:val="Table2"/>
      <w:tblW w:w="1047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19"/>
      <w:gridCol w:w="5245"/>
      <w:gridCol w:w="1242"/>
      <w:gridCol w:w="1070"/>
      <w:tblGridChange w:id="0">
        <w:tblGrid>
          <w:gridCol w:w="2919"/>
          <w:gridCol w:w="5245"/>
          <w:gridCol w:w="1242"/>
          <w:gridCol w:w="1070"/>
        </w:tblGrid>
      </w:tblGridChange>
    </w:tblGrid>
    <w:tr>
      <w:trPr>
        <w:cantSplit w:val="0"/>
        <w:trHeight w:val="240" w:hRule="atLeast"/>
        <w:tblHeader w:val="0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2">
          <w:pPr>
            <w:pageBreakBefore w:val="0"/>
            <w:spacing w:after="0" w:line="240" w:lineRule="auto"/>
            <w:ind w:right="-136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Colocar Logotipo de la empresa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43">
          <w:pPr>
            <w:pageBreakBefore w:val="0"/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8"/>
              <w:szCs w:val="18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MANUAL DE MANTENIMIENTO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44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Hoja: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45">
          <w:pPr>
            <w:pageBreakBefore w:val="0"/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48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Fecha de elaboración: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49">
          <w:pPr>
            <w:pageBreakBefore w:val="0"/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21/06/2017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4C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Proceso:</w:t>
          </w:r>
        </w:p>
        <w:p w:rsidR="00000000" w:rsidDel="00000000" w:rsidP="00000000" w:rsidRDefault="00000000" w:rsidRPr="00000000" w14:paraId="0000004D">
          <w:pPr>
            <w:pageBreakBefore w:val="0"/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Implementación de Software</w:t>
          </w:r>
        </w:p>
      </w:tc>
    </w:tr>
    <w:tr>
      <w:trPr>
        <w:cantSplit w:val="0"/>
        <w:trHeight w:val="8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51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Código:</w:t>
          </w:r>
        </w:p>
        <w:p w:rsidR="00000000" w:rsidDel="00000000" w:rsidP="00000000" w:rsidRDefault="00000000" w:rsidRPr="00000000" w14:paraId="00000052">
          <w:pPr>
            <w:pageBreakBefore w:val="0"/>
            <w:spacing w:after="0" w:line="240" w:lineRule="auto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       </w:t>
          </w:r>
          <w:r w:rsidDel="00000000" w:rsidR="00000000" w:rsidRPr="00000000">
            <w:rPr>
              <w:rFonts w:ascii="Verdana" w:cs="Verdana" w:eastAsia="Verdana" w:hAnsi="Verdana"/>
              <w:b w:val="1"/>
              <w:color w:val="000000"/>
              <w:sz w:val="12"/>
              <w:szCs w:val="12"/>
              <w:rtl w:val="0"/>
            </w:rPr>
            <w:t xml:space="preserve">APCTI -DEP-</w:t>
          </w: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IS</w:t>
          </w:r>
          <w:r w:rsidDel="00000000" w:rsidR="00000000" w:rsidRPr="00000000">
            <w:rPr>
              <w:rFonts w:ascii="Verdana" w:cs="Verdana" w:eastAsia="Verdana" w:hAnsi="Verdana"/>
              <w:b w:val="1"/>
              <w:color w:val="000000"/>
              <w:sz w:val="12"/>
              <w:szCs w:val="12"/>
              <w:rtl w:val="0"/>
            </w:rPr>
            <w:t xml:space="preserve">-00*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pageBreakBefore w:val="0"/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Source Sans Pro" w:cs="Source Sans Pro" w:eastAsia="Source Sans Pro" w:hAnsi="Source Sans Pro"/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