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3B66"/>
          <w:sz w:val="40"/>
        </w:rPr>
        <w:t>Casos del workshop</w:t>
      </w:r>
    </w:p>
    <w:p>
      <w:r>
        <w:rPr>
          <w:color w:val="55606D"/>
          <w:sz w:val="22"/>
        </w:rPr>
        <w:t>N25 Valves Sizing 0.8.1 · Workshop del sábado 24 de octubre de 2026</w:t>
      </w:r>
    </w:p>
    <w:p>
      <w:r>
        <w:t>Tres casos reales de planta, con todos los datos que el programa necesita, para resolver en vivo y después comparar con el software que usted usa (Fisher Specification Manager, Masoneilan ValSpeQ, Conval u otro). Están ordenados por criticidad: baja, media y alta. Cada caso viene como proyecto .valvula listo para abrir y con sus resultados de referencia en Word.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020"/>
        <w:gridCol w:w="3118"/>
        <w:gridCol w:w="4535"/>
      </w:tblGrid>
      <w:tr>
        <w:tc>
          <w:tcPr>
            <w:tcW w:type="dxa" w:w="680"/>
            <w:shd w:val="clear" w:fill="0D3B66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Criticidad</w:t>
            </w:r>
          </w:p>
        </w:tc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4535"/>
            <w:shd w:val="clear" w:fill="0D3B66"/>
          </w:tcPr>
          <w:p>
            <w:r>
              <w:rPr>
                <w:b/>
                <w:color w:val="FFFFFF"/>
                <w:sz w:val="19"/>
              </w:rPr>
              <w:t>Qué pone a prueba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Baja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Agua de enfriamiento, mariposa triple excentricidad 8" CL150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Válvula rotativa con reductores (Fp, FLp), cavitación incipiente (xFz frente a Kc), ruido hidrodinámico y materiales en agua con cloruros.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Vapor sobrecalentado 400 °C, 40 → 20 bar g, globo con jaula CL600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Steam IAPWS-95, factor Y, ruido aerodinámico IEC 60534-8-3 fuera de límite, Mach, cuerpo Cr-Mo por grafitización, empaquetadura de grafito y bonete prolongado.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Alta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Agua producida agria con arena, 72 → 3,5 bar g, jaula anticavitación CL600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Cavitación extrema con flujo bloqueado, corrección salina, servicio agrio ISO 15156, cloruros, CO₂, erosión, internos duros y bonete con fuelle.</w:t>
            </w:r>
          </w:p>
        </w:tc>
      </w:tr>
    </w:tbl>
    <w:p/>
    <w:p>
      <w:pPr>
        <w:pStyle w:val="Heading1"/>
      </w:pPr>
      <w:r>
        <w:t>Cómo trabajar los casos</w:t>
      </w:r>
    </w:p>
    <w:p>
      <w:pPr>
        <w:ind w:left="340" w:hanging="340"/>
      </w:pPr>
      <w:r>
        <w:t>1. En N25 Valves Sizing: Inicio &gt; Abrir proyecto, elija el archivo del caso y presione «Calcular». Recorra las tres solapas, las alertas y los tres documentos.</w:t>
      </w:r>
    </w:p>
    <w:p>
      <w:pPr>
        <w:ind w:left="340" w:hanging="340"/>
      </w:pPr>
      <w:r>
        <w:t>2. En su software: cargue exactamente los mismos datos de las tablas de este documento. Las propiedades del fluido marcadas como «calculadas» son las que usó N25; si su software calcula otras, cárguelas como datos del usuario para comparar solo el método.</w:t>
      </w:r>
    </w:p>
    <w:p>
      <w:pPr>
        <w:ind w:left="340" w:hanging="340"/>
      </w:pPr>
      <w:r>
        <w:t>3. Use los mismos factores FL, xT, Fd y Kc. Son valores típicos genéricos del estilo de válvula; si su software usa los de un modelo concreto, anote cuáles usó.</w:t>
      </w:r>
    </w:p>
    <w:p>
      <w:pPr>
        <w:ind w:left="340" w:hanging="340"/>
      </w:pPr>
      <w:r>
        <w:t>4. Anote los resultados en la planilla Planilla_comparacion_workshop_N25.xlsx (columnas amarillas). La diferencia y el estado se calculan solos.</w:t>
      </w:r>
    </w:p>
    <w:p>
      <w:pPr>
        <w:ind w:left="340" w:hanging="340"/>
      </w:pPr>
      <w:r>
        <w:t>5. Materiales, empaquetadura y bonete: la mayoría de los programas de dimensionamiento no los recomiendan. Compárelos con la especificación de su empresa o con lo que eligió un fabricante en un caso parecido.</w:t>
      </w:r>
    </w:p>
    <w:p>
      <w:r>
        <w:br w:type="page"/>
      </w:r>
    </w:p>
    <w:p>
      <w:pPr>
        <w:pStyle w:val="Heading1"/>
      </w:pPr>
      <w:r>
        <w:t>Caso A · Criticidad baja · Agua de enfriamiento con mariposa triple excentricidad</w:t>
      </w:r>
    </w:p>
    <w:p>
      <w:r>
        <w:t>Control de temperatura del intercambiador E-2105 en un circuito cerrado de agua de enfriamiento. La línea es de 12" y la válvula se elige más chica, por lo que los reductores entran en el cálculo (Fp y FLp). La caída de presión es baja, pero la mariposa tiene un Kc bajo: el caso muestra la diferencia entre cavitación incipiente y cavitación que daña.</w:t>
      </w:r>
    </w:p>
    <w:p>
      <w:r>
        <w:t>Archivos: Caso_A_baja_agua_enfriamiento_mariposa.valvula (proyecto) y Caso_A_baja_agua_enfriamiento_mariposa_resultados_N25.docx (resultados de referencia).</w:t>
      </w:r>
    </w:p>
    <w:p>
      <w:pPr>
        <w:pStyle w:val="Heading2"/>
      </w:pPr>
      <w:r>
        <w:t>Datos de entrada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1-Sistema)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Tag / servicio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TV-2105 · Agua de enfriamiento al intercambiador E-2105 (control de temperatura)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Estilo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Mariposa triple excentricidad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CL150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entrada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12" SCH STD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salida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12" SCH STD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Conexión a proceso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Wafer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Presión y temperatura de diseño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10 bar g · 65 °C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Clase de cierre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ANSI Clase IV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Ruido permitido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85 dB(A) a 1 m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Diámetro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Automático (el programa elige el menor que cumple)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trim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Triple excéntrica · 90°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Balance del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Desbalanceado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Característica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Isoporcentual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1247"/>
        <w:gridCol w:w="1247"/>
        <w:gridCol w:w="1247"/>
        <w:gridCol w:w="1361"/>
      </w:tblGrid>
      <w:tr>
        <w:tc>
          <w:tcPr>
            <w:tcW w:type="dxa" w:w="2948"/>
            <w:shd w:val="clear" w:fill="0D3B66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361"/>
            <w:shd w:val="clear" w:fill="0D3B66"/>
          </w:tcPr>
          <w:p>
            <w:r>
              <w:rPr>
                <w:b/>
                <w:color w:val="FFFFFF"/>
                <w:sz w:val="19"/>
              </w:rPr>
              <w:t>Tight Shutoff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Caudal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m³/h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850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entrada P1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4,6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4,3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6,8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salida P2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2,9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Temperatura de entrada T1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°C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Gravedad específica SG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0,9961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0,9961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0,9951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Viscosidad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cP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0,7644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0,7644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0,7192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vapor Pv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0,0476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0,0476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0,05629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0,67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0,67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0,67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xT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0,57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Kc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0,35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3-Materiales)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Fluido (de la solapa 2)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Líquido · Agua / vapor de agua · Agua industrial / de enfriamiento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Industria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Química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Composición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Confirmada por análisis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Régimen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Continuo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Norma de servicio agrio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No aplica (confirmado)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Sólidos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Trazas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pH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7,8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Agente 1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Cl⁻ — Cloruros: 250 mg/L, fase acuosa</w:t>
            </w:r>
          </w:p>
        </w:tc>
      </w:tr>
    </w:tbl>
    <w:p/>
    <w:p>
      <w:pPr>
        <w:pStyle w:val="Heading2"/>
      </w:pPr>
      <w:r>
        <w:t>Resultados de referencia de N25 Valves Sizing</w:t>
      </w:r>
    </w:p>
    <w:p>
      <w:r>
        <w:t>Válvula: Mariposa triple excentricidad, 8" (DN 200), CL150, Wafer; internos: mariposa triple excéntrica, 90°; Cv nominal típico 1.920. Diámetro del orificio / disco: 8 in (202,7 mm) estimado · Rotación: Rotación nominal 90° Cv máximo requerido: 1.046 · Hay advertencias para revisar.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020"/>
        <w:gridCol w:w="1531"/>
        <w:gridCol w:w="1531"/>
        <w:gridCol w:w="1531"/>
      </w:tblGrid>
      <w:tr>
        <w:tc>
          <w:tcPr>
            <w:tcW w:type="dxa" w:w="3685"/>
            <w:shd w:val="clear" w:fill="0D3B66"/>
          </w:tcPr>
          <w:p>
            <w:r>
              <w:rPr>
                <w:b/>
                <w:color w:val="FFFFFF"/>
                <w:sz w:val="19"/>
              </w:rPr>
              <w:t>Resultado N25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Coeficiente de flujo (Cv)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445,6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679,1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1.046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Apertura estimada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57,1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69,4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82,1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Presión diferencial ΔP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1,100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1,100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Coef. cavitación de la aplicación (Kapp)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0,198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0,209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0,206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Inicio de cavitación incipiente (xFzp1)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0,140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0,128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0,116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ΔP para cavitación (ΔP cav)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1,948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1,843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1,700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ΔP crítica de flujo estrangulado (ΔP choked)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2,504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2,374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2,201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corrección por tuberías (Fp)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0,988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0,972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0,937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recuperación combinado (FLp)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0,662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0,653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0,631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Número de Reynolds (Rev)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1.307.595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1.591.217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1.935.933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Presión sonora a 1 m (LpAe,1m)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59,7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64,4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67,9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del fluido aguas arriba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1,52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2,29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3,24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del fluido aguas abajo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1,52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2,29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3,24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Condición hidrodinámica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incipiente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incipiente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incipiente</w:t>
            </w:r>
          </w:p>
        </w:tc>
      </w:tr>
    </w:tbl>
    <w:p/>
    <w:p>
      <w:pPr>
        <w:pStyle w:val="Heading3"/>
      </w:pPr>
      <w:r>
        <w:t>Materiales, empaquetadura y bonete recomendados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  <w:gridCol w:w="1417"/>
      </w:tblGrid>
      <w:tr>
        <w:tc>
          <w:tcPr>
            <w:tcW w:type="dxa" w:w="2268"/>
            <w:shd w:val="clear" w:fill="0D3B66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669"/>
            <w:shd w:val="clear" w:fill="0D3B66"/>
          </w:tcPr>
          <w:p>
            <w:r>
              <w:rPr>
                <w:b/>
                <w:color w:val="FFFFFF"/>
                <w:sz w:val="19"/>
              </w:rPr>
              <w:t>Material recomendado</w:t>
            </w:r>
          </w:p>
        </w:tc>
        <w:tc>
          <w:tcPr>
            <w:tcW w:type="dxa" w:w="1417"/>
            <w:shd w:val="clear" w:fill="0D3B66"/>
          </w:tcPr>
          <w:p>
            <w:r>
              <w:rPr>
                <w:b/>
                <w:color w:val="FFFFFF"/>
                <w:sz w:val="19"/>
              </w:rPr>
              <w:t>Dureza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Cuerpo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A216 WCB — acero al carbono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150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Tapa / brida de eje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A216 WCB — acero al carbono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150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Anillo de asiento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17-4PH H900 (40–47 HRC)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44 HRC (≈ 411 HB)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Cojinetes del eje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17-4PH H1150D (≤ 33 HRC, NACE)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HRC (≈ 286 HB)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Bola / disco / obturador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17-4PH H1075 (≈ 33–38 HRC)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35 HRC (≈ 327 HB)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Eje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Inoxidable 316 / 316L (A479, A276)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150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Empaquetadura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Anillos en V de PTFE, simple, con resorte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Tipo de bonete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Estándar (prensaestopas del eje)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Emisión fugitiva requerida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estándar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Servicio agrio / norma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No · No aplica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t>Mecanismos de deterioro detectados: M02 Corrosión localizada por cloruros (picaduras / rendijas); M16 Cavitación.</w:t>
      </w:r>
    </w:p>
    <w:p>
      <w:pPr>
        <w:pStyle w:val="Heading3"/>
      </w:pPr>
      <w:r>
        <w:t>Alertas que muestra el programa</w:t>
      </w:r>
    </w:p>
    <w:p>
      <w:pPr>
        <w:pStyle w:val="ListBullet"/>
      </w:pPr>
      <w:r>
        <w:t>Advertencia: Riesgo medio de galling: bola / disco / obturador – anillo de asiento</w:t>
      </w:r>
    </w:p>
    <w:p>
      <w:pPr>
        <w:pStyle w:val="ListBullet"/>
      </w:pPr>
      <w:r>
        <w:t>Advertencia: Riesgo medio de galling: bola / disco / obturador – cojinetes del eje</w:t>
      </w:r>
    </w:p>
    <w:p>
      <w:pPr>
        <w:pStyle w:val="ListBullet"/>
      </w:pPr>
      <w:r>
        <w:t>Información: Rating verificado con el material del cuerpo</w:t>
      </w:r>
    </w:p>
    <w:p>
      <w:pPr>
        <w:pStyle w:val="ListBullet"/>
      </w:pPr>
      <w:r>
        <w:t>Información: Capacidad nominal típica</w:t>
      </w:r>
    </w:p>
    <w:p>
      <w:pPr>
        <w:pStyle w:val="ListBullet"/>
      </w:pPr>
      <w:r>
        <w:t>Información: Cavitación incipiente</w:t>
      </w:r>
    </w:p>
    <w:p>
      <w:pPr>
        <w:pStyle w:val="ListBullet"/>
      </w:pPr>
      <w:r>
        <w:t>Información: Dureza mínima de los internos</w:t>
      </w:r>
    </w:p>
    <w:p>
      <w:pPr>
        <w:pStyle w:val="ListBullet"/>
      </w:pPr>
      <w:r>
        <w:t>Información: Factores de par estimados</w:t>
      </w:r>
    </w:p>
    <w:p>
      <w:pPr>
        <w:pStyle w:val="Heading2"/>
      </w:pPr>
      <w:r>
        <w:t>Para discutir en el workshop</w:t>
      </w:r>
    </w:p>
    <w:p>
      <w:pPr>
        <w:ind w:left="340" w:hanging="340"/>
      </w:pPr>
      <w:r>
        <w:t>1. ¿Su software informa el inicio de cavitación (xFz) o solo el flujo bloqueado? Compare con el xFzp1 de N25.</w:t>
      </w:r>
    </w:p>
    <w:p>
      <w:pPr>
        <w:ind w:left="340" w:hanging="340"/>
      </w:pPr>
      <w:r>
        <w:t>2. Cambie el estilo a «Globo» y recalcule: ¿qué pasa con el tamaño, el Cv nominal y la condición hidrodinámica?</w:t>
      </w:r>
    </w:p>
    <w:p>
      <w:pPr>
        <w:ind w:left="340" w:hanging="340"/>
      </w:pPr>
      <w:r>
        <w:t>3. Con 250 mg/L de cloruros y 65 °C de diseño, ¿por qué el programa acepta WCB en el cuerpo y pide internos de mayor resistencia?</w:t>
      </w:r>
    </w:p>
    <w:p>
      <w:r>
        <w:br w:type="page"/>
      </w:r>
    </w:p>
    <w:p>
      <w:pPr>
        <w:pStyle w:val="Heading1"/>
      </w:pPr>
      <w:r>
        <w:t>Caso B · Criticidad media · Reducción de vapor sobrecalentado</w:t>
      </w:r>
    </w:p>
    <w:p>
      <w:r>
        <w:t>Estación reductora de vapor de 40 a 20 bar g en una central térmica, con vapor sobrecalentado a 400 °C y temperatura de diseño de 440 °C. La relación de presiones cercana a 2:1 genera ruido aerodinámico alto, y la temperatura condiciona el material del cuerpo, la empaquetadura y el bonete.</w:t>
      </w:r>
    </w:p>
    <w:p>
      <w:r>
        <w:t>Archivos: Caso_B_media_vapor_sobrecalentado.valvula (proyecto) y Caso_B_media_vapor_sobrecalentado_resultados_N25.docx (resultados de referencia).</w:t>
      </w:r>
    </w:p>
    <w:p>
      <w:pPr>
        <w:pStyle w:val="Heading2"/>
      </w:pPr>
      <w:r>
        <w:t>Datos de entrada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1-Sistema)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Tag / servicio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PV-3410 · Reducción de vapor sobrecalentado de alta a media presión (cabezal MP)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Estilo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Globo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CL600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entrada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6" SCH 80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salida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8" SCH 40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Conexión a proceso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RF bridada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Presión y temperatura de diseño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46 bar g · 440 °C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Clase de cierre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ANSI Clase IV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Ruido permitido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85 dB(A) a 1 m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Diámetro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Automático (el programa elige el menor que cumple)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trim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 jaula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Cilíndrico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Jaula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Jaula estándar (caracterizada)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Balance del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Balanceado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Característica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Lineal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1247"/>
        <w:gridCol w:w="1247"/>
        <w:gridCol w:w="1247"/>
        <w:gridCol w:w="1361"/>
      </w:tblGrid>
      <w:tr>
        <w:tc>
          <w:tcPr>
            <w:tcW w:type="dxa" w:w="2948"/>
            <w:shd w:val="clear" w:fill="0D3B66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361"/>
            <w:shd w:val="clear" w:fill="0D3B66"/>
          </w:tcPr>
          <w:p>
            <w:r>
              <w:rPr>
                <w:b/>
                <w:color w:val="FFFFFF"/>
                <w:sz w:val="19"/>
              </w:rPr>
              <w:t>Tight Shutoff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Caudal másico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kg/h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12000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18000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entrada P1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43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salida P2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Temperatura de entrada T1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°C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xT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Kc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t>Fluido: vapor de agua (steam). Las propiedades (densidad, γ, viscosidad, Z) se calculan con IAPWS-95.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3-Materiales)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Fluido (de la solapa 2)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Vapor de agua (steam) · Agua / vapor de agua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Industria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Generación eléctrica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Composición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Confirmada por análisis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Régimen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Continuo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Norma de servicio agrio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No aplica (confirmado)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Sólidos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Ausentes confirmados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pH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No informado (sin agua líquida)</w:t>
            </w:r>
          </w:p>
        </w:tc>
      </w:tr>
    </w:tbl>
    <w:p/>
    <w:p>
      <w:pPr>
        <w:pStyle w:val="Heading2"/>
      </w:pPr>
      <w:r>
        <w:t>Resultados de referencia de N25 Valves Sizing</w:t>
      </w:r>
    </w:p>
    <w:p>
      <w:r>
        <w:t>Válvula: Globo, 3" (DN 80), CL600, RF bridada; internos: globo, jaula caracterizada 4 ventanas, flujo de adentro hacia afuera de la jaula (tiende a abrir); Cv nominal típico 142,0. Tamaño del trim (diámetro del puerto): 3 7/16 in (87,3 mm) estimado · Carrera nominal: 1 1/2 in (38,1 mm) estimada Cv máximo requerido: 54,05 · Hay condiciones críticas: vea las alertas y el informe técnico.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020"/>
        <w:gridCol w:w="1531"/>
        <w:gridCol w:w="1531"/>
        <w:gridCol w:w="1531"/>
      </w:tblGrid>
      <w:tr>
        <w:tc>
          <w:tcPr>
            <w:tcW w:type="dxa" w:w="3685"/>
            <w:shd w:val="clear" w:fill="0D3B66"/>
          </w:tcPr>
          <w:p>
            <w:r>
              <w:rPr>
                <w:b/>
                <w:color w:val="FFFFFF"/>
                <w:sz w:val="19"/>
              </w:rPr>
              <w:t>Resultado N25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Coeficiente de flujo (Cv)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22,30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34,60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54,05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Apertura estimada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14,0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22,8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36,8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Presión diferencial ΔP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21,00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20,00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19,00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Relación de caída de presión x = ΔP/P1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0,500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0,488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0,475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xT ajustado por accesorios (xTP)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0,751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0,752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0,755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expansión (Y)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0,758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0,764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0,771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corrección por tuberías (Fp)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0,997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0,992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0,981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Densidad de entrada ρ1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kg/m³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14,35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13,98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13,62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Densidad de salida ρ2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kg/m³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7,150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7,140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7,131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Relación de calores específicos γ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1,285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1,285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1,285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Sobrecalentamiento a P2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°C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169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170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171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Ruido del trim LpA a 1 m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97,5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103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Ruido de la válvula LpA a 1 m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97,5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103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Nivel de trim de bajo ruido requerido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Nivel 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Nivel 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Multietapa, 4 etapas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Mach en la salida de la válvula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0,111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0,166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0,250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en la salida de la válvula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68,2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154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del fluido aguas abajo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9,63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14,5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21,7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Tipo de cálculo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Steam sobrecal., subcrítico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Steam sobrecal., subcrítico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Steam sobrecal., subcrítico</w:t>
            </w:r>
          </w:p>
        </w:tc>
      </w:tr>
    </w:tbl>
    <w:p/>
    <w:p>
      <w:pPr>
        <w:pStyle w:val="Heading3"/>
      </w:pPr>
      <w:r>
        <w:t>Materiales, empaquetadura y bonete recomendados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  <w:gridCol w:w="1417"/>
      </w:tblGrid>
      <w:tr>
        <w:tc>
          <w:tcPr>
            <w:tcW w:type="dxa" w:w="2268"/>
            <w:shd w:val="clear" w:fill="0D3B66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669"/>
            <w:shd w:val="clear" w:fill="0D3B66"/>
          </w:tcPr>
          <w:p>
            <w:r>
              <w:rPr>
                <w:b/>
                <w:color w:val="FFFFFF"/>
                <w:sz w:val="19"/>
              </w:rPr>
              <w:t>Material recomendado</w:t>
            </w:r>
          </w:p>
        </w:tc>
        <w:tc>
          <w:tcPr>
            <w:tcW w:type="dxa" w:w="1417"/>
            <w:shd w:val="clear" w:fill="0D3B66"/>
          </w:tcPr>
          <w:p>
            <w:r>
              <w:rPr>
                <w:b/>
                <w:color w:val="FFFFFF"/>
                <w:sz w:val="19"/>
              </w:rPr>
              <w:t>Dureza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Cuerpo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A217 WC6 — acero 1¼Cr-½Mo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170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Bonete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A217 WC6 — acero 1¼Cr-½Mo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170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Asiento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316 con recargue de Stellite 6 (asiento y/o superficie de guiado)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40 HRC (≈ 371 HB)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Jaula caracterizada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Inoxidable 316 / 316L (A479, A276)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150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Obturador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316 con recargue de Stellite 6 (asiento y/o superficie de guiado)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40 HRC (≈ 371 HB)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Vástago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Inoxidable 316 / 316L (A479, A276)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150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Empaquetadura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Grafito simple: cinta moldeada + trenzas de carbono antiextrusión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Tipo de bonete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Prolongado con aletas para alta temperatura (bonete)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Emisión fugitiva requerida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estándar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Servicio agrio / norma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No · No aplica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t>Mecanismos de deterioro detectados: M21 Grafitización / creep a alta temperatura.</w:t>
      </w:r>
    </w:p>
    <w:p>
      <w:pPr>
        <w:pStyle w:val="Heading3"/>
      </w:pPr>
      <w:r>
        <w:t>Alertas que muestra el programa</w:t>
      </w:r>
    </w:p>
    <w:p>
      <w:pPr>
        <w:pStyle w:val="ListBullet"/>
      </w:pPr>
      <w:r>
        <w:t>Crítica: Ruido por encima del límite</w:t>
      </w:r>
    </w:p>
    <w:p>
      <w:pPr>
        <w:pStyle w:val="ListBullet"/>
      </w:pPr>
      <w:r>
        <w:t>Advertencia: Sello de balanceo y temperatura</w:t>
      </w:r>
    </w:p>
    <w:p>
      <w:pPr>
        <w:pStyle w:val="ListBullet"/>
      </w:pPr>
      <w:r>
        <w:t>Advertencia: Riesgo medio de galling: obturador – jaula caracterizada</w:t>
      </w:r>
    </w:p>
    <w:p>
      <w:pPr>
        <w:pStyle w:val="ListBullet"/>
      </w:pPr>
      <w:r>
        <w:t>Advertencia: Riesgo medio de galling: obturador – asiento</w:t>
      </w:r>
    </w:p>
    <w:p>
      <w:pPr>
        <w:pStyle w:val="ListBullet"/>
      </w:pPr>
      <w:r>
        <w:t>Información: Rating verificado con el material del cuerpo</w:t>
      </w:r>
    </w:p>
    <w:p>
      <w:pPr>
        <w:pStyle w:val="ListBullet"/>
      </w:pPr>
      <w:r>
        <w:t>Información: Capacidad nominal típica</w:t>
      </w:r>
    </w:p>
    <w:p>
      <w:pPr>
        <w:pStyle w:val="ListBullet"/>
      </w:pPr>
      <w:r>
        <w:t>Información: Dureza mínima de los internos</w:t>
      </w:r>
    </w:p>
    <w:p>
      <w:pPr>
        <w:pStyle w:val="ListBullet"/>
      </w:pPr>
      <w:r>
        <w:t>Información: Empaquetadura de fricción alta</w:t>
      </w:r>
    </w:p>
    <w:p>
      <w:pPr>
        <w:pStyle w:val="ListBullet"/>
      </w:pPr>
      <w:r>
        <w:t>Información: Bonete prolongado</w:t>
      </w:r>
    </w:p>
    <w:p>
      <w:pPr>
        <w:pStyle w:val="ListBullet"/>
      </w:pPr>
      <w:r>
        <w:t>Información: Aire máximo sobre el límite del actuador</w:t>
      </w:r>
    </w:p>
    <w:p>
      <w:pPr>
        <w:pStyle w:val="Heading2"/>
      </w:pPr>
      <w:r>
        <w:t>Para discutir en el workshop</w:t>
      </w:r>
    </w:p>
    <w:p>
      <w:pPr>
        <w:ind w:left="340" w:hanging="340"/>
      </w:pPr>
      <w:r>
        <w:t>1. El ruido con trim estándar supera el límite de 85 dB(A). En 2-Cálculos Válvula elija «Jaula antiruido» y en «Config dinámica de la jaula» pruebe multiorificio nivel 2 y nivel 3, y luego multietapa multiorificio de 2 y 3 etapas: ¿cuánto baja cada una y cuál alcanza?</w:t>
      </w:r>
    </w:p>
    <w:p>
      <w:pPr>
        <w:ind w:left="340" w:hanging="340"/>
      </w:pPr>
      <w:r>
        <w:t>2. ¿Por qué el programa descarta el WCB (grafitización por encima de 425 °C) y elige WC6? ¿Su especificación pediría WC9?</w:t>
      </w:r>
    </w:p>
    <w:p>
      <w:pPr>
        <w:ind w:left="340" w:hanging="340"/>
      </w:pPr>
      <w:r>
        <w:t>3. La empaquetadura de grafito tiene más fricción que el PTFE: ¿cómo lo considera al dimensionar el actuador?</w:t>
      </w:r>
    </w:p>
    <w:p>
      <w:pPr>
        <w:ind w:left="340" w:hanging="340"/>
      </w:pPr>
      <w:r>
        <w:t>4. Compare el factor Y, la densidad y el sobrecalentamiento a P2 con su software (IAPWS-95).</w:t>
      </w:r>
    </w:p>
    <w:p>
      <w:r>
        <w:br w:type="page"/>
      </w:r>
    </w:p>
    <w:p>
      <w:pPr>
        <w:pStyle w:val="Heading1"/>
      </w:pPr>
      <w:r>
        <w:t>Caso C · Criticidad alta · Agua producida agria con arena</w:t>
      </w:r>
    </w:p>
    <w:p>
      <w:r>
        <w:t>Control de nivel de agua del separador trifásico V-1201, que descarga a un tanque skimmer casi atmosférico. El agua producida tiene 85 000 mg/L de cloruros, H₂S, CO₂ y arena. La caída de presión supera el 93 % de P1: con una jaula anticavitación de 1 etapa hay cavitación con flujo bloqueado. Es el tipo de servicio donde una mala selección de materiales o de empaquetadura termina en una falla o una fuga.</w:t>
      </w:r>
    </w:p>
    <w:p>
      <w:r>
        <w:t>Archivos: Caso_C_alta_agua_producida_agria.valvula (proyecto) y Caso_C_alta_agua_producida_agria_resultados_N25.docx (resultados de referencia).</w:t>
      </w:r>
    </w:p>
    <w:p>
      <w:pPr>
        <w:pStyle w:val="Heading2"/>
      </w:pPr>
      <w:r>
        <w:t>Datos de entrada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1-Sistema)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Tag / servicio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LV-1201 · Control de nivel de agua del separador trifásico V-1201 a tanque skimmer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Estilo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Globo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Rating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CL600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entrada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4" SCH 80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Tubería de salida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6" SCH 40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Conexión a proceso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RF bridada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Presión y temperatura de diseño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85 bar g · 110 °C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Clase de cierre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ANSI Clase V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Ruido permitido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85 dB(A) a 1 m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Diámetro de válvula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Automático (el programa elige el menor que cumple)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trim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 jaula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 de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Cilíndrico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Jaula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Jaula anticavitación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Config dinámica de la jaula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Jaula perforada, 1 etapa – Kc 0,85, FL 0,93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Balance del obturador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Desbalanceado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Característica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Lineal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1247"/>
        <w:gridCol w:w="1247"/>
        <w:gridCol w:w="1247"/>
        <w:gridCol w:w="1361"/>
      </w:tblGrid>
      <w:tr>
        <w:tc>
          <w:tcPr>
            <w:tcW w:type="dxa" w:w="2948"/>
            <w:shd w:val="clear" w:fill="0D3B66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247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361"/>
            <w:shd w:val="clear" w:fill="0D3B66"/>
          </w:tcPr>
          <w:p>
            <w:r>
              <w:rPr>
                <w:b/>
                <w:color w:val="FFFFFF"/>
                <w:sz w:val="19"/>
              </w:rPr>
              <w:t>Tight Shutoff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Caudal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m³/h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130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entrada P1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75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salida P2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g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3,5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Temperatura de entrada T1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°C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Gravedad específica SG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1,063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1,063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1,063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Viscosidad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cP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0,4444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0,4444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0,4443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Presión de vapor Pv (calculada)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 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0,531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0,531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0,531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0,93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xT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0,7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Fd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Kc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0,85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0,85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0,85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—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fill="0D3B66"/>
          </w:tcPr>
          <w:p>
            <w:r>
              <w:rPr>
                <w:b/>
                <w:color w:val="FFFFFF"/>
                <w:sz w:val="19"/>
              </w:rPr>
              <w:t>Dato (solapa 3-Materiales)</w:t>
            </w:r>
          </w:p>
        </w:tc>
        <w:tc>
          <w:tcPr>
            <w:tcW w:type="dxa" w:w="6236"/>
            <w:shd w:val="clear" w:fill="0D3B6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Fluido (de la solapa 2)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Líquido · Agua / vapor de agua · Agua producida (yacimiento)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Industria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O&amp;G Upstream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Composición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Confirmada por análisis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Régimen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Continuo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Norma de servicio agrio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Por determinar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Sólidos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Presentes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pH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5,6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Agente 1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Cl⁻ — Cloruros: 85000 mg/L, fase acuosa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Agente 2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H₂S — Sulfuro de hidrógeno: 60 mg/L, fase acuosa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Agente 3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CO₂ — Dióxido de carbono: 900 mg/L, fase acuosa</w:t>
            </w:r>
          </w:p>
        </w:tc>
      </w:tr>
    </w:tbl>
    <w:p/>
    <w:p>
      <w:pPr>
        <w:pStyle w:val="Heading2"/>
      </w:pPr>
      <w:r>
        <w:t>Resultados de referencia de N25 Valves Sizing</w:t>
      </w:r>
    </w:p>
    <w:p>
      <w:r>
        <w:t>Válvula: Globo, 2" (DN 50), CL600, RF bridada; internos: globo, jaula anticavitación de 1 etapa, flujo tiende a abrir; Cv nominal típico 42,00. Tamaño del trim (diámetro del puerto): 2 in (50,8 mm) estimado · Carrera nominal: 1 1/8 in (28,6 mm) estimada Cv máximo requerido: 20,43 · Hay condiciones críticas: vea las alertas y el informe técnico.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020"/>
        <w:gridCol w:w="1531"/>
        <w:gridCol w:w="1531"/>
        <w:gridCol w:w="1531"/>
      </w:tblGrid>
      <w:tr>
        <w:tc>
          <w:tcPr>
            <w:tcW w:type="dxa" w:w="3685"/>
            <w:shd w:val="clear" w:fill="0D3B66"/>
          </w:tcPr>
          <w:p>
            <w:r>
              <w:rPr>
                <w:b/>
                <w:color w:val="FFFFFF"/>
                <w:sz w:val="19"/>
              </w:rPr>
              <w:t>Resultado N25</w:t>
            </w:r>
          </w:p>
        </w:tc>
        <w:tc>
          <w:tcPr>
            <w:tcW w:type="dxa" w:w="1020"/>
            <w:shd w:val="clear" w:fill="0D3B66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1531"/>
            <w:shd w:val="clear" w:fill="0D3B66"/>
          </w:tcPr>
          <w:p>
            <w:r>
              <w:rPr>
                <w:b/>
                <w:color w:val="FFFFFF"/>
                <w:sz w:val="19"/>
              </w:rPr>
              <w:t>Máximo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Coeficiente de flujo (Cv)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6,028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13,83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20,43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Apertura estimada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8,24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28,1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45,0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Presión diferencial ΔP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68,50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66,50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64,50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Coef. cavitación de la aplicación (Kapp)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0,945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0,944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0,942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Inicio de cavitación incipiente (xFzp1)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0,504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0,459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0,437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ΔP crítica de flujo estrangulado (ΔP choked)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bar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62,71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60,96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59,20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corrección por tuberías (Fp)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0,999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0,993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0,986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Factor de recuperación combinado (FLp)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0,929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0,924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0,916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Densidad de entrada ρ1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kg/m³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1.062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1.062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1.062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Viscosidad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cP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0,4444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0,4444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0,4443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Número de Reynolds (Rev)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306.873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455.956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542.082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Presión sonora a 1 m (LpAe,1m)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86,3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92,6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95,4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del fluido aguas arriba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1,50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3,37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4,87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Velocidad del fluido aguas abajo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m/s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0,596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1,34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1,94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Condición hidrodinámica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con bloqueo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con bloqueo</w:t>
            </w:r>
          </w:p>
        </w:tc>
        <w:tc>
          <w:tcPr>
            <w:tcW w:type="dxa" w:w="1531"/>
          </w:tcPr>
          <w:p>
            <w:r>
              <w:rPr>
                <w:sz w:val="19"/>
              </w:rPr>
              <w:t>cavitación con bloqueo</w:t>
            </w:r>
          </w:p>
        </w:tc>
      </w:tr>
    </w:tbl>
    <w:p/>
    <w:p>
      <w:pPr>
        <w:pStyle w:val="Heading3"/>
      </w:pPr>
      <w:r>
        <w:t>Materiales, empaquetadura y bonete recomendados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  <w:gridCol w:w="1417"/>
      </w:tblGrid>
      <w:tr>
        <w:tc>
          <w:tcPr>
            <w:tcW w:type="dxa" w:w="2268"/>
            <w:shd w:val="clear" w:fill="0D3B66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669"/>
            <w:shd w:val="clear" w:fill="0D3B66"/>
          </w:tcPr>
          <w:p>
            <w:r>
              <w:rPr>
                <w:b/>
                <w:color w:val="FFFFFF"/>
                <w:sz w:val="19"/>
              </w:rPr>
              <w:t>Material recomendado</w:t>
            </w:r>
          </w:p>
        </w:tc>
        <w:tc>
          <w:tcPr>
            <w:tcW w:type="dxa" w:w="1417"/>
            <w:shd w:val="clear" w:fill="0D3B66"/>
          </w:tcPr>
          <w:p>
            <w:r>
              <w:rPr>
                <w:b/>
                <w:color w:val="FFFFFF"/>
                <w:sz w:val="19"/>
              </w:rPr>
              <w:t>Dureza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Cuerpo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A494 CW6MC — Inconel 625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190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Bonete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ASTM A494 CW6MC — Inconel 625 fundido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190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Asiento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Carburo de tungsteno con ligante de níquel (inserto)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70 HRC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Jaula caracterizada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Carburo de tungsteno con ligante de níquel (inserto)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70 HRC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Obturador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Carburo de tungsteno con ligante de níquel (inserto)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70 HRC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Vástago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Inconel 625 (N06625) barra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200 HB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Empaquetadura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Bonete con fuelle metálico + empaquetadura de respaldo (fuelle de Inconel 625)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Tipo de bonete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Con fuelle de estanqueidad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Emisión fugitiva requerida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muy baja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Servicio agrio / norma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Sí · ISO 15156 / MR0175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t>Mecanismos de deterioro detectados: M02 Corrosión localizada por cloruros (picaduras / rendijas); M03 Corrosión bajo tensión por cloruros (Cl-SCC); M04 Agrietamiento por H₂S (SSC); M06 Corrosión por CO₂ (sweet); M14 Erosión por partículas; M16 Cavitación.</w:t>
      </w:r>
    </w:p>
    <w:p>
      <w:pPr>
        <w:pStyle w:val="Heading3"/>
      </w:pPr>
      <w:r>
        <w:t>Alertas que muestra el programa</w:t>
      </w:r>
    </w:p>
    <w:p>
      <w:pPr>
        <w:pStyle w:val="ListBullet"/>
      </w:pPr>
      <w:r>
        <w:t>Crítica: Cavitación con flujo bloqueado</w:t>
      </w:r>
    </w:p>
    <w:p>
      <w:pPr>
        <w:pStyle w:val="ListBullet"/>
      </w:pPr>
      <w:r>
        <w:t>Crítica: Ruido por encima del límite</w:t>
      </w:r>
    </w:p>
    <w:p>
      <w:pPr>
        <w:pStyle w:val="ListBullet"/>
      </w:pPr>
      <w:r>
        <w:t>Crítica: Carga del vástago excesiva (pandeo)</w:t>
      </w:r>
    </w:p>
    <w:p>
      <w:pPr>
        <w:pStyle w:val="ListBullet"/>
      </w:pPr>
      <w:r>
        <w:t>Advertencia: Velocidad alta en la tubería de entrada</w:t>
      </w:r>
    </w:p>
    <w:p>
      <w:pPr>
        <w:pStyle w:val="ListBullet"/>
      </w:pPr>
      <w:r>
        <w:t>Advertencia: Etapas anticavitación recomendadas</w:t>
      </w:r>
    </w:p>
    <w:p>
      <w:pPr>
        <w:pStyle w:val="ListBullet"/>
      </w:pPr>
      <w:r>
        <w:t>Advertencia: Ruido por encima del límite</w:t>
      </w:r>
    </w:p>
    <w:p>
      <w:pPr>
        <w:pStyle w:val="ListBullet"/>
      </w:pPr>
      <w:r>
        <w:t>Advertencia: Válvula sobredimensionada</w:t>
      </w:r>
    </w:p>
    <w:p>
      <w:pPr>
        <w:pStyle w:val="ListBullet"/>
      </w:pPr>
      <w:r>
        <w:t>Advertencia: Velocidad de líquido alta en la válvula</w:t>
      </w:r>
    </w:p>
    <w:p>
      <w:pPr>
        <w:pStyle w:val="ListBullet"/>
      </w:pPr>
      <w:r>
        <w:t>Advertencia: Servicio agrio (H₂S)</w:t>
      </w:r>
    </w:p>
    <w:p>
      <w:pPr>
        <w:pStyle w:val="ListBullet"/>
      </w:pPr>
      <w:r>
        <w:t>Información: Rating verificado con el material del cuerpo</w:t>
      </w:r>
    </w:p>
    <w:p>
      <w:pPr>
        <w:pStyle w:val="ListBullet"/>
      </w:pPr>
      <w:r>
        <w:t>Información: Capacidad nominal típica</w:t>
      </w:r>
    </w:p>
    <w:p>
      <w:pPr>
        <w:pStyle w:val="ListBullet"/>
      </w:pPr>
      <w:r>
        <w:t>Información: Dureza mínima de los internos</w:t>
      </w:r>
    </w:p>
    <w:p>
      <w:pPr>
        <w:pStyle w:val="ListBullet"/>
      </w:pPr>
      <w:r>
        <w:t>Información: Emisión fugitiva controlada</w:t>
      </w:r>
    </w:p>
    <w:p>
      <w:pPr>
        <w:pStyle w:val="ListBullet"/>
      </w:pPr>
      <w:r>
        <w:t>Información: Rating por el forjado equivalente</w:t>
      </w:r>
    </w:p>
    <w:p>
      <w:pPr>
        <w:pStyle w:val="ListBullet"/>
      </w:pPr>
      <w:r>
        <w:t>Información: Vida del cierre clase V</w:t>
      </w:r>
    </w:p>
    <w:p>
      <w:pPr>
        <w:pStyle w:val="ListBullet"/>
      </w:pPr>
      <w:r>
        <w:t>Información: Aire máximo sobre el límite del actuador</w:t>
      </w:r>
    </w:p>
    <w:p>
      <w:pPr>
        <w:pStyle w:val="Heading2"/>
      </w:pPr>
      <w:r>
        <w:t>Para discutir en el workshop</w:t>
      </w:r>
    </w:p>
    <w:p>
      <w:pPr>
        <w:ind w:left="340" w:hanging="340"/>
      </w:pPr>
      <w:r>
        <w:t>1. Con P2 = 3,5 bar g y la jaula de 1 etapa la válvula queda en flujo bloqueado. En «Config dinámica de la jaula» pruebe la jaula perforada de 2, 3 y 4 etapas: ¿con cuántas sale del bloqueo y de la cavitación, y cómo cambian el tamaño y la apertura? Compare con subir P2 o repartir la caída con un orificio aguas abajo.</w:t>
      </w:r>
    </w:p>
    <w:p>
      <w:pPr>
        <w:ind w:left="340" w:hanging="340"/>
      </w:pPr>
      <w:r>
        <w:t>2. La corrección salina sube la SG a 1,063. Si su software usa agua pura, ¿cuánto cambia el Cv?</w:t>
      </w:r>
    </w:p>
    <w:p>
      <w:pPr>
        <w:ind w:left="340" w:hanging="340"/>
      </w:pPr>
      <w:r>
        <w:t>3. ¿Por qué el programa descarta los dúplex y superdúplex y elige una aleación de níquel para el cuerpo? Revise el análisis del componente.</w:t>
      </w:r>
    </w:p>
    <w:p>
      <w:pPr>
        <w:ind w:left="340" w:hanging="340"/>
      </w:pPr>
      <w:r>
        <w:t>4. El H₂S exige emisión fugitiva muy baja: ¿qué empaquetadura especifica hoy su empresa en este servicio?</w:t>
      </w:r>
    </w:p>
    <w:p>
      <w:r>
        <w:br w:type="page"/>
      </w:r>
    </w:p>
    <w:p>
      <w:pPr>
        <w:pStyle w:val="Heading1"/>
      </w:pPr>
      <w:r>
        <w:t>Para que la comparación sea justa</w:t>
      </w:r>
    </w:p>
    <w:p>
      <w:pPr>
        <w:pStyle w:val="ListBullet"/>
      </w:pPr>
      <w:r>
        <w:t>Mismos factores FL, xT, Fd y Kc, mismos diámetros y cédulas, y mismo diámetro de válvula en ambos programas.</w:t>
      </w:r>
    </w:p>
    <w:p>
      <w:pPr>
        <w:pStyle w:val="ListBullet"/>
      </w:pPr>
      <w:r>
        <w:t>Verifique si las presiones son manométricas o absolutas en cada programa.</w:t>
      </w:r>
    </w:p>
    <w:p>
      <w:pPr>
        <w:pStyle w:val="ListBullet"/>
      </w:pPr>
      <w:r>
        <w:t>Ruido: confirme que su software use IEC 60534-8-3 (gas) o IEC 60534-8-4 (líquido) y la misma distancia. Entre programas, 1 a 3 dB de diferencia es normal.</w:t>
      </w:r>
    </w:p>
    <w:p>
      <w:pPr>
        <w:pStyle w:val="ListBullet"/>
      </w:pPr>
      <w:r>
        <w:t>La apertura depende de la curva de cada fabricante: es solo orientativa.</w:t>
      </w:r>
    </w:p>
    <w:p>
      <w:pPr>
        <w:pStyle w:val="ListBullet"/>
      </w:pPr>
      <w:r>
        <w:t>Número de Reynolds: por encima de 10 000 el flujo es turbulento y no cambia el Cv; anótelo como informativo.</w:t>
      </w:r>
    </w:p>
    <w:p>
      <w:pPr>
        <w:pStyle w:val="ListBullet"/>
      </w:pPr>
      <w:r>
        <w:t>Si una diferencia supera la tolerancia de la planilla, anote los datos que usó su software y envíenos ambos proyectos.</w:t>
      </w:r>
    </w:p>
    <w:p>
      <w:pPr>
        <w:pStyle w:val="Heading1"/>
      </w:pPr>
      <w:r>
        <w:t>Cómo enviar sus resultados</w:t>
      </w:r>
    </w:p>
    <w:p>
      <w:pPr>
        <w:pStyle w:val="ListBullet"/>
      </w:pPr>
      <w:r>
        <w:t>Desde el programa: Ayuda &gt; Enviar comentarios.</w:t>
      </w:r>
    </w:p>
    <w:p>
      <w:pPr>
        <w:pStyle w:val="ListBullet"/>
      </w:pPr>
      <w:r>
        <w:t>Adjunte la planilla, los proyectos .valvula y las capturas de su software.</w:t>
      </w:r>
    </w:p>
    <w:p>
      <w:pPr>
        <w:pStyle w:val="ListBullet"/>
      </w:pPr>
      <w:r>
        <w:t>También nos interesan sus propios casos reales: la hoja «Casos propios» de la planilla es para eso.</w:t>
      </w:r>
    </w:p>
    <w:p>
      <w:r>
        <w:t>Factores de válvula típicos y genéricos, que no corresponden a ningún fabricante. Los resultados son una preselección de ingeniería y no reemplazan la verificación del fabricante de la válvula ofertada.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D3B66"/>
        <w:sz w:val="18"/>
      </w:rPr>
      <w:t>INSTRUMATIK S.A.S.  ·  N25 Valves Sizing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