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2" (DN 50), CL600, RF bridada; internos: globo, jaula anticavitación de 1 etapa, flujo tiende a abrir; Cv nominal típico 42,00.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0,437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1/8 in (28,6 mm) estimada; puerto 2 in (50,8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85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A494 N7M — Hastelloy B2 fundido (puntaje 18,00; química A); ASTM A216 WCB — acero al carbono fundido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12 (detalle en la solapa 3-Materiales, botón Análisis).</w:t>
      </w:r>
    </w:p>
    <w:p>
      <w:r>
        <w:t>Bonete: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r>
        <w:t>Asiento: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27 (detalle en la solapa 3-Materiales, botón Análisis).</w:t>
      </w:r>
    </w:p>
    <w:p>
      <w:r>
        <w:t>Jaula caracterizada: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34 (detalle en la solapa 3-Materiales, botón Análisis).</w:t>
      </w:r>
    </w:p>
    <w:p>
      <w:r>
        <w:t>Guía: no aplica con el trim elegido.</w:t>
      </w:r>
    </w:p>
    <w:p>
      <w:r>
        <w:t>Obturador: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34 (detalle en la solapa 3-Materiales, botón Análisis).</w:t>
      </w:r>
    </w:p>
    <w:p>
      <w:r>
        <w:t>Vástago: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A); Superdúplex S32760 (Zeron 100) barra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17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85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13,0)</w:t>
      </w:r>
    </w:p>
    <w:p>
      <w:pPr>
        <w:pStyle w:val="ListBullet"/>
      </w:pPr>
      <w:r>
        <w:t>N25-T05 — 316 con Stellite, jaula ENC y asiento blando: no apto. Asiento (316_ST6): Incompatible químicamente: Cl⁻ (85.000,0 mg/L, 85 °C, con agua): regla D — no usar.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Dureza 40 HRC (≈ 371 HB) menor que la requerida (55 HRC). Jaula caracterizada (ST6): Dureza 40 HRC (≈ 371 HB) menor que la requerida (55 HRC). (índice 20,2)</w:t>
      </w:r>
    </w:p>
    <w:p>
      <w:pPr>
        <w:pStyle w:val="ListBullet"/>
      </w:pPr>
      <w:r>
        <w:t>N25-T07 — Stellite macizo con asiento blando: no apto. Asiento (316_ST6): Incompatible químicamente: Cl⁻ (85.000,0 mg/L, 85 °C, con agua): regla D — no usar. Dureza 40 HRC (≈ 371 HB) menor que la requerida (55 HRC). Jaula caracterizada (ST6): Dureza 40 HRC (≈ 371 HB) menor que la requerida (55 HRC). (índice 13,4)</w:t>
      </w:r>
    </w:p>
    <w:p>
      <w:pPr>
        <w:pStyle w:val="ListBullet"/>
      </w:pPr>
      <w:r>
        <w:t>N25-T08 — 316L con jaula ENC: no apto. Asiento (316L):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85 °C, con agua): regla D — no usar. Temperatura 85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12,6)</w:t>
      </w:r>
    </w:p>
    <w:p>
      <w:pPr>
        <w:pStyle w:val="ListBullet"/>
      </w:pPr>
      <w:r>
        <w:t>N25-T11 — 316 con Stellite y jaula 17-4PH: no apto. Asiento (316_ST6): Incompatible químicamente: Cl⁻ (85.000,0 mg/L, 85 °C, con agua): regla D — no usar.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85 °C, con agua): regla D — no usar. No aceptable según ISO 15156 / MR0175: No aceptable (dureza muy superior a los límites).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Dureza 40 HRC (≈ 371 HB) menor que la requerida (55 HRC). Jaula caracterizada (CB7Cu1_CR): Incompatible químicamente: Cl⁻ (85.000,0 mg/L, 85 °C, con agua): regla D — no usar. Resistencia a la cavitación 4/10 menor que la requerida (8/10). Resistencia a la erosión 5/10 menor que la requerida (8/10). (índice 13,8)</w:t>
      </w:r>
    </w:p>
    <w:p>
      <w:pPr>
        <w:pStyle w:val="ListBullet"/>
      </w:pPr>
      <w:r>
        <w:t>N25-T17 — Martensítico NACE (CA6NM): no apto. Asiento (410_NACE): Incompatible químicamente: Cl⁻ (85.000,0 mg/L, 85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15,20 kN (3.417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ΔP·A_puerto + P2·A_vástago = 1.087,8·3,142 + 0,0·0,353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6,50 kN (1.462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(100 + 0,122·ΔP)·PC (clase V, asiento metálico); PC = π·2,000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PTFE simple ≈ 100 lbf por pulgada de vástago (empaquetadura de respaldo del fuelle); vástago 12,7 mm (0,500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declaradas); el fuelle reemplaza al área del vástago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21,93 kN (4.930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0 (el fluido ayuda a abrir)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3,142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 (fuelle)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0,353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ΔP·A_puerto + P2·A_vástago = 1.087,8·3,142 + 0,0·0,353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(100 + 0,122·ΔP)·PC (clase V, asiento metálico)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PTFE simple ≈ 100 lbf por pulgada de vástago (empaquetadura de respaldo del fuelle)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25,0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38,5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2.640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2,67 bar g (38,8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2" (DN 50), CL600, RF bridada; internos: globo, jaula anticavitación de 1 etapa, flujo tiende a abrir; Cv nominal típico 42,00.</w:t>
      </w:r>
    </w:p>
    <w:p>
      <w:r>
        <w:t>Condiciones a resolver: Carga del vástago excesiva (pandeo); Cavitación con flujo bloqueado; Etapas anticavitación recomendadas; Ruido por encima del límite; Servicio agrio (H₂S); Velocidad alta en la tubería de entrada; Velocidad de líquido alta en la válvula; Válvula sobredimensionada.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2" (DN 50)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2.163 mm² · Automática: 2" Sch 40 (ASME B36.10M / ASME B36.19M)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anticavitación de 1 etapa, flujo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anticavitación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Config dinámica de la 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perforada, 1 etapa – Kc 0,85, FL 0,93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42,00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1/8 in (28,6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2,35 mm · Normal: 8,04 mm · Máximo: 12,9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[Crítica] Actuador: Carga del vástago excesiva (pandeo)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General: Etapas anticavitación recomendadas</w:t>
      </w:r>
    </w:p>
    <w:p>
      <w:pPr>
        <w:pStyle w:val="ListBullet"/>
      </w:pPr>
      <w:r>
        <w:t>[Advertencia] Mínimo: Ruido por encima del límite</w:t>
      </w:r>
    </w:p>
    <w:p>
      <w:pPr>
        <w:pStyle w:val="ListBullet"/>
      </w:pPr>
      <w:r>
        <w:t>[Advertencia] Mínimo: Válvula sobredimensionada</w:t>
      </w:r>
    </w:p>
    <w:p>
      <w:pPr>
        <w:pStyle w:val="ListBullet"/>
      </w:pPr>
      <w:r>
        <w:t>[Advertencia] Normal: Velocidad de líquido alta en la válvula</w:t>
      </w:r>
    </w:p>
    <w:p>
      <w:pPr>
        <w:pStyle w:val="ListBullet"/>
      </w:pPr>
      <w:r>
        <w:t>[Advertencia] Normal: Ruido por encima del límite</w:t>
      </w:r>
    </w:p>
    <w:p>
      <w:pPr>
        <w:pStyle w:val="ListBullet"/>
      </w:pPr>
      <w:r>
        <w:t>[Advertencia] Máximo: Velocidad de líquido alta en la válvula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2" (DN 50), CL600, RF bridada; internos: globo, jaula anticavitación de 1 etapa, flujo tiende a abrir; Cv nominal típico 42,00.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5,14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11,6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0,850, bloqueo FL² = 0,864.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Ruido por encima del límite · intensidad 51 %</w:t>
      </w:r>
    </w:p>
    <w:p>
      <w:r>
        <w:t>Nivel estimado LpAe,1m = 95,4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C0392B"/>
        </w:rPr>
        <w:t>[Crítica] Actuador: Carga del vástago excesiva (pandeo)</w:t>
      </w:r>
    </w:p>
    <w:p>
      <w:r>
        <w:t>El actuador puede aplicar 24,47 kN (5.500 lbf) y el vástago de 12,7 mm (0,500 in) admite 18,69 kN (4.201 lbf) a 110 °C.</w:t>
      </w:r>
    </w:p>
    <w:p>
      <w:r>
        <w:rPr>
          <w:b/>
        </w:rPr>
        <w:t>Soluciones posibles:</w:t>
      </w:r>
    </w:p>
    <w:p>
      <w:pPr>
        <w:pStyle w:val="ListBullet"/>
      </w:pPr>
      <w:r>
        <w:t>Usar un vástago de mayor diámetro o de mayor resistencia (17-4PH, S20910).</w:t>
      </w:r>
    </w:p>
    <w:p>
      <w:pPr>
        <w:pStyle w:val="ListBullet"/>
      </w:pPr>
      <w:r>
        <w:t>Limitar la presión de alimentación con un regulador.</w:t>
      </w:r>
    </w:p>
    <w:p>
      <w:pPr>
        <w:pStyle w:val="ListBullet"/>
      </w:pPr>
      <w:r>
        <w:t>Elegir un actuador más chico.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General: Etapas anticavitación recomendadas</w:t>
      </w:r>
    </w:p>
    <w:p>
      <w:r>
        <w:t>Para el caso Mínimo, repartiendo la caída en etapas iguales en Kapp: sin cavitación 5 etapas (en la lista: 6); con cavitación incipiente aceptada 3 etapas. Elija el trim en «Datos para cavitación hidrodinámica».</w:t>
      </w:r>
    </w:p>
    <w:p>
      <w:r>
        <w:rPr>
          <w:i/>
          <w:sz w:val="17"/>
        </w:rPr>
        <w:t>Referencia: ISA-RP75.23; IEC 60534-8-4</w:t>
      </w:r>
    </w:p>
    <w:p>
      <w:r>
        <w:rPr>
          <w:b/>
          <w:color w:val="B07A00"/>
        </w:rPr>
        <w:t>[Advertencia] Mínimo: Ruido por encima del límite · intensidad 21 %</w:t>
      </w:r>
    </w:p>
    <w:p>
      <w:r>
        <w:t>Nivel estimado LpAe,1m = 86,3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Mínimo: Válvula sobredimensionada</w:t>
      </w:r>
    </w:p>
    <w:p>
      <w:r>
        <w:t>Apertura requerida 8 %: operar cerca del asiento empeora el control, acelera el desgaste del asiento y aumenta la sensibilidad al rozamiento.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menor o internos de capacidad reducida.</w:t>
      </w:r>
    </w:p>
    <w:p>
      <w:r>
        <w:rPr>
          <w:b/>
          <w:color w:val="B07A00"/>
        </w:rPr>
        <w:t>[Advertencia] Normal: Velocidad de líquido alta en la válvula · intensidad 28 % (leve)</w:t>
      </w:r>
    </w:p>
    <w:p>
      <w:r>
        <w:t>Velocidad en la conexión de salida de la válvula: 11,56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Normal: Ruido por encima del límite · intensidad 42 %</w:t>
      </w:r>
    </w:p>
    <w:p>
      <w:r>
        <w:t>Nivel estimado LpAe,1m = 92,6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Máximo: Velocidad de líquido alta en la válvula · intensidad 85 % (severa)</w:t>
      </w:r>
    </w:p>
    <w:p>
      <w:r>
        <w:t>Velocidad en la conexión de salida de la válvula: 16,69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r>
        <w:rPr>
          <w:b/>
          <w:color w:val="2F6FB0"/>
        </w:rPr>
        <w:t>[Información] Actuador: Vida del cierre clase V</w:t>
      </w:r>
    </w:p>
    <w:p>
      <w:r>
        <w:t>Con asiento metálico clase V, una carga de asiento de unas 800 lbf por pulgada de perímetro del puerto prolonga la vida del cierre (a costa de un actuador mayor).</w:t>
      </w:r>
    </w:p>
    <w:p>
      <w:r>
        <w:rPr>
          <w:i/>
          <w:sz w:val="17"/>
        </w:rPr>
        <w:t>Referencia: Método de fuerzas A + B + C + D para válvulas de vástago deslizante, práctica de la industria de válvulas de control; cargas de asiento según ANSI/FCI 70-2 / IEC 60534-4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(2,76 bar g (40,0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2,67 bar g (38,8 psig) y 2,76 bar g (40,0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Ruido por encima del límite: 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Ruido por encima del límite: Tubería de mayor espesor o aislamiento acústico.</w:t>
      </w:r>
    </w:p>
    <w:p>
      <w:pPr>
        <w:pStyle w:val="ListBullet"/>
      </w:pPr>
      <w:r>
        <w:t>Carga del vástago excesiva (pandeo): Usar un vástago de mayor diámetro o de mayor resistencia (17-4PH, S20910).</w:t>
      </w:r>
    </w:p>
    <w:p>
      <w:pPr>
        <w:pStyle w:val="ListBullet"/>
      </w:pPr>
      <w:r>
        <w:t>Carga del vástago excesiva (pandeo): Limitar la presión de alimentación con un regulador.</w:t>
      </w:r>
    </w:p>
    <w:p>
      <w:pPr>
        <w:pStyle w:val="ListBullet"/>
      </w:pPr>
      <w:r>
        <w:t>Carga del vástago excesiva (pandeo): Elegir un actuador más chico.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Válvula sobredimensionada: Seleccionar un diámetro menor o internos de capacidad reducida.</w:t>
      </w:r>
    </w:p>
    <w:p>
      <w:pPr>
        <w:pStyle w:val="ListBullet"/>
      </w:pPr>
      <w:r>
        <w:t>Velocidad de líquido alta en la válvula: Seleccionar un diámetro de válvula mayor.</w:t>
      </w:r>
    </w:p>
    <w:p>
      <w:pPr>
        <w:pStyle w:val="ListBullet"/>
      </w:pPr>
      <w:r>
        <w:t>Velocidad de líquido alta en la válvula: Si el líquido arrastra sólidos, reducir aún más la velocidad (≤ 4,5 m/s).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20,4. Se recomienda una válvula con Cv nominal de al menos 24,0 (apertura ≤ 85 % en el caso máximo). Con la válvula de 2" (Cv nominal 42,0) la apertura queda entre 8 % y 45 %.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 Repartiendo la caída en etapas: 5 etapas para operar sin cavitación, o al menos 3 si se acepta cavitación incipiente.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95,4 dB(A) a 1 m (límite 85 dB(A)). No cumple: aplicar las medidas contra la cavitación y el ruido indicadas en las alertas.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Inconel 625 (N06625) barra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Heading3"/>
      </w:pPr>
      <w:r>
        <w:t>Pernos, junta, O-rings y resortes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</w:tbl>
    <w:p/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D-220: área efectiva 1.419 cm² (220,0 in²), carrera máxima 76,2 mm (3,000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0.15.1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0.15.1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