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 cálculo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Planta de prueba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FV-101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1. Bases de cálculo</w:t>
      </w:r>
    </w:p>
    <w:p>
      <w:pPr>
        <w:pStyle w:val="ListBullet"/>
      </w:pPr>
      <w:r>
        <w:t>Dimensionamiento de líquidos según IEC 60534-2-1:2011 / ANSI/ISA-75.01.01 (cláusulas 5, 7 y 9).</w:t>
      </w:r>
    </w:p>
    <w:p>
      <w:pPr>
        <w:pStyle w:val="ListBullet"/>
      </w:pPr>
      <w:r>
        <w:t>Inicio de cavitación y ruido hidrodinámico según IEC 60534-8-4.</w:t>
      </w:r>
    </w:p>
    <w:p>
      <w:pPr>
        <w:pStyle w:val="ListBullet"/>
      </w:pPr>
      <w:r>
        <w:t>Diámetros interiores de tubería según ASME B36.10M / B36.19M.</w:t>
      </w:r>
    </w:p>
    <w:p>
      <w:pPr>
        <w:pStyle w:val="ListBullet"/>
      </w:pPr>
      <w:r>
        <w:t>Factores FL, Fd y Kc: típicos de IEC 60534-2-1, Tabla 2. Capacidad nominal: típica del estilo.</w:t>
      </w:r>
    </w:p>
    <w:p>
      <w:pPr>
        <w:pStyle w:val="Heading2"/>
      </w:pPr>
      <w:r>
        <w:t>2. Datos de entrada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360,0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Gravedad específica SG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vapor Pv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crítica Pc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220,6 bar 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Factor de recuperación FL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Modificador de estilo Fd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0,460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Coef. de cavitación del trim Kc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estimado (IEC 60534-8-4)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6" (DN 150), CL300, RF bridada; internos: globo, obturador contorneado, isoporcentual, flujo tiende a abrir; Cv nominal 396,0.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Isoporcentual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3. Cálculo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= P1 −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6,800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FF = 0,96 − 0,28·√(Pv/Pc)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Fp = 1/√(1 + Σζ/N2·(C/d²)²)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FLp = FL/√(1 + FL²/N2·Σζ1·(C/d²)²)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ΔPchoked = (FLp/Fp)²·(P1 − FF·Pv)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8,384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7,571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6,759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dimensionamiento = mín(ΔP, ΔPchoked)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6,759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Rev = N4·Fd·Q/(ν·√(C·FL))·(FL²·C²/(N2·D⁴) + 1)^¼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1.163.430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2.633.730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3.262.292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FR (factor de Reynolds)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= Q/(N1·Fp)·√(SG/ΔPdim)/0,865 (÷FR si Rev &lt; 10⁴)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34,10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157,4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Kapp = ΔP/(P1 − Pv)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0,818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Kc (inicio de cavitación del trim)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0,289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0,209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ΔPcav = Kc·(P1 − Pv)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2,985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2,066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1,740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para 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37,3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76,4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(IEC 60534-8-4)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91,8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93,2</w:t>
            </w:r>
          </w:p>
        </w:tc>
      </w:tr>
    </w:tbl>
    <w:p/>
    <w:p>
      <w:r>
        <w:rPr>
          <w:i/>
          <w:color w:val="55606D"/>
          <w:sz w:val="17"/>
        </w:rPr>
        <w:t>Constantes de IEC 60534-2-1, Tabla 1 (Kv en m³/h, ΔP en kPa, d en mm): N1 = 0,1; N2 = 1,6·10⁻³; N4 = 7,07·10⁻². Cv = Kv / 0,865.</w:t>
      </w:r>
    </w:p>
    <w:p>
      <w:pPr>
        <w:pStyle w:val="Heading2"/>
      </w:pPr>
      <w:r>
        <w:t>4.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34,10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157,4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37,3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76,4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 la aplicación Kapp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0,818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del trim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0,289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0,209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6,800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0,363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0,599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8,384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7,571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6,759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inicio de cavitación (ΔP cav)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2,985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2,066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1,740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sonora a 1 m LpAe,1m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91,8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93,2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06D"/>
          <w:sz w:val="17"/>
        </w:rPr>
        <w:t>Curva de Cv en función de la apertura de la válvula seleccionada (característica inherente) con los puntos de operación de cada caso.</w:t>
      </w:r>
    </w:p>
    <w:p>
      <w:pPr>
        <w:pStyle w:val="Heading2"/>
      </w:pPr>
      <w:r>
        <w:t>5. Conclusión</w:t>
      </w:r>
    </w:p>
    <w:p>
      <w:r>
        <w:t>Válvula seleccionada: Globo, 6" (DN 150), CL300, RF bridada; internos: globo, obturador contorneado, isoporcentual, flujo tiende a abrir; Cv nominal 396,0.</w:t>
      </w:r>
    </w:p>
    <w:p>
      <w:r>
        <w:t>Condiciones a resolver: Cavitación con flujo bloqueado; Cavitación leve; Cavitación severa; Ruido por encima del límite; Velocidad alta en la tubería de entrada; Velocidad alta en la tubería de salida. Ver el informe técnico.</w:t>
      </w:r>
    </w:p>
    <w:p>
      <w:r>
        <w:br w:type="page"/>
      </w:r>
    </w:p>
    <w:p>
      <w:pPr>
        <w:pStyle w:val="Heading1"/>
      </w:pPr>
      <w:r>
        <w:t>Hoja de datos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Planta de prueba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FV-101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Condiciones de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Fluido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Agua / vapor de agua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Líquido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360,0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Gravedad específica SG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vapor Pv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crítica Pc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220,6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220,6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6,800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34,10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116,0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157,4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37,3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68,6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76,4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Kapp /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0,388 / 0,289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0,644 / 0,222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0,818 / 0,209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cavitación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cavitación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LpAe,1m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68,9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91,8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93,2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0,894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3,72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5,36</w:t>
            </w:r>
          </w:p>
        </w:tc>
      </w:tr>
    </w:tbl>
    <w:p/>
    <w:p>
      <w:pPr>
        <w:pStyle w:val="Heading2"/>
      </w:pPr>
      <w:r>
        <w:t>Línea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Cuerpo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6" (DN 150)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CL300 (ASME B16.34)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10,00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90,00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del cuerpo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(versión futura)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p>
      <w:pPr>
        <w:pStyle w:val="Heading2"/>
      </w:pPr>
      <w:r>
        <w:t>Internos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trim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obturador contorneado, isoporcentual, flujo tiende a abrir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Isoporcentual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Cv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396,0 (típico)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 / Fd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0,900 / 0,460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Kc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estimado (IEC 60534-8-4)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Guía y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Obturador contorneado guiado superior (o superior y por puerto en diámetros grandes).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 (ANSI/FCI 70-2 / IEC 60534-4)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Fuga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0,01 % de la capacidad nominal.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de internos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(versión futura)</w:t>
            </w:r>
          </w:p>
        </w:tc>
      </w:tr>
    </w:tbl>
    <w:p/>
    <w:p>
      <w:pPr>
        <w:pStyle w:val="Heading2"/>
      </w:pPr>
      <w:r>
        <w:t>Actuador y accesorios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 (próxima versión: fuerza / par)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Posicionador y accesorios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 definir</w:t>
            </w:r>
          </w:p>
        </w:tc>
      </w:tr>
    </w:tbl>
    <w:p/>
    <w:p>
      <w:pPr>
        <w:pStyle w:val="Heading2"/>
      </w:pPr>
      <w:r>
        <w:t>Notas</w:t>
      </w:r>
    </w:p>
    <w:p>
      <w:pPr>
        <w:pStyle w:val="ListBullet"/>
      </w:pPr>
      <w:r>
        <w:t>[Crítica] Normal: Cavitación severa</w:t>
      </w:r>
    </w:p>
    <w:p>
      <w:pPr>
        <w:pStyle w:val="ListBullet"/>
      </w:pPr>
      <w:r>
        <w:t>[Crítica] Máximo: Cavitación con flujo bloqueado</w:t>
      </w:r>
    </w:p>
    <w:p>
      <w:pPr>
        <w:pStyle w:val="ListBullet"/>
      </w:pPr>
      <w:r>
        <w:t>[Advertencia] General: Velocidad alta en la tubería de entrada</w:t>
      </w:r>
    </w:p>
    <w:p>
      <w:pPr>
        <w:pStyle w:val="ListBullet"/>
      </w:pPr>
      <w:r>
        <w:t>[Advertencia] General: Velocidad alta en la tubería de salida</w:t>
      </w:r>
    </w:p>
    <w:p>
      <w:pPr>
        <w:pStyle w:val="ListBullet"/>
      </w:pPr>
      <w:r>
        <w:t>[Advertencia] Mínimo: Cavitación leve</w:t>
      </w:r>
    </w:p>
    <w:p>
      <w:pPr>
        <w:pStyle w:val="ListBullet"/>
      </w:pPr>
      <w:r>
        <w:t>[Advertencia] Normal: Ruido por encima del límite</w:t>
      </w:r>
    </w:p>
    <w:p>
      <w:pPr>
        <w:pStyle w:val="ListBullet"/>
      </w:pPr>
      <w:r>
        <w:t>[Advertencia] Máximo: Ruido por encima del límite</w:t>
      </w:r>
    </w:p>
    <w:p>
      <w:r>
        <w:rPr>
          <w:i/>
          <w:color w:val="55606D"/>
          <w:sz w:val="17"/>
        </w:rPr>
        <w:t>Factores de válvula típicos y genéricos (no corresponden a ningún fabricante). Verificar con los datos certificados de la válvula ofertada.</w:t>
      </w:r>
    </w:p>
    <w:p>
      <w:r>
        <w:br w:type="page"/>
      </w:r>
    </w:p>
    <w:p>
      <w:pPr>
        <w:pStyle w:val="Heading1"/>
      </w:pPr>
      <w:r>
        <w:t>Informe técnico de selección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Planta de prueba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FV-101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16/10/2026</w:t>
            </w:r>
          </w:p>
        </w:tc>
      </w:tr>
    </w:tbl>
    <w:p/>
    <w:p>
      <w:pPr>
        <w:pStyle w:val="Heading2"/>
      </w:pPr>
      <w:r>
        <w:t>1. Resumen</w:t>
      </w:r>
    </w:p>
    <w:p>
      <w:r>
        <w:t>Válvula: Globo, 6" (DN 150), CL300, RF bridada; internos: globo, obturador contorneado, isoporcentual, flujo tiende a abrir; Cv nominal 396,0.</w:t>
      </w:r>
    </w:p>
    <w:p>
      <w:r>
        <w:t>Hay condiciones críticas: la selección requiere acciones de corrección.</w:t>
      </w:r>
    </w:p>
    <w:p>
      <w:pPr>
        <w:pStyle w:val="Heading2"/>
      </w:pPr>
      <w:r>
        <w:t>2. Datos de instalación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 de 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CL300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10,00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90,00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permitido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154,1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7,11 mm</w:t>
            </w:r>
          </w:p>
        </w:tc>
      </w:tr>
    </w:tbl>
    <w:p/>
    <w:p>
      <w:pPr>
        <w:pStyle w:val="Heading2"/>
      </w:pPr>
      <w:r>
        <w:t>3. Datos de 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250,0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360,0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3,000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Gravedad específica SG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0,9665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dinámica 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cP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0,3144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vapor Pv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a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0,7018</w:t>
            </w:r>
          </w:p>
        </w:tc>
      </w:tr>
    </w:tbl>
    <w:p/>
    <w:p>
      <w:pPr>
        <w:pStyle w:val="Heading2"/>
      </w:pPr>
      <w:r>
        <w:t>4.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34,10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116,0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157,4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37,3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76,4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 la aplicación Kapp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0,818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Coef. de cavitación del trim Kc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0,289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0,209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6,800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0,363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0,599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8,384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7,571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6,759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inicio de cavitación (ΔP cav)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2,985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2,066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1,740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Condición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cavitación con bloqueo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FF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0,944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Viscosidad cinemática ν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cSt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0,3256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0,3256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0,3256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Reynolds Rev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1.163.430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2.633.730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3.262.292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entrada ρ1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965,8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965,7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965,7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Flujo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57.946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241.430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347.643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3,72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5,36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3,72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5,36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sonora a 1 m LpAe,1m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91,8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93,2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Alertas y fenómenos</w:t>
      </w:r>
    </w:p>
    <w:p>
      <w:r>
        <w:rPr>
          <w:b/>
          <w:color w:val="C0392B"/>
        </w:rPr>
        <w:t>[Crítica] Normal: Cavitación severa · intensidad 72 % (severa)</w:t>
      </w:r>
    </w:p>
    <w:p>
      <w:r>
        <w:t>La presión en la vena contracta cae por debajo de la presión de vapor y las burbujas colapsan aguas abajo (P2 &gt; Pv). Kapp = xF = 0,644, inicio Kc = xFzp1 = 0,222 (estimado típico), bloqueo FL² = 0,810. σ = 1,55.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multietapa que dividen la caída de presión en varias etapas.</w:t>
      </w:r>
    </w:p>
    <w:p>
      <w:pPr>
        <w:pStyle w:val="ListBullet"/>
      </w:pPr>
      <w:r>
        <w:t>Repartir la caída de presión entre dos válvulas en serie o válvula + orificio.</w:t>
      </w:r>
    </w:p>
    <w:p>
      <w:pPr>
        <w:pStyle w:val="ListBullet"/>
      </w:pPr>
      <w:r>
        <w:t>Ubicar la válvula donde la presión sea mayor (cota más baja, más cerca de la bomba).</w:t>
      </w:r>
    </w:p>
    <w:p>
      <w:pPr>
        <w:pStyle w:val="ListBullet"/>
      </w:pPr>
      <w:r>
        <w:t>Bajar la temperatura del líquido, si el proceso lo permite, para reducir Pv.</w:t>
      </w:r>
    </w:p>
    <w:p>
      <w:pPr>
        <w:pStyle w:val="ListBullet"/>
      </w:pPr>
      <w:r>
        <w:t>Válvula angular con descarga a tubería de mayor diámetro para alejar el colapso de burbujas de las paredes.</w:t>
      </w:r>
    </w:p>
    <w:p>
      <w:r>
        <w:rPr>
          <w:i/>
          <w:sz w:val="17"/>
        </w:rPr>
        <w:t>Referencia: IEC 60534-8-4 / IEC 60534-2-1 / ISA-RP75.23</w:t>
      </w:r>
    </w:p>
    <w:p>
      <w:r>
        <w:rPr>
          <w:b/>
          <w:color w:val="C0392B"/>
        </w:rPr>
        <w:t>[Crítica] Máximo: Cavitación con flujo bloqueado · intensidad 100 % (severa)</w:t>
      </w:r>
    </w:p>
    <w:p>
      <w:r>
        <w:t>La presión en la vena contracta cae por debajo de la presión de vapor y las burbujas colapsan aguas abajo (P2 &gt; Pv). Kapp = xF = 0,818, inicio Kc = xFzp1 = 0,209 (estimado típico), bloqueo FL² = 0,809. σ = 1,22. El caudal ya no aumenta al bajar P2 (flujo crítico por cavitación plena).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multietapa que dividen la caída de presión en varias etapas.</w:t>
      </w:r>
    </w:p>
    <w:p>
      <w:pPr>
        <w:pStyle w:val="ListBullet"/>
      </w:pPr>
      <w:r>
        <w:t>Repartir la caída de presión entre dos válvulas en serie o válvula + orificio.</w:t>
      </w:r>
    </w:p>
    <w:p>
      <w:pPr>
        <w:pStyle w:val="ListBullet"/>
      </w:pPr>
      <w:r>
        <w:t>Ubicar la válvula donde la presión sea mayor (cota más baja, más cerca de la bomba).</w:t>
      </w:r>
    </w:p>
    <w:p>
      <w:pPr>
        <w:pStyle w:val="ListBullet"/>
      </w:pPr>
      <w:r>
        <w:t>Bajar la temperatura del líquido, si el proceso lo permite, para reducir Pv.</w:t>
      </w:r>
    </w:p>
    <w:p>
      <w:pPr>
        <w:pStyle w:val="ListBullet"/>
      </w:pPr>
      <w:r>
        <w:t>Válvula angular con descarga a tubería de mayor diámetro para alejar el colapso de burbujas de las paredes.</w:t>
      </w:r>
    </w:p>
    <w:p>
      <w:r>
        <w:rPr>
          <w:i/>
          <w:sz w:val="17"/>
        </w:rPr>
        <w:t>Referencia: IEC 60534-8-4 / IEC 60534-2-1 / ISA-RP75.23</w:t>
      </w:r>
    </w:p>
    <w:p>
      <w:r>
        <w:rPr>
          <w:b/>
          <w:color w:val="B07A00"/>
        </w:rPr>
        <w:t>[Advertencia] General: Velocidad alta en la tubería de entrada · intensidad 19 % (leve)</w:t>
      </w:r>
    </w:p>
    <w:p>
      <w:r>
        <w:t>Velocidad máxima en la tubería de entrada: 5,36 m/s (práctica habitual ≤ 4,5 m/s en líquidos). Favorece erosión, ruido y golpe de ariete.</w:t>
      </w:r>
    </w:p>
    <w:p>
      <w:r>
        <w:rPr>
          <w:b/>
        </w:rPr>
        <w:t>Soluciones posibles:</w:t>
      </w:r>
    </w:p>
    <w:p>
      <w:pPr>
        <w:pStyle w:val="ListBullet"/>
      </w:pPr>
      <w:r>
        <w:t>Revisar el diámetro de la tubería.</w:t>
      </w:r>
    </w:p>
    <w:p>
      <w:pPr>
        <w:pStyle w:val="ListBullet"/>
      </w:pPr>
      <w:r>
        <w:t>Si hay sólidos en suspensión, limitar a unos 3,0 m/s.</w:t>
      </w:r>
    </w:p>
    <w:p>
      <w:r>
        <w:rPr>
          <w:b/>
          <w:color w:val="B07A00"/>
        </w:rPr>
        <w:t>[Advertencia] General: Velocidad alta en la tubería de salida · intensidad 19 % (leve)</w:t>
      </w:r>
    </w:p>
    <w:p>
      <w:r>
        <w:t>Velocidad máxima en la tubería de salida: 5,36 m/s (práctica habitual ≤ 4,5 m/s en líquidos). Favorece erosión, ruido y golpe de ariete.</w:t>
      </w:r>
    </w:p>
    <w:p>
      <w:r>
        <w:rPr>
          <w:b/>
        </w:rPr>
        <w:t>Soluciones posibles:</w:t>
      </w:r>
    </w:p>
    <w:p>
      <w:pPr>
        <w:pStyle w:val="ListBullet"/>
      </w:pPr>
      <w:r>
        <w:t>Revisar el diámetro de la tubería.</w:t>
      </w:r>
    </w:p>
    <w:p>
      <w:pPr>
        <w:pStyle w:val="ListBullet"/>
      </w:pPr>
      <w:r>
        <w:t>Si hay sólidos en suspensión, limitar a unos 3,0 m/s.</w:t>
      </w:r>
    </w:p>
    <w:p>
      <w:r>
        <w:rPr>
          <w:b/>
          <w:color w:val="B07A00"/>
        </w:rPr>
        <w:t>[Advertencia] Mínimo: Cavitación leve · intensidad 19 % (leve)</w:t>
      </w:r>
    </w:p>
    <w:p>
      <w:r>
        <w:t>La presión en la vena contracta cae por debajo de la presión de vapor y las burbujas colapsan aguas abajo (P2 &gt; Pv). Kapp = xF = 0,388, inicio Kc = xFzp1 = 0,289 (estimado típico), bloqueo FL² = 0,810. σ = 2,58.</w:t>
      </w:r>
    </w:p>
    <w:p>
      <w:r>
        <w:rPr>
          <w:b/>
        </w:rPr>
        <w:t>Soluciones posibles:</w:t>
      </w:r>
    </w:p>
    <w:p>
      <w:pPr>
        <w:pStyle w:val="ListBullet"/>
      </w:pPr>
      <w:r>
        <w:t>Normalmente tolerable en servicio intermitente; especifique internos endurecidos (estelita) para mayor vida útil.</w:t>
      </w:r>
    </w:p>
    <w:p>
      <w:pPr>
        <w:pStyle w:val="ListBullet"/>
      </w:pPr>
      <w:r>
        <w:t>Verifique el ruido hidrodinámico (IEC 60534-8-4).</w:t>
      </w:r>
    </w:p>
    <w:p>
      <w:r>
        <w:rPr>
          <w:i/>
          <w:sz w:val="17"/>
        </w:rPr>
        <w:t>Referencia: IEC 60534-8-4 / IEC 60534-2-1 / ISA-RP75.23</w:t>
      </w:r>
    </w:p>
    <w:p>
      <w:r>
        <w:rPr>
          <w:b/>
          <w:color w:val="B07A00"/>
        </w:rPr>
        <w:t>[Advertencia] Normal: Ruido por encima del límite · intensidad 39 %</w:t>
      </w:r>
    </w:p>
    <w:p>
      <w:r>
        <w:t>Nivel estimado LpAe,1m = 91,8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El ruido en líquidos proviene sobre todo de la cavitación: aplique las medidas contra la cavitación (internos anticavitación o multietapa, contrapresión).</w:t>
      </w:r>
    </w:p>
    <w:p>
      <w:pPr>
        <w:pStyle w:val="ListBullet"/>
      </w:pPr>
      <w:r>
        <w:t>Tubería de mayor espesor o aislamiento acústico.</w:t>
      </w:r>
    </w:p>
    <w:p>
      <w:r>
        <w:rPr>
          <w:i/>
          <w:sz w:val="17"/>
        </w:rPr>
        <w:t>Referencia: IEC 60534-8-4:2015</w:t>
      </w:r>
    </w:p>
    <w:p>
      <w:r>
        <w:rPr>
          <w:b/>
          <w:color w:val="B07A00"/>
        </w:rPr>
        <w:t>[Advertencia] Máximo: Ruido por encima del límite · intensidad 44 %</w:t>
      </w:r>
    </w:p>
    <w:p>
      <w:r>
        <w:t>Nivel estimado LpAe,1m = 93,2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El ruido en líquidos proviene sobre todo de la cavitación: aplique las medidas contra la cavitación (internos anticavitación o multietapa, contrapresión).</w:t>
      </w:r>
    </w:p>
    <w:p>
      <w:pPr>
        <w:pStyle w:val="ListBullet"/>
      </w:pPr>
      <w:r>
        <w:t>Tubería de mayor espesor o aislamiento acústico.</w:t>
      </w:r>
    </w:p>
    <w:p>
      <w:r>
        <w:rPr>
          <w:i/>
          <w:sz w:val="17"/>
        </w:rPr>
        <w:t>Referencia: IEC 60534-8-4:2015</w:t>
      </w:r>
    </w:p>
    <w:p>
      <w:r>
        <w:rPr>
          <w:b/>
          <w:color w:val="2F6FB0"/>
        </w:rPr>
        <w:t>[Información] General: Rating verificado en forma referencial</w:t>
      </w:r>
    </w:p>
    <w:p>
      <w:r>
        <w:t>CL300 admite 47,30 bar g a 90 °C con acero al carbono (grupo 1.1); diseño 10,00 bar g. El material del cuerpo se define en una versión futura: repita la verificación con el grupo de material real.</w:t>
      </w:r>
    </w:p>
    <w:p>
      <w:r>
        <w:rPr>
          <w:i/>
          <w:sz w:val="17"/>
        </w:rPr>
        <w:t>Referencia: ASME B16.34, Tabla 2-1.1 (clase estándar)</w:t>
      </w:r>
    </w:p>
    <w:p>
      <w:r>
        <w:rPr>
          <w:b/>
          <w:color w:val="2F6FB0"/>
        </w:rPr>
        <w:t>[Información] General: Condiciones de diseño supuestas</w:t>
      </w:r>
    </w:p>
    <w:p>
      <w:r>
        <w:t>No se ingresaron presión y/o temperatura de diseño: se usaron las máximas de operación.</w:t>
      </w:r>
    </w:p>
    <w:p>
      <w:r>
        <w:rPr>
          <w:b/>
          <w:color w:val="2F6FB0"/>
        </w:rPr>
        <w:t>[Información] General: Capacidad nominal típica</w:t>
      </w:r>
    </w:p>
    <w:p>
      <w:r>
        <w:t>La capacidad nominal de la válvula es un valor típico del estilo, no de un fabricante. Reemplácela por el valor certificado de la válvula ofertada para verificar la apertura real.</w:t>
      </w:r>
    </w:p>
    <w:p>
      <w:pPr>
        <w:pStyle w:val="Heading2"/>
      </w:pPr>
      <w:r>
        <w:t>6. Acciones de corrección</w:t>
      </w:r>
    </w:p>
    <w:p>
      <w:pPr>
        <w:pStyle w:val="ListBullet"/>
      </w:pPr>
      <w:r>
        <w:t>Cavitación severa: Internos multietapa que dividen la caída de presión en varias etapas.</w:t>
      </w:r>
    </w:p>
    <w:p>
      <w:pPr>
        <w:pStyle w:val="ListBullet"/>
      </w:pPr>
      <w:r>
        <w:t>Cavitación severa: Repartir la caída de presión entre dos válvulas en serie o válvula + orificio.</w:t>
      </w:r>
    </w:p>
    <w:p>
      <w:pPr>
        <w:pStyle w:val="ListBullet"/>
      </w:pPr>
      <w:r>
        <w:t>Cavitación severa: Ubicar la válvula donde la presión sea mayor (cota más baja, más cerca de la bomba).</w:t>
      </w:r>
    </w:p>
    <w:p>
      <w:pPr>
        <w:pStyle w:val="ListBullet"/>
      </w:pPr>
      <w:r>
        <w:t>Cavitación severa: Bajar la temperatura del líquido, si el proceso lo permite, para reducir Pv.</w:t>
      </w:r>
    </w:p>
    <w:p>
      <w:pPr>
        <w:pStyle w:val="ListBullet"/>
      </w:pPr>
      <w:r>
        <w:t>Cavitación severa: Válvula angular con descarga a tubería de mayor diámetro para alejar el colapso de burbujas de las paredes.</w:t>
      </w:r>
    </w:p>
    <w:p>
      <w:pPr>
        <w:pStyle w:val="ListBullet"/>
      </w:pPr>
      <w:r>
        <w:t>Velocidad alta en la tubería de entrada: Revisar el diámetro de la tubería.</w:t>
      </w:r>
    </w:p>
    <w:p>
      <w:pPr>
        <w:pStyle w:val="ListBullet"/>
      </w:pPr>
      <w:r>
        <w:t>Velocidad alta en la tubería de entrada: Si hay sólidos en suspensión, limitar a unos 3,0 m/s.</w:t>
      </w:r>
    </w:p>
    <w:p>
      <w:pPr>
        <w:pStyle w:val="ListBullet"/>
      </w:pPr>
      <w:r>
        <w:t>Cavitación leve: Normalmente tolerable en servicio intermitente; especifique internos endurecidos (estelita) para mayor vida útil.</w:t>
      </w:r>
    </w:p>
    <w:p>
      <w:pPr>
        <w:pStyle w:val="ListBullet"/>
      </w:pPr>
      <w:r>
        <w:t>Cavitación leve: Verifique el ruido hidrodinámico (IEC 60534-8-4).</w:t>
      </w:r>
    </w:p>
    <w:p>
      <w:pPr>
        <w:pStyle w:val="ListBullet"/>
      </w:pPr>
      <w:r>
        <w:t>Ruido por encima del límite: El ruido en líquidos proviene sobre todo de la cavitación: aplique las medidas contra la cavitación (internos anticavitación o multietapa, contrapresión).</w:t>
      </w:r>
    </w:p>
    <w:p>
      <w:pPr>
        <w:pStyle w:val="ListBullet"/>
      </w:pPr>
      <w:r>
        <w:t>Ruido por encima del límite: Tubería de mayor espesor o aislamiento acústico.</w:t>
      </w:r>
    </w:p>
    <w:p>
      <w:pPr>
        <w:pStyle w:val="Heading2"/>
      </w:pPr>
      <w:r>
        <w:t>7. Características recomendadas de la válvula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9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Coeficiente de caudal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Cv requerido máximo 157,4. Se recomienda una válvula con Cv nominal de al menos 185,2 (apertura ≤ 85 % en el caso máximo). Con la válvula de 6" (Cv nominal 396,0) la apertura queda entre 37 % y 76 %.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Estilo de cuerpo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Cuerpo globo adecuado para el servicio, rating CL300, conexión RF bridada.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Internos (trim) y jaula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Cavitación con flujo bloqueado: se requieren internos multietapa, o repartir la caída de presión entre la válvula y una restricción aguas abajo.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Tipo de guía y obturador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Obturador contorneado guiado superior (o superior y por puerto en diámetros grandes).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Asiento y clase de cierre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Asiento metálico. ANSI Clase IV: fuga admisible 0,01 % de la capacidad nominal.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Característica inherente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La caída de presión varía poco entre casos (menos del doble): la característica lineal da una ganancia más uniforme. Seleccionada: isoporcentual.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Nivel máximo estimado 93,2 dB(A) a 1 m (límite 85 dB(A)). No cumple: aplicar las medidas contra la cavitación y el ruido indicadas en las alertas.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Actuador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El cálculo de fuerza o par del actuador se incorporará en una próxima versión. Debe vencer la ΔP de cierre máxima (6,80 bar) y asegurar la carga de asiento de la clase de cierre.</w:t>
            </w:r>
          </w:p>
        </w:tc>
      </w:tr>
    </w:tbl>
    <w:p/>
    <w:p>
      <w:pPr>
        <w:pStyle w:val="Heading2"/>
      </w:pPr>
      <w:r>
        <w:t>8. Recomendaciones finales</w:t>
      </w:r>
    </w:p>
    <w:p>
      <w:pPr>
        <w:pStyle w:val="ListBullet"/>
      </w:pPr>
      <w:r>
        <w:t>No emitir la compra hasta resolver las condiciones críticas indicadas en la sección 5.</w:t>
      </w:r>
    </w:p>
    <w:p>
      <w:pPr>
        <w:pStyle w:val="ListBullet"/>
      </w:pPr>
      <w:r>
        <w:t>Solicitar al fabricante los valores certificados de Cv, FL, Fd y Kc del trim ofertado y repetir la verificación con esos datos.</w:t>
      </w:r>
    </w:p>
    <w:p>
      <w:pPr>
        <w:pStyle w:val="ListBullet"/>
      </w:pPr>
      <w:r>
        <w:t>La capacidad nominal usada es típica del estilo: confirmar la apertura con la curva real.</w:t>
      </w:r>
    </w:p>
    <w:p>
      <w:pPr>
        <w:pStyle w:val="ListBullet"/>
      </w:pPr>
      <w:r>
        <w:t>Verificar el rating con el material definitivo del cuerpo (la verificación actual es referencial con acero al carbono, grupo 1.1).</w:t>
      </w:r>
    </w:p>
    <w:p>
      <w:pPr>
        <w:pStyle w:val="Heading2"/>
      </w:pPr>
      <w:r>
        <w:t>9. Alcance y referencias</w:t>
      </w:r>
    </w:p>
    <w:p>
      <w:pPr>
        <w:pStyle w:val="ListBullet"/>
      </w:pPr>
      <w:r>
        <w:t>IEC 60534-2-1:2011 / ANSI/ISA-75.01.01: ecuaciones de dimensionamiento.</w:t>
      </w:r>
    </w:p>
    <w:p>
      <w:pPr>
        <w:pStyle w:val="ListBullet"/>
      </w:pPr>
      <w:r>
        <w:t>IEC 60534-8-4: ruido hidrodinámico e inicio de cavitación.</w:t>
      </w:r>
    </w:p>
    <w:p>
      <w:pPr>
        <w:pStyle w:val="ListBullet"/>
      </w:pPr>
      <w:r>
        <w:t>ANSI/FCI 70-2 / IEC 60534-4: clases de cierre.</w:t>
      </w:r>
    </w:p>
    <w:p>
      <w:pPr>
        <w:pStyle w:val="ListBullet"/>
      </w:pPr>
      <w:r>
        <w:t>ASME B16.34: clases de presión-temperatura. ASME B36.10M / B36.19M: tuberías.</w:t>
      </w:r>
    </w:p>
    <w:p>
      <w:pPr>
        <w:pStyle w:val="ListBullet"/>
      </w:pPr>
      <w:r>
        <w:t>Calculado con Valveselect-N25 0.2.0 de INSTRUMATIK S.A.S.. Software independiente de fabricantes.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Valveselect-N25 0.2.0 · Página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0D3B66"/>
      </w:rPr>
      <w:t>INSTRUMATIK S.A.S.  ·  Valveselect-N25</w:t>
    </w:r>
    <w:r>
      <w:rPr>
        <w:sz w:val="17"/>
      </w:rPr>
      <w:tab/>
      <w:tab/>
      <w:t>Tag FV-101  ·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cálculo / Hoja de datos / Informe técnico</dc:title>
  <dc:subject/>
  <dc:creator>INSTRUMATIK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