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8"/>
        </w:rPr>
        <w:t>二自由度舵机云台程序设计说明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2"/>
        </w:rPr>
        <w:t>STM32F103C8T6 · HC-05 无线通信 · MPU6050 · FreeRTOS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0"/>
        </w:rPr>
        <w:t>作者：王永祺    状态：实机功能验收通过    日期：2026 年 8 月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1. 项目目标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本项目使用两块 STM32F103C8T6 将系统划分为主控端和舵机执行端。主控端读取两个电位器与 MPU6050，使用 PA2 按键实时选择控制方式，并通过 HC-05 蓝牙发送水平、俯仰目标角度；执行端解析无线数据，用两路 PWM 控制二自由度云台。两端均使用 HAL 库、CMake 和 FreeRTOS。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2. 系统架构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2.1 主控端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InputTask</w:t>
      </w:r>
      <w:r>
        <w:rPr>
          <w:rFonts w:ascii="Calibri" w:hAnsi="Calibri" w:eastAsia="Microsoft YaHei"/>
          <w:b w:val="0"/>
          <w:color w:val="000000"/>
          <w:sz w:val="22"/>
        </w:rPr>
        <w:t>：20 ms 周期运行，读取 ADC、更新 MPU6050 姿态、进行按键消抖与模式切换。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CommTask</w:t>
      </w:r>
      <w:r>
        <w:rPr>
          <w:rFonts w:ascii="Calibri" w:hAnsi="Calibri" w:eastAsia="Microsoft YaHei"/>
          <w:b w:val="0"/>
          <w:color w:val="000000"/>
          <w:sz w:val="22"/>
        </w:rPr>
        <w:t>：20 ms 周期运行，取得当前控制状态并发送蓝牙数据包。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ControlMutex</w:t>
      </w:r>
      <w:r>
        <w:rPr>
          <w:rFonts w:ascii="Calibri" w:hAnsi="Calibri" w:eastAsia="Microsoft YaHei"/>
          <w:b w:val="0"/>
          <w:color w:val="000000"/>
          <w:sz w:val="22"/>
        </w:rPr>
        <w:t>：保护两个任务之间共享的模式、目标角度和状态字。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q5_control.c/.h</w:t>
      </w:r>
      <w:r>
        <w:rPr>
          <w:rFonts w:ascii="Calibri" w:hAnsi="Calibri" w:eastAsia="Microsoft YaHei"/>
          <w:b w:val="0"/>
          <w:color w:val="000000"/>
          <w:sz w:val="22"/>
        </w:rPr>
        <w:t>：封装 ADC 映射、MPU6050 初始化与互补滤波、模式管理及数据包发送。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2.2 舵机执行端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USART1 接收中断：每收到一个字节便投递至 </w:t>
      </w:r>
      <w:r>
        <w:rPr>
          <w:rFonts w:ascii="Consolas" w:hAnsi="Consolas" w:eastAsia="Microsoft YaHei"/>
          <w:color w:val="1F4D78"/>
          <w:sz w:val="19"/>
        </w:rPr>
        <w:t>RxByteQueue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RxTask</w:t>
      </w:r>
      <w:r>
        <w:rPr>
          <w:rFonts w:ascii="Calibri" w:hAnsi="Calibri" w:eastAsia="Microsoft YaHei"/>
          <w:b w:val="0"/>
          <w:color w:val="000000"/>
          <w:sz w:val="22"/>
        </w:rPr>
        <w:t>：从消息队列取字节，完成帧同步、字段范围检查与异或校验。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ServoTask</w:t>
      </w:r>
      <w:r>
        <w:rPr>
          <w:rFonts w:ascii="Calibri" w:hAnsi="Calibri" w:eastAsia="Microsoft YaHei"/>
          <w:b w:val="0"/>
          <w:color w:val="000000"/>
          <w:sz w:val="22"/>
        </w:rPr>
        <w:t>：20 ms 周期运行，将有效目标角度平滑地转换为 TIM2 两路 PWM。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ServoMutex</w:t>
      </w:r>
      <w:r>
        <w:rPr>
          <w:rFonts w:ascii="Calibri" w:hAnsi="Calibri" w:eastAsia="Microsoft YaHei"/>
          <w:b w:val="0"/>
          <w:color w:val="000000"/>
          <w:sz w:val="22"/>
        </w:rPr>
        <w:t>：保护最近一次有效指令。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q5_receiver.c/.h</w:t>
      </w:r>
      <w:r>
        <w:rPr>
          <w:rFonts w:ascii="Calibri" w:hAnsi="Calibri" w:eastAsia="Microsoft YaHei"/>
          <w:b w:val="0"/>
          <w:color w:val="000000"/>
          <w:sz w:val="22"/>
        </w:rPr>
        <w:t>：封装协议解析、角度限幅、渐进控制和通信超时保护。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这种划分使采集、通信与执行相互解耦，后续可以独立修改传感器算法、通信协议或舵机策略。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3. 硬件与引脚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3.1 主控端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模块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STM32 引脚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电位器 1 OUT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ADC1_IN0，水平控制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电位器 2 OUT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ADC1_IN1，俯仰控制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模式按键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PA2 与 GND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上拉输入，按下为低电平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MPU6050 SCL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PB10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I2C2_SCL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MPU6050 SDA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PB11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I2C2_SDA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HC-05 TXD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PA10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USART1_RX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HC-05 RXD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PA9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USART1_TX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两个电位器和 MPU6050 使用 3.3 V，HC-05 模块使用 5 V，所有模块共地。主控实测 5 V 导轨为 5.00 V，3.3 V 导轨为 3.29 V。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3.2 舵机执行端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模块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STM32 引脚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水平舵机信号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TIM2_CH1，50 Hz PWM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俯仰舵机信号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TIM2_CH2，50 Hz PWM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HC-05 TXD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PA10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USART1_RX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HC-05 RXD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PA9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USART1_TX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执行端 STM32、HC-05 和两个 SG90 使用独立 5 V/3 A 电源适配器供电并共地，避免由 ST-LINK 给舵机供电。舵机红线接 5 V、棕线接 GND、橙线接 PWM 信号。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4. 两种控制方式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4.1 电位器模式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ADC1 使用 DMA 连续采集 PA0、PA1。程序采用一阶低通形式对采样值进行平滑：</w:t>
      </w:r>
    </w:p>
    <w:p>
      <w:pPr>
        <w:jc w:val="left"/>
      </w:pPr>
      <w:r>
        <w:rPr>
          <w:rFonts w:ascii="Consolas" w:hAnsi="Consolas" w:eastAsia="Microsoft YaHei"/>
          <w:color w:val="1F4D78"/>
          <w:sz w:val="19"/>
        </w:rPr>
        <w:t>filtered = (7 × filtered + sample) / 8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随后把 </w:t>
      </w:r>
      <w:r>
        <w:rPr>
          <w:rFonts w:ascii="Consolas" w:hAnsi="Consolas" w:eastAsia="Microsoft YaHei"/>
          <w:color w:val="1F4D78"/>
          <w:sz w:val="19"/>
        </w:rPr>
        <w:t>0~4095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线性映射到 </w:t>
      </w:r>
      <w:r>
        <w:rPr>
          <w:rFonts w:ascii="Consolas" w:hAnsi="Consolas" w:eastAsia="Microsoft YaHei"/>
          <w:color w:val="1F4D78"/>
          <w:sz w:val="19"/>
        </w:rPr>
        <w:t>20~160°</w:t>
      </w:r>
      <w:r>
        <w:rPr>
          <w:rFonts w:ascii="Calibri" w:hAnsi="Calibri" w:eastAsia="Microsoft YaHei"/>
          <w:b w:val="0"/>
          <w:color w:val="000000"/>
          <w:sz w:val="22"/>
        </w:rPr>
        <w:t>，为机械结构预留两端余量。系统上电默认进入该模式。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4.2 MPU6050 姿态模式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MPU6050 使用 I2C2，配置为默认量程。程序读取三轴加速度和 X/Y 轴角速度，通过加速度计计算静态姿态，再使用互补滤波融合陀螺仪：</w:t>
      </w:r>
    </w:p>
    <w:p>
      <w:pPr>
        <w:jc w:val="left"/>
      </w:pPr>
      <w:r>
        <w:rPr>
          <w:rFonts w:ascii="Consolas" w:hAnsi="Consolas" w:eastAsia="Microsoft YaHei"/>
          <w:color w:val="1F4D78"/>
          <w:sz w:val="19"/>
        </w:rPr>
        <w:t>angle = 0.98 × (angle + gyro × dt) + 0.02 × accelAngle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横滚角映射到水平舵机，俯仰角映射到俯仰舵机；姿态跟随范围限制为 </w:t>
      </w:r>
      <w:r>
        <w:rPr>
          <w:rFonts w:ascii="Consolas" w:hAnsi="Consolas" w:eastAsia="Microsoft YaHei"/>
          <w:color w:val="1F4D78"/>
          <w:sz w:val="19"/>
        </w:rPr>
        <w:t>±45°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，最后仍限制在舵机安全角度 </w:t>
      </w:r>
      <w:r>
        <w:rPr>
          <w:rFonts w:ascii="Consolas" w:hAnsi="Consolas" w:eastAsia="Microsoft YaHei"/>
          <w:color w:val="1F4D78"/>
          <w:sz w:val="19"/>
        </w:rPr>
        <w:t>20~160°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4.3 实时切换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PA2 配置为上拉输入，按键接地。软件连续检测稳定电平以消抖，每次有效按下在两种模式间切换。如果 MPU6050 尚未初始化成功，则不会进入姿态模式；运行中连续读取失败时会自动退回电位器模式，并每秒尝试重新初始化传感器。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5. 蓝牙配置与通信协议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两块 HC-05 均设置为 </w:t>
      </w:r>
      <w:r>
        <w:rPr>
          <w:rFonts w:ascii="Consolas" w:hAnsi="Consolas" w:eastAsia="Microsoft YaHei"/>
          <w:color w:val="1F4D78"/>
          <w:sz w:val="19"/>
        </w:rPr>
        <w:t>115200, 8N1</w:t>
      </w:r>
      <w:r>
        <w:rPr>
          <w:rFonts w:ascii="Calibri" w:hAnsi="Calibri" w:eastAsia="Microsoft YaHei"/>
          <w:b w:val="0"/>
          <w:color w:val="000000"/>
          <w:sz w:val="22"/>
        </w:rPr>
        <w:t>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执行端：从机模式 </w:t>
      </w:r>
      <w:r>
        <w:rPr>
          <w:rFonts w:ascii="Consolas" w:hAnsi="Consolas" w:eastAsia="Microsoft YaHei"/>
          <w:color w:val="1F4D78"/>
          <w:sz w:val="19"/>
        </w:rPr>
        <w:t>ROLE=0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，地址 </w:t>
      </w:r>
      <w:r>
        <w:rPr>
          <w:rFonts w:ascii="Consolas" w:hAnsi="Consolas" w:eastAsia="Microsoft YaHei"/>
          <w:color w:val="1F4D78"/>
          <w:sz w:val="19"/>
        </w:rPr>
        <w:t>0026:01:03180F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，名称 </w:t>
      </w:r>
      <w:r>
        <w:rPr>
          <w:rFonts w:ascii="Consolas" w:hAnsi="Consolas" w:eastAsia="Microsoft YaHei"/>
          <w:color w:val="1F4D78"/>
          <w:sz w:val="19"/>
        </w:rPr>
        <w:t>G308_Q5_SLAVE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主控端：主机模式 </w:t>
      </w:r>
      <w:r>
        <w:rPr>
          <w:rFonts w:ascii="Consolas" w:hAnsi="Consolas" w:eastAsia="Microsoft YaHei"/>
          <w:color w:val="1F4D78"/>
          <w:sz w:val="19"/>
        </w:rPr>
        <w:t>ROLE=1</w:t>
      </w:r>
      <w:r>
        <w:rPr>
          <w:rFonts w:ascii="Calibri" w:hAnsi="Calibri" w:eastAsia="Microsoft YaHei"/>
          <w:b w:val="0"/>
          <w:color w:val="000000"/>
          <w:sz w:val="22"/>
        </w:rPr>
        <w:t>，</w:t>
      </w:r>
      <w:r>
        <w:rPr>
          <w:rFonts w:ascii="Consolas" w:hAnsi="Consolas" w:eastAsia="Microsoft YaHei"/>
          <w:color w:val="1F4D78"/>
          <w:sz w:val="19"/>
        </w:rPr>
        <w:t>CMODE=0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，绑定上述地址，名称 </w:t>
      </w:r>
      <w:r>
        <w:rPr>
          <w:rFonts w:ascii="Consolas" w:hAnsi="Consolas" w:eastAsia="Microsoft YaHei"/>
          <w:color w:val="1F4D78"/>
          <w:sz w:val="19"/>
        </w:rPr>
        <w:t>G308_Q5_MASTER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主控端每 20 ms 发送一个 8 字节二进制数据包：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字节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字段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0xAA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帧头 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0x55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帧头 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mode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0：电位器；1：MPU6050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水平目标角度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tilt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俯仰目标角度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ADC、MPU6050 就绪状态位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sequence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循环递增序号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checksum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前 7 字节按位异或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执行端使用双帧头重新同步，拒绝校验错误、模式越界或角度越界的数据。若 500 ms 未收到有效帧，则目标自动变为 90° 中位，以避免无线链路断开后保持危险姿态。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6. 舵机输出策略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TIM2 的两路 PWM 周期均为 20 ms。程序把 </w:t>
      </w:r>
      <w:r>
        <w:rPr>
          <w:rFonts w:ascii="Consolas" w:hAnsi="Consolas" w:eastAsia="Microsoft YaHei"/>
          <w:color w:val="1F4D78"/>
          <w:sz w:val="19"/>
        </w:rPr>
        <w:t>20~160°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映射为 </w:t>
      </w:r>
      <w:r>
        <w:rPr>
          <w:rFonts w:ascii="Consolas" w:hAnsi="Consolas" w:eastAsia="Microsoft YaHei"/>
          <w:color w:val="1F4D78"/>
          <w:sz w:val="19"/>
        </w:rPr>
        <w:t>1000~2000 μs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高电平脉宽。为降低突变冲击，每个 20 ms 控制周期最多向目标移动 3°，既能保持响应速度，也能减少云台抖动和机构冲击。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7. 遇到的问题及解决过程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7.1 HC-05 AT 指令偶尔无返回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部分完整 AT 指令只有在按住模块按键、保持 KEY 高电平时才返回。处理方法是使用 CP2102、38400 波特率和 </w:t>
      </w:r>
      <w:r>
        <w:rPr>
          <w:rFonts w:ascii="Consolas" w:hAnsi="Consolas" w:eastAsia="Microsoft YaHei"/>
          <w:color w:val="1F4D78"/>
          <w:sz w:val="19"/>
        </w:rPr>
        <w:t>\r\n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结尾，必要时在发送命令期间按住按键。最终通过查询命令确认主从角色、UART、连接模式和绑定地址全部正确。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7.2 电源层级与共地容易混淆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主控端同时存在 5 V 和 3.3 V 器件，且 ST-LINK 排针同时提供 3.3 V、5 V。为避免反向供电，只保留一种主控供电路径；舵机端使用独立 5 V/3 A 电源，两个舵机、执行端 STM32 和 HC-05 共地。上电前使用万用表核对短路、导通和电压。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7.3 面包板导轨和接插件容易接错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所有电源线、信号线均先根据引脚表连接，再断电逐点进行蜂鸣档导通检查。舵机延长线按实际连接确认，而不是只依赖线色，从而核实 5 V、GND 和信号分别到达正确位置。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7.4 俯仰轴转动困难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组装后俯仰舵机一度转动困难。排除供电、通信和程序后，发现是俯仰轴螺丝拧得过紧，导致机械摩擦过大。适当放松并保持支架无明显晃动后，两个舵机恢复正常转动。该问题说明调试时需要同时检查软件、电气和机械负载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2"/>
        </w:rPr>
        <w:t>7.5 电位器与舵机方向相反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>电位器左转时舵机顺时针、右转时舵机逆时针。由于该方向与实际装配方向配合后能够形成正确的人机控制关系，且两个轴表现一致，因此没有额外反转映射；若后续机构方向改变，只需在主控映射中交换上下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8. 实机测试与结果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测试项目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结果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两块 HC-05 自动连接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通过，连接后约每两秒同步闪烁两下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PA0 电位器控制底座水平轴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PA1 电位器控制上层俯仰轴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PA2 实时切换模式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面包板左右倾斜控制水平轴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面包板前后俯仰控制俯仰轴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两轴全范围机械检查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通过，无持续顶住、鸣叫或卡滞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断电重启和舵机中位保持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9. AI 辅助使用说明</w:t>
      </w:r>
    </w:p>
    <w:p>
      <w:pPr>
        <w:jc w:val="left"/>
      </w:pPr>
      <w:r>
        <w:rPr>
          <w:rFonts w:ascii="Calibri" w:hAnsi="Calibri" w:eastAsia="Microsoft YaHei"/>
          <w:b w:val="0"/>
          <w:color w:val="000000"/>
          <w:sz w:val="22"/>
        </w:rPr>
        <w:t xml:space="preserve">本题使用 AI 辅助完成需求拆解、CubeMX 引脚规划、主从机 FreeRTOS 架构设计、HC-05 AT 参数核验、接线检查、供电安全检查、故障定位和最终验收步骤设计。提交目录 </w:t>
      </w:r>
      <w:r>
        <w:rPr>
          <w:rFonts w:ascii="Consolas" w:hAnsi="Consolas" w:eastAsia="Microsoft YaHei"/>
          <w:color w:val="1F4D78"/>
          <w:sz w:val="19"/>
        </w:rPr>
        <w:t>AI对话截图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 6 张截图记录了关键过程。硬件接线和上电前检查均由本人使用万用表实际核对，最终功能也由实机测试确认。</w:t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2"/>
        </w:rPr>
        <w:t>10. 工程复现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 xml:space="preserve">分别打开 </w:t>
      </w:r>
      <w:r>
        <w:rPr>
          <w:rFonts w:ascii="Consolas" w:hAnsi="Consolas" w:eastAsia="Microsoft YaHei"/>
          <w:color w:val="1F4D78"/>
          <w:sz w:val="19"/>
        </w:rPr>
        <w:t>firmware/master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firmware/slave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中的 </w:t>
      </w:r>
      <w:r>
        <w:rPr>
          <w:rFonts w:ascii="Consolas" w:hAnsi="Consolas" w:eastAsia="Microsoft YaHei"/>
          <w:color w:val="1F4D78"/>
          <w:sz w:val="19"/>
        </w:rPr>
        <w:t>.ioc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文件查看或重新生成工程。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 xml:space="preserve">使用 CMake 预设构建两个工程；编译产物位于各自的 </w:t>
      </w:r>
      <w:r>
        <w:rPr>
          <w:rFonts w:ascii="Consolas" w:hAnsi="Consolas" w:eastAsia="Microsoft YaHei"/>
          <w:color w:val="1F4D78"/>
          <w:sz w:val="19"/>
        </w:rPr>
        <w:t>build/Debug</w:t>
      </w:r>
      <w:r>
        <w:rPr>
          <w:rFonts w:ascii="Calibri" w:hAnsi="Calibri" w:eastAsia="Microsoft YaHei"/>
          <w:b w:val="0"/>
          <w:color w:val="000000"/>
          <w:sz w:val="22"/>
        </w:rPr>
        <w:t>，该缓存目录不纳入仓库。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使用 STM32CubeProgrammer 和 ST-LINK 分别烧录主控端、执行端 ELF 文件。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断开不需要的烧录供电，按本文接线与独立电源方案上电。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等待两块 HC-05 自动连接，先测试电位器模式，再按 PA2 测试 MPU6050 模式和实时切换。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2"/>
        </w:rPr>
        <w:t>11. 提交材料对应关系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考核要求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22"/>
              </w:rPr>
              <w:t>仓库位置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程序设计说明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Q5-Gimbal/docs/程序设计说明.md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程序设计说明.docx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AI 对话关键截图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Q5-Gimbal/docs/AI对话截图/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，共 6 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主控端与舵机执行端工程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Q5-Gimbal/firmware/master/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firmware/slave/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演示视频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Q5-Gimbal/video/gimbal-demo.mp4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，由 Git LFS 管理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6666"/>
        <w:sz w:val="18"/>
      </w:rPr>
      <w:t>G308 电控组考核 · 软件第五题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二自由度舵机云台程序设计说明</dc:title>
  <dc:subject>G308 电控组考核软件第五题</dc:subject>
  <dc:creator>王永祺</dc:creator>
  <cp:keywords>STM32, FreeRTOS, HC-05, MPU6050, SG90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