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第二题：上位机调试</w:t>
      </w:r>
    </w:p>
    <w:p>
      <w:pPr>
        <w:pStyle w:val="Subtitle"/>
      </w:pPr>
      <w:r>
        <w:t>STM32F103C8T6 · SG90 舵机 · VOFA+ · JustFloat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2952"/>
        <w:gridCol w:w="3384"/>
      </w:tblGrid>
      <w:tr>
        <w:tc>
          <w:tcPr>
            <w:tcW w:type="dxa" w:w="3293"/>
            <w:shd w:fill="EEF4F8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5B6573"/>
                <w:sz w:val="16"/>
              </w:rPr>
              <w:t>姓名</w:t>
              <w:br/>
            </w:r>
            <w:r>
              <w:rPr>
                <w:rFonts w:ascii="Microsoft YaHei" w:hAnsi="Microsoft YaHei" w:eastAsia="Microsoft YaHei"/>
                <w:color w:val="17365D"/>
                <w:sz w:val="17"/>
              </w:rPr>
              <w:t>王永祺</w:t>
            </w:r>
          </w:p>
        </w:tc>
        <w:tc>
          <w:tcPr>
            <w:tcW w:type="dxa" w:w="3293"/>
            <w:shd w:fill="F2F4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5B6573"/>
                <w:sz w:val="16"/>
              </w:rPr>
              <w:t>学号</w:t>
              <w:br/>
            </w:r>
            <w:r>
              <w:rPr>
                <w:rFonts w:ascii="Microsoft YaHei" w:hAnsi="Microsoft YaHei" w:eastAsia="Microsoft YaHei"/>
                <w:color w:val="17365D"/>
                <w:sz w:val="17"/>
              </w:rPr>
              <w:t>2025111454</w:t>
            </w:r>
          </w:p>
        </w:tc>
        <w:tc>
          <w:tcPr>
            <w:tcW w:type="dxa" w:w="3293"/>
            <w:shd w:fill="EEF4F8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5B6573"/>
                <w:sz w:val="16"/>
              </w:rPr>
              <w:t>专业</w:t>
              <w:br/>
            </w:r>
            <w:r>
              <w:rPr>
                <w:rFonts w:ascii="Microsoft YaHei" w:hAnsi="Microsoft YaHei" w:eastAsia="Microsoft YaHei"/>
                <w:color w:val="17365D"/>
                <w:sz w:val="17"/>
              </w:rPr>
              <w:t>电气工程及其自动化</w:t>
            </w:r>
          </w:p>
        </w:tc>
      </w:tr>
      <w:tr>
        <w:tc>
          <w:tcPr>
            <w:tcW w:type="dxa" w:w="3293"/>
            <w:shd w:fill="F2F4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5B6573"/>
                <w:sz w:val="16"/>
              </w:rPr>
              <w:t>项目</w:t>
              <w:br/>
            </w:r>
            <w:r>
              <w:rPr>
                <w:rFonts w:ascii="Microsoft YaHei" w:hAnsi="Microsoft YaHei" w:eastAsia="Microsoft YaHei"/>
                <w:color w:val="17365D"/>
                <w:sz w:val="17"/>
              </w:rPr>
              <w:t>G308 / ROBOCON 电控组考核</w:t>
            </w:r>
          </w:p>
        </w:tc>
        <w:tc>
          <w:tcPr>
            <w:tcW w:type="dxa" w:w="3293"/>
            <w:shd w:fill="EEF4F8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5B6573"/>
                <w:sz w:val="16"/>
              </w:rPr>
              <w:t>开发日期</w:t>
              <w:br/>
            </w:r>
            <w:r>
              <w:rPr>
                <w:rFonts w:ascii="Microsoft YaHei" w:hAnsi="Microsoft YaHei" w:eastAsia="Microsoft YaHei"/>
                <w:color w:val="17365D"/>
                <w:sz w:val="17"/>
              </w:rPr>
              <w:t>2026年8月4日</w:t>
            </w:r>
          </w:p>
        </w:tc>
        <w:tc>
          <w:tcPr>
            <w:tcW w:type="dxa" w:w="3293"/>
            <w:shd w:fill="F2F4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5B6573"/>
                <w:sz w:val="16"/>
              </w:rPr>
              <w:t>工程目录</w:t>
              <w:br/>
            </w:r>
            <w:r>
              <w:rPr>
                <w:rFonts w:ascii="Microsoft YaHei" w:hAnsi="Microsoft YaHei" w:eastAsia="Microsoft YaHei"/>
                <w:color w:val="17365D"/>
                <w:sz w:val="17"/>
              </w:rPr>
              <w:t>D:\cubemx\G308_Q2_Servo_VOFA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7704"/>
      </w:tblGrid>
      <w:tr>
        <w:tc>
          <w:tcPr>
            <w:tcW w:type="dxa" w:w="1584"/>
            <w:shd w:fill="5482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完成结论</w:t>
            </w:r>
          </w:p>
        </w:tc>
        <w:tc>
          <w:tcPr>
            <w:tcW w:type="dxa" w:w="7704"/>
            <w:shd w:fill="E2F0D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65D"/>
                <w:sz w:val="19"/>
              </w:rPr>
              <w:t>已实现 VOFA+ 下发目标角度、STM32 驱动舵机、角度与 PWM 占空比回传及曲线显示。舵机到达对应位置后稳定不动，演示视频已录制。</w:t>
            </w:r>
          </w:p>
        </w:tc>
      </w:tr>
    </w:tbl>
    <w:p>
      <w:pPr>
        <w:pStyle w:val="Heading1"/>
        <w:keepNext w:val="1"/>
      </w:pPr>
      <w:r>
        <w:t>1 任务目标与完成情况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5112"/>
        <w:gridCol w:w="1296"/>
      </w:tblGrid>
      <w:tr>
        <w:trPr>
          <w:tblHeader w:val="true"/>
        </w:trPr>
        <w:tc>
          <w:tcPr>
            <w:tcW w:type="dxa" w:w="2880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考核要求</w:t>
            </w:r>
          </w:p>
        </w:tc>
        <w:tc>
          <w:tcPr>
            <w:tcW w:type="dxa" w:w="5112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1296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上位机发送目标角度</w:t>
            </w:r>
          </w:p>
        </w:tc>
        <w:tc>
          <w:tcPr>
            <w:tcW w:type="dxa" w:w="51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VOFA+ 串口发送 A&lt;角度&gt; 并以换行结束</w:t>
            </w:r>
          </w:p>
        </w:tc>
        <w:tc>
          <w:tcPr>
            <w:tcW w:type="dxa" w:w="12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已完成</w:t>
            </w:r>
          </w:p>
        </w:tc>
      </w:tr>
      <w:tr>
        <w:tc>
          <w:tcPr>
            <w:tcW w:type="dxa" w:w="2880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舵机转到目标位置</w:t>
            </w:r>
          </w:p>
        </w:tc>
        <w:tc>
          <w:tcPr>
            <w:tcW w:type="dxa" w:w="5112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TIM2_CH1（PA0）输出 50 Hz PWM</w:t>
            </w:r>
          </w:p>
        </w:tc>
        <w:tc>
          <w:tcPr>
            <w:tcW w:type="dxa" w:w="1296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已完成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返回角度与占空比</w:t>
            </w:r>
          </w:p>
        </w:tc>
        <w:tc>
          <w:tcPr>
            <w:tcW w:type="dxa" w:w="51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USART1 周期发送两个 float</w:t>
            </w:r>
          </w:p>
        </w:tc>
        <w:tc>
          <w:tcPr>
            <w:tcW w:type="dxa" w:w="12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已完成</w:t>
            </w:r>
          </w:p>
        </w:tc>
      </w:tr>
      <w:tr>
        <w:tc>
          <w:tcPr>
            <w:tcW w:type="dxa" w:w="2880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JustFloat 曲线显示</w:t>
            </w:r>
          </w:p>
        </w:tc>
        <w:tc>
          <w:tcPr>
            <w:tcW w:type="dxa" w:w="5112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帧尾 00 00 80 7F，显示 I0、I1</w:t>
            </w:r>
          </w:p>
        </w:tc>
        <w:tc>
          <w:tcPr>
            <w:tcW w:type="dxa" w:w="1296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已完成</w:t>
            </w:r>
          </w:p>
        </w:tc>
      </w:tr>
    </w:tbl>
    <w:p>
      <w:pPr>
        <w:pStyle w:val="Heading1"/>
        <w:keepNext w:val="1"/>
      </w:pPr>
      <w:r>
        <w:t>2 系统组成与接线</w:t>
      </w:r>
    </w:p>
    <w:p>
      <w:pPr>
        <w:jc w:val="center"/>
      </w:pPr>
      <w:r>
        <w:rPr>
          <w:rFonts w:ascii="Microsoft YaHei" w:hAnsi="Microsoft YaHei" w:eastAsia="Microsoft YaHei"/>
          <w:b/>
          <w:color w:val="0F6B78"/>
          <w:sz w:val="18"/>
        </w:rPr>
        <w:t>VOFA+  ⇄  CP2102  ⇄  USART1（PA9 / PA10）  ⇄  STM32  →  TIM2_CH1（PA0）  →  SG90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944"/>
        <w:gridCol w:w="3096"/>
        <w:gridCol w:w="2736"/>
      </w:tblGrid>
      <w:tr>
        <w:trPr>
          <w:tblHeader w:val="true"/>
        </w:trPr>
        <w:tc>
          <w:tcPr>
            <w:tcW w:type="dxa" w:w="1512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944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端子</w:t>
            </w:r>
          </w:p>
        </w:tc>
        <w:tc>
          <w:tcPr>
            <w:tcW w:type="dxa" w:w="3096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连接位置</w:t>
            </w:r>
          </w:p>
        </w:tc>
        <w:tc>
          <w:tcPr>
            <w:tcW w:type="dxa" w:w="2736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CP2102</w:t>
            </w:r>
          </w:p>
        </w:tc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GND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STM32 GND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串口必须共地</w:t>
            </w:r>
          </w:p>
        </w:tc>
      </w:tr>
      <w:tr>
        <w:tc>
          <w:tcPr>
            <w:tcW w:type="dxa" w:w="1512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CP2102</w:t>
            </w:r>
          </w:p>
        </w:tc>
        <w:tc>
          <w:tcPr>
            <w:tcW w:type="dxa" w:w="1944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TXD</w:t>
            </w:r>
          </w:p>
        </w:tc>
        <w:tc>
          <w:tcPr>
            <w:tcW w:type="dxa" w:w="3096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PA10 / USART1_RX</w:t>
            </w:r>
          </w:p>
        </w:tc>
        <w:tc>
          <w:tcPr>
            <w:tcW w:type="dxa" w:w="2736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交叉连接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CP2102</w:t>
            </w:r>
          </w:p>
        </w:tc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RXD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PA9 / USART1_TX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交叉连接</w:t>
            </w:r>
          </w:p>
        </w:tc>
      </w:tr>
      <w:tr>
        <w:tc>
          <w:tcPr>
            <w:tcW w:type="dxa" w:w="1512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CP2102</w:t>
            </w:r>
          </w:p>
        </w:tc>
        <w:tc>
          <w:tcPr>
            <w:tcW w:type="dxa" w:w="1944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+5V、3V3</w:t>
            </w:r>
          </w:p>
        </w:tc>
        <w:tc>
          <w:tcPr>
            <w:tcW w:type="dxa" w:w="3096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不连接</w:t>
            </w:r>
          </w:p>
        </w:tc>
        <w:tc>
          <w:tcPr>
            <w:tcW w:type="dxa" w:w="2736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避免多路电源互相顶电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SG90</w:t>
            </w:r>
          </w:p>
        </w:tc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橙/黄：信号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PA0 / TIM2_CH1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PWM 控制信号</w:t>
            </w:r>
          </w:p>
        </w:tc>
      </w:tr>
      <w:tr>
        <w:tc>
          <w:tcPr>
            <w:tcW w:type="dxa" w:w="1512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SG90</w:t>
            </w:r>
          </w:p>
        </w:tc>
        <w:tc>
          <w:tcPr>
            <w:tcW w:type="dxa" w:w="1944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红：VCC</w:t>
            </w:r>
          </w:p>
        </w:tc>
        <w:tc>
          <w:tcPr>
            <w:tcW w:type="dxa" w:w="3096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外部 +5 V 电源轨</w:t>
            </w:r>
          </w:p>
        </w:tc>
        <w:tc>
          <w:tcPr>
            <w:tcW w:type="dxa" w:w="2736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独立 5 V 供电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SG90</w:t>
            </w:r>
          </w:p>
        </w:tc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棕：GND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外部 GND 电源轨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与 STM32 共地</w:t>
            </w:r>
          </w:p>
        </w:tc>
      </w:tr>
      <w:tr>
        <w:tc>
          <w:tcPr>
            <w:tcW w:type="dxa" w:w="1512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STM32</w:t>
            </w:r>
          </w:p>
        </w:tc>
        <w:tc>
          <w:tcPr>
            <w:tcW w:type="dxa" w:w="1944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GND</w:t>
            </w:r>
          </w:p>
        </w:tc>
        <w:tc>
          <w:tcPr>
            <w:tcW w:type="dxa" w:w="3096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外部 GND 电源轨</w:t>
            </w:r>
          </w:p>
        </w:tc>
        <w:tc>
          <w:tcPr>
            <w:tcW w:type="dxa" w:w="2736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建立共同参考电位</w:t>
            </w:r>
          </w:p>
        </w:tc>
      </w:tr>
    </w:tbl>
    <w:p>
      <w:r>
        <w:rPr>
          <w:rFonts w:ascii="Microsoft YaHei" w:hAnsi="Microsoft YaHei" w:eastAsia="Microsoft YaHei"/>
          <w:b/>
          <w:color w:val="C00000"/>
        </w:rPr>
        <w:t>电源核对：</w:t>
      </w:r>
      <w:r>
        <w:rPr>
          <w:rFonts w:ascii="Microsoft YaHei" w:hAnsi="Microsoft YaHei" w:eastAsia="Microsoft YaHei"/>
        </w:rPr>
        <w:t>适配器标称 5 V / 3 A，万用表实测 5.03 V；上电前已核对工作电压、正负极、接线和共地。</w:t>
      </w:r>
    </w:p>
    <w:p>
      <w:pPr>
        <w:pStyle w:val="Heading1"/>
        <w:keepNext w:val="1"/>
      </w:pPr>
      <w:r>
        <w:t>3 软件设计</w:t>
      </w:r>
    </w:p>
    <w:p>
      <w:pPr>
        <w:pStyle w:val="Heading2"/>
        <w:keepNext w:val="1"/>
      </w:pPr>
      <w:r>
        <w:t>3.1 PWM 参数与角度换算</w:t>
      </w:r>
    </w:p>
    <w:p>
      <w:pPr>
        <w:pStyle w:val="ListBullet"/>
        <w:keepLines w:val="1"/>
      </w:pPr>
      <w:r>
        <w:t>系统时钟 72 MHz，TIM2 预分频系数为 71，因此定时器计数频率为 1 MHz，即每计数 1 次对应 1 μs。</w:t>
      </w:r>
    </w:p>
    <w:p>
      <w:pPr>
        <w:pStyle w:val="ListBullet"/>
        <w:keepLines w:val="1"/>
      </w:pPr>
      <w:r>
        <w:t>自动重装载值为 19999，PWM 周期为 20 ms，对应频率 50 Hz。</w:t>
      </w:r>
    </w:p>
    <w:p>
      <w:pPr>
        <w:pStyle w:val="ListBullet"/>
        <w:keepLines w:val="1"/>
      </w:pPr>
      <w:r>
        <w:t>脉宽 1000～2000 μs 线性映射到 0～180°；计算式：pulse = 1000 + angle / 180 × 1000。</w:t>
      </w:r>
    </w:p>
    <w:p>
      <w:pPr>
        <w:pStyle w:val="ListBullet"/>
        <w:keepLines w:val="1"/>
      </w:pPr>
      <w:r>
        <w:t>占空比计算式：duty = pulse / 20000 × 100%。</w:t>
      </w:r>
    </w:p>
    <w:p>
      <w:pPr>
        <w:pStyle w:val="Heading2"/>
        <w:keepNext w:val="1"/>
      </w:pPr>
      <w:r>
        <w:t>3.2 串口命令协议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1E243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8EDF3"/>
                <w:sz w:val="17"/>
              </w:rPr>
              <w:t>命令格式：A&lt;目标角度&gt;\n</w:t>
              <w:br/>
            </w:r>
            <w:r>
              <w:rPr>
                <w:rFonts w:ascii="Consolas" w:hAnsi="Consolas" w:eastAsia="Consolas"/>
                <w:color w:val="E8EDF3"/>
                <w:sz w:val="17"/>
              </w:rPr>
              <w:t>示例：A45\n   A90\n   A135\n</w:t>
              <w:br/>
            </w:r>
            <w:r>
              <w:rPr>
                <w:rFonts w:ascii="Consolas" w:hAnsi="Consolas" w:eastAsia="Consolas"/>
                <w:color w:val="E8EDF3"/>
                <w:sz w:val="17"/>
              </w:rPr>
              <w:t>范围：0～180°，超出范围时由程序限制到有效范围</w:t>
              <w:br/>
            </w:r>
            <w:r>
              <w:rPr>
                <w:rFonts w:ascii="Consolas" w:hAnsi="Consolas" w:eastAsia="Consolas"/>
                <w:color w:val="E8EDF3"/>
                <w:sz w:val="17"/>
              </w:rPr>
              <w:t>串口：115200 bit/s，8 数据位，无校验，1 停止位，无流控</w:t>
            </w:r>
          </w:p>
        </w:tc>
      </w:tr>
    </w:tbl>
    <w:p>
      <w:pPr>
        <w:pStyle w:val="Heading2"/>
        <w:keepNext w:val="1"/>
      </w:pPr>
      <w:r>
        <w:t>3.3 JustFloat 回传协议</w:t>
      </w:r>
    </w:p>
    <w:p>
      <w:r>
        <w:rPr>
          <w:b/>
        </w:rPr>
        <w:t>STM32 每 50 ms 发送一帧：</w:t>
      </w:r>
      <w:r>
        <w:t>[float angle][float duty][00 00 80 7F]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680"/>
        <w:gridCol w:w="2952"/>
      </w:tblGrid>
      <w:tr>
        <w:trPr>
          <w:tblHeader w:val="true"/>
        </w:trPr>
        <w:tc>
          <w:tcPr>
            <w:tcW w:type="dxa" w:w="1656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VOFA+ 通道</w:t>
            </w:r>
          </w:p>
        </w:tc>
        <w:tc>
          <w:tcPr>
            <w:tcW w:type="dxa" w:w="4680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数据含义</w:t>
            </w:r>
          </w:p>
        </w:tc>
        <w:tc>
          <w:tcPr>
            <w:tcW w:type="dxa" w:w="2952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 / 说明</w:t>
            </w:r>
          </w:p>
        </w:tc>
      </w:tr>
      <w:tr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I0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当前程序控制角度</w:t>
            </w:r>
          </w:p>
        </w:tc>
        <w:tc>
          <w:tcPr>
            <w:tcW w:type="dxa" w:w="29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°；与下发目标相对应</w:t>
            </w:r>
          </w:p>
        </w:tc>
      </w:tr>
      <w:tr>
        <w:tc>
          <w:tcPr>
            <w:tcW w:type="dxa" w:w="1656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I1</w:t>
            </w:r>
          </w:p>
        </w:tc>
        <w:tc>
          <w:tcPr>
            <w:tcW w:type="dxa" w:w="4680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PWM 占空比</w:t>
            </w:r>
          </w:p>
        </w:tc>
        <w:tc>
          <w:tcPr>
            <w:tcW w:type="dxa" w:w="2952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%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7704"/>
      </w:tblGrid>
      <w:tr>
        <w:tc>
          <w:tcPr>
            <w:tcW w:type="dxa" w:w="1584"/>
            <w:shd w:fill="C6591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如实说明</w:t>
            </w:r>
          </w:p>
        </w:tc>
        <w:tc>
          <w:tcPr>
            <w:tcW w:type="dxa" w:w="7704"/>
            <w:shd w:fill="FCE4D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65D"/>
                <w:sz w:val="19"/>
              </w:rPr>
              <w:t>SG90 未提供外部位置反馈，因此 I0 是程序保存并输出的控制角度，不是由传感器独立测得的真实轴角。若要测量真实角度，需要增加编码器、电位器反馈或改用可反馈舵机。</w:t>
            </w:r>
          </w:p>
        </w:tc>
      </w:tr>
    </w:tbl>
    <w:p>
      <w:pPr>
        <w:pStyle w:val="Heading1"/>
        <w:keepNext w:val="1"/>
      </w:pPr>
      <w:r>
        <w:t>4 VOFA+ 配置与操作步骤</w:t>
      </w:r>
    </w:p>
    <w:p>
      <w:pPr>
        <w:pStyle w:val="ListNumber"/>
        <w:keepLines w:val="1"/>
      </w:pPr>
      <w:r>
        <w:t>断电状态下完成接线，先核对舵机供电为 5 V、正负极正确、STM32 与舵机电源共地。</w:t>
      </w:r>
    </w:p>
    <w:p>
      <w:pPr>
        <w:pStyle w:val="ListNumber"/>
        <w:keepLines w:val="1"/>
      </w:pPr>
      <w:r>
        <w:t>插入 ST-LINK USB 给 STM32 提供 3.3 V；插入 CP2102 USB，并确认设备管理器识别为 COM7。</w:t>
      </w:r>
    </w:p>
    <w:p>
      <w:pPr>
        <w:pStyle w:val="ListNumber"/>
        <w:keepLines w:val="1"/>
      </w:pPr>
      <w:r>
        <w:t>打开 VOFA+，数据引擎选择 JustFloat，数据接口选择串口；设置 COM7、115200、8N1、无流控。</w:t>
      </w:r>
    </w:p>
    <w:p>
      <w:pPr>
        <w:pStyle w:val="ListNumber"/>
        <w:keepLines w:val="1"/>
      </w:pPr>
      <w:r>
        <w:t>点击左上角连接按钮，再接通舵机外部 5 V 电源。</w:t>
      </w:r>
    </w:p>
    <w:p>
      <w:pPr>
        <w:pStyle w:val="ListNumber"/>
        <w:keepLines w:val="1"/>
      </w:pPr>
      <w:r>
        <w:t>在发送框输入 A45、A90 或 A135，发送结尾选择换行（\n），观察舵机位置和 I0、I1 曲线变化。</w:t>
      </w:r>
    </w:p>
    <w:p>
      <w:pPr>
        <w:pStyle w:val="Heading1"/>
        <w:keepNext w:val="1"/>
      </w:pPr>
      <w:r>
        <w:t>5 测试结果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728"/>
        <w:gridCol w:w="1440"/>
        <w:gridCol w:w="3528"/>
      </w:tblGrid>
      <w:tr>
        <w:trPr>
          <w:tblHeader w:val="true"/>
        </w:trPr>
        <w:tc>
          <w:tcPr>
            <w:tcW w:type="dxa" w:w="1296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发送命令</w:t>
            </w:r>
          </w:p>
        </w:tc>
        <w:tc>
          <w:tcPr>
            <w:tcW w:type="dxa" w:w="1296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I0 角度</w:t>
            </w:r>
          </w:p>
        </w:tc>
        <w:tc>
          <w:tcPr>
            <w:tcW w:type="dxa" w:w="1728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PWM 脉宽</w:t>
            </w:r>
          </w:p>
        </w:tc>
        <w:tc>
          <w:tcPr>
            <w:tcW w:type="dxa" w:w="1440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I1 占空比</w:t>
            </w:r>
          </w:p>
        </w:tc>
        <w:tc>
          <w:tcPr>
            <w:tcW w:type="dxa" w:w="3528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舵机现象</w:t>
            </w:r>
          </w:p>
        </w:tc>
      </w:tr>
      <w:tr>
        <w:tc>
          <w:tcPr>
            <w:tcW w:type="dxa" w:w="12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A45</w:t>
            </w:r>
          </w:p>
        </w:tc>
        <w:tc>
          <w:tcPr>
            <w:tcW w:type="dxa" w:w="12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45°</w:t>
            </w:r>
          </w:p>
        </w:tc>
        <w:tc>
          <w:tcPr>
            <w:tcW w:type="dxa" w:w="17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1250 μs</w:t>
            </w:r>
          </w:p>
        </w:tc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6.25%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转到对应位置后稳定</w:t>
            </w:r>
          </w:p>
        </w:tc>
      </w:tr>
      <w:tr>
        <w:tc>
          <w:tcPr>
            <w:tcW w:type="dxa" w:w="1296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A90</w:t>
            </w:r>
          </w:p>
        </w:tc>
        <w:tc>
          <w:tcPr>
            <w:tcW w:type="dxa" w:w="1296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90°</w:t>
            </w:r>
          </w:p>
        </w:tc>
        <w:tc>
          <w:tcPr>
            <w:tcW w:type="dxa" w:w="1728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1500 μs</w:t>
            </w:r>
          </w:p>
        </w:tc>
        <w:tc>
          <w:tcPr>
            <w:tcW w:type="dxa" w:w="1440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7.50%</w:t>
            </w:r>
          </w:p>
        </w:tc>
        <w:tc>
          <w:tcPr>
            <w:tcW w:type="dxa" w:w="3528"/>
            <w:shd w:fill="F2F4F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转到对应位置后稳定</w:t>
            </w:r>
          </w:p>
        </w:tc>
      </w:tr>
      <w:tr>
        <w:tc>
          <w:tcPr>
            <w:tcW w:type="dxa" w:w="12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A135</w:t>
            </w:r>
          </w:p>
        </w:tc>
        <w:tc>
          <w:tcPr>
            <w:tcW w:type="dxa" w:w="12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135°</w:t>
            </w:r>
          </w:p>
        </w:tc>
        <w:tc>
          <w:tcPr>
            <w:tcW w:type="dxa" w:w="17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1750 μs</w:t>
            </w:r>
          </w:p>
        </w:tc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8.75%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转到对应位置后稳定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31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fccda31-2907-4c45-8583-1cef259447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1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A45 命令测试：I0 = 45，I1 = 6.25，曲线同步产生阶跃变化</w:t>
      </w:r>
    </w:p>
    <w:p>
      <w:pPr>
        <w:pStyle w:val="Heading1"/>
        <w:keepNext w:val="1"/>
      </w:pPr>
      <w:r>
        <w:t>6 调试过程与故障排查</w:t>
      </w:r>
    </w:p>
    <w:p>
      <w:r>
        <w:rPr>
          <w:rFonts w:ascii="Microsoft YaHei" w:hAnsi="Microsoft YaHei" w:eastAsia="Microsoft YaHei"/>
          <w:b/>
          <w:color w:val="C00000"/>
        </w:rPr>
        <w:t>初始现象：</w:t>
      </w:r>
      <w:r>
        <w:t>舵机上电后延迟动作，之后偶发小抖动、约 90° 或 180° 的大幅转动；同时 VOFA+ 中 I0 长时间保持 90。</w:t>
      </w:r>
    </w:p>
    <w:p>
      <w:r>
        <w:rPr>
          <w:rFonts w:ascii="Microsoft YaHei" w:hAnsi="Microsoft YaHei" w:eastAsia="Microsoft YaHei"/>
          <w:b/>
          <w:color w:val="1F4E78"/>
        </w:rPr>
        <w:t>排查判断：</w:t>
      </w:r>
      <w:r>
        <w:t>检查程序后未发现周期改变目标角度的逻辑；异常动作与串口显示值不一致，因此优先检查硬件参考地和电源连接。</w:t>
      </w:r>
    </w:p>
    <w:p>
      <w:r>
        <w:rPr>
          <w:rFonts w:ascii="Microsoft YaHei" w:hAnsi="Microsoft YaHei" w:eastAsia="Microsoft YaHei"/>
          <w:b/>
          <w:color w:val="C00000"/>
        </w:rPr>
        <w:t>根本原因：</w:t>
      </w:r>
      <w:r>
        <w:t>STM32 GND 与舵机外部 5 V 电源 GND 未真正连通，PWM 信号缺少共同参考电位。面包板电源轨存在分段，也容易造成“看似插在同一条轨、实际未导通”。</w:t>
      </w:r>
    </w:p>
    <w:p>
      <w:r>
        <w:rPr>
          <w:rFonts w:ascii="Microsoft YaHei" w:hAnsi="Microsoft YaHei" w:eastAsia="Microsoft YaHei"/>
          <w:b/>
          <w:color w:val="548235"/>
        </w:rPr>
        <w:t>修正结果：</w:t>
      </w:r>
      <w:r>
        <w:t>将 STM32 GND、CP2102 GND、舵机棕线和外部电源负极可靠共地后，舵机上电立即转到目标位置并稳定保持；断电改变初始角度再上电，仍能回到对应目标位置。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7704"/>
      </w:tblGrid>
      <w:tr>
        <w:tc>
          <w:tcPr>
            <w:tcW w:type="dxa" w:w="1584"/>
            <w:shd w:fill="0F6B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经验总结</w:t>
            </w:r>
          </w:p>
        </w:tc>
        <w:tc>
          <w:tcPr>
            <w:tcW w:type="dxa" w:w="7704"/>
            <w:shd w:fill="EEF4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65D"/>
                <w:sz w:val="19"/>
              </w:rPr>
              <w:t>舵机出现随机抖动或大角度跳动时，先不要修改程序。应按“工作电压 → 电源极性 → 接线位置 → 是否共地 → 面包板电源轨是否断开”的顺序检查。</w:t>
            </w:r>
          </w:p>
        </w:tc>
      </w:tr>
    </w:tbl>
    <w:p>
      <w:pPr>
        <w:pStyle w:val="Heading1"/>
        <w:keepNext w:val="1"/>
      </w:pPr>
      <w:r>
        <w:t>7 结论与提交材料</w:t>
      </w:r>
    </w:p>
    <w:p>
      <w:pPr>
        <w:pStyle w:val="ListBullet"/>
        <w:keepLines w:val="1"/>
      </w:pPr>
      <w:r>
        <w:t>功能验证通过：角度命令、PWM 驱动、JustFloat 回传和曲线显示均正常。</w:t>
      </w:r>
    </w:p>
    <w:p>
      <w:pPr>
        <w:pStyle w:val="ListBullet"/>
        <w:keepLines w:val="1"/>
      </w:pPr>
      <w:r>
        <w:t>稳定性验证通过：舵机到位后保持稳定，无随机抖动或无指令大幅转动。</w:t>
      </w:r>
    </w:p>
    <w:p>
      <w:pPr>
        <w:pStyle w:val="ListBullet"/>
        <w:keepLines w:val="1"/>
      </w:pPr>
      <w:r>
        <w:t>工程文件：D:\cubemx\G308_Q2_Servo_VOFA。</w:t>
      </w:r>
    </w:p>
    <w:p>
      <w:pPr>
        <w:pStyle w:val="ListBullet"/>
        <w:keepLines w:val="1"/>
      </w:pPr>
      <w:r>
        <w:t>演示视频：已完成录制，可与本说明文档及完整工程一并提交。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YaHei" w:hAnsi="Microsoft YaHei" w:eastAsia="Microsoft YaHei"/>
        <w:color w:val="5B6573"/>
        <w:sz w:val="16"/>
      </w:rPr>
      <w:t xml:space="preserve">西南交通大学 · 电气工程及其自动化   |   </w:t>
    </w:r>
    <w:r>
      <w:rPr>
        <w:rFonts w:ascii="Microsoft YaHei" w:hAnsi="Microsoft YaHei" w:eastAsia="Microsoft YaHei"/>
        <w:color w:val="5B6573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8" w:space="3" w:color="1F4E78"/>
      </w:pBdr>
    </w:pPr>
    <w:r>
      <w:rPr>
        <w:rFonts w:ascii="Microsoft YaHei" w:hAnsi="Microsoft YaHei" w:eastAsia="Microsoft YaHei"/>
        <w:b/>
        <w:color w:val="17365D"/>
        <w:sz w:val="17"/>
      </w:rPr>
      <w:t>G308 / ROBOCON 电控组考核</w:t>
    </w:r>
    <w:r>
      <w:rPr>
        <w:rFonts w:ascii="Microsoft YaHei" w:hAnsi="Microsoft YaHei" w:eastAsia="Microsoft YaHei"/>
        <w:color w:val="5B6573"/>
        <w:sz w:val="17"/>
      </w:rPr>
      <w:t xml:space="preserve">   ·   第二题开发说明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B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20"/>
      <w:jc w:val="center"/>
    </w:pPr>
    <w:rPr>
      <w:rFonts w:ascii="Microsoft YaHei" w:hAnsi="Microsoft YaHei" w:eastAsia="Microsoft YaHei"/>
      <w:b/>
      <w:bCs/>
      <w:color w:val="5B65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第二题：上位机调试——开发说明</dc:title>
  <dc:subject>G308 / ROBOCON 电控组考核</dc:subject>
  <dc:creator>王永祺</dc:creator>
  <cp:keywords>STM32F103C8T6, SG90, VOFA+, JustFloat, PWM, USART</cp:keywords>
  <dc:description>依据实际接线与测试结果整理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