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84A88" w14:textId="6ED7D7DF" w:rsidR="05604725" w:rsidRDefault="05604725" w:rsidP="14DAB921">
      <w:pPr>
        <w:spacing w:after="0"/>
        <w:jc w:val="center"/>
      </w:pPr>
      <w:r w:rsidRPr="14DAB921">
        <w:rPr>
          <w:rFonts w:ascii="Aptos" w:eastAsia="Aptos" w:hAnsi="Aptos" w:cs="Aptos"/>
          <w:b/>
          <w:bCs/>
          <w:color w:val="E97132" w:themeColor="accent2"/>
          <w:sz w:val="44"/>
          <w:szCs w:val="44"/>
        </w:rPr>
        <w:t>A Digital-First Experience</w:t>
      </w:r>
    </w:p>
    <w:p w14:paraId="4EB0C0B5" w14:textId="61458DE1" w:rsidR="00B41930" w:rsidRPr="00607DCA" w:rsidRDefault="00B41930" w:rsidP="00B41930">
      <w:pPr>
        <w:pStyle w:val="Heading3"/>
        <w:rPr>
          <w:sz w:val="24"/>
          <w:szCs w:val="24"/>
        </w:rPr>
      </w:pPr>
      <w:r w:rsidRPr="00607DCA">
        <w:rPr>
          <w:rStyle w:val="Strong"/>
          <w:sz w:val="24"/>
          <w:szCs w:val="24"/>
        </w:rPr>
        <w:t>Hackathon Topic</w:t>
      </w:r>
      <w:r w:rsidR="00607DCA">
        <w:rPr>
          <w:rStyle w:val="Strong"/>
          <w:sz w:val="24"/>
          <w:szCs w:val="24"/>
        </w:rPr>
        <w:t xml:space="preserve"> 4</w:t>
      </w:r>
      <w:r w:rsidRPr="00607DCA">
        <w:rPr>
          <w:rStyle w:val="Strong"/>
          <w:sz w:val="24"/>
          <w:szCs w:val="24"/>
        </w:rPr>
        <w:t>:</w:t>
      </w:r>
    </w:p>
    <w:p w14:paraId="6DDDB5B2" w14:textId="1DDC2813" w:rsidR="00B41930" w:rsidRPr="00607DCA" w:rsidRDefault="00B41930" w:rsidP="00607DCA">
      <w:pPr>
        <w:pStyle w:val="NormalWeb"/>
        <w:spacing w:before="0" w:beforeAutospacing="0"/>
        <w:rPr>
          <w:rFonts w:asciiTheme="minorHAnsi" w:hAnsiTheme="minorHAnsi"/>
        </w:rPr>
      </w:pPr>
      <w:r w:rsidRPr="00607DCA">
        <w:rPr>
          <w:rStyle w:val="Emphasis"/>
          <w:rFonts w:asciiTheme="minorHAnsi" w:eastAsiaTheme="majorEastAsia" w:hAnsiTheme="minorHAnsi"/>
        </w:rPr>
        <w:t>"Is there a world where we could receive real-time training notifications to reduce NIGOs for producers and help them stay compliant and ready to sell?"</w:t>
      </w:r>
    </w:p>
    <w:p w14:paraId="550AFB0D" w14:textId="77777777" w:rsidR="00B41930" w:rsidRPr="00607DCA" w:rsidRDefault="00B41930" w:rsidP="00B41930">
      <w:pPr>
        <w:pStyle w:val="Heading3"/>
        <w:rPr>
          <w:sz w:val="24"/>
          <w:szCs w:val="24"/>
        </w:rPr>
      </w:pPr>
      <w:r w:rsidRPr="00607DCA">
        <w:rPr>
          <w:rStyle w:val="Strong"/>
          <w:sz w:val="24"/>
          <w:szCs w:val="24"/>
        </w:rPr>
        <w:t>Current State &amp; Why It’s an Issue:</w:t>
      </w:r>
    </w:p>
    <w:p w14:paraId="214E10D8" w14:textId="77777777" w:rsidR="00B41930" w:rsidRPr="00607DCA" w:rsidRDefault="00B41930" w:rsidP="00607DCA">
      <w:pPr>
        <w:pStyle w:val="NormalWeb"/>
        <w:spacing w:before="0" w:beforeAutospacing="0"/>
        <w:rPr>
          <w:rFonts w:asciiTheme="minorHAnsi" w:hAnsiTheme="minorHAnsi"/>
        </w:rPr>
      </w:pPr>
      <w:r w:rsidRPr="00607DCA">
        <w:rPr>
          <w:rFonts w:asciiTheme="minorHAnsi" w:hAnsiTheme="minorHAnsi"/>
        </w:rPr>
        <w:t>Producers currently face delays in receiving notifications about their training completions, leading to false “not authorized” responses and NIGO situations that disrupt the sales process. These delays are due to batch/overnight cycle times, causing unnecessary calls and confusion for both producers and carriers. Producers also lack real-time insights into their readiness to sell and are not proactively notified when their authorization or training status changes, resulting in missed opportunities to take corrective actions. This issue leads to inefficiencies, unnecessary frustration, and wasted resources at both the carrier and distributor level.</w:t>
      </w:r>
    </w:p>
    <w:p w14:paraId="6555D9E2" w14:textId="77777777" w:rsidR="00B41930" w:rsidRPr="00607DCA" w:rsidRDefault="00B41930" w:rsidP="00B41930">
      <w:pPr>
        <w:pStyle w:val="Heading3"/>
        <w:rPr>
          <w:sz w:val="24"/>
          <w:szCs w:val="24"/>
        </w:rPr>
      </w:pPr>
      <w:r w:rsidRPr="00607DCA">
        <w:rPr>
          <w:rStyle w:val="Strong"/>
          <w:sz w:val="24"/>
          <w:szCs w:val="24"/>
        </w:rPr>
        <w:t>Checklist for Success:</w:t>
      </w:r>
    </w:p>
    <w:p w14:paraId="29949F00" w14:textId="77777777" w:rsidR="00B41930" w:rsidRPr="00607DCA" w:rsidRDefault="00B41930" w:rsidP="00607DCA">
      <w:pPr>
        <w:pStyle w:val="task-list-item"/>
        <w:numPr>
          <w:ilvl w:val="0"/>
          <w:numId w:val="17"/>
        </w:numPr>
        <w:spacing w:before="0" w:beforeAutospacing="0"/>
        <w:rPr>
          <w:rFonts w:asciiTheme="minorHAnsi" w:hAnsiTheme="minorHAnsi"/>
        </w:rPr>
      </w:pPr>
      <w:r w:rsidRPr="00607DCA">
        <w:rPr>
          <w:rStyle w:val="Strong"/>
          <w:rFonts w:asciiTheme="minorHAnsi" w:eastAsiaTheme="majorEastAsia" w:hAnsiTheme="minorHAnsi"/>
        </w:rPr>
        <w:t>Real-Time Training Notifications</w:t>
      </w:r>
      <w:r w:rsidRPr="00607DCA">
        <w:rPr>
          <w:rFonts w:asciiTheme="minorHAnsi" w:hAnsiTheme="minorHAnsi"/>
        </w:rPr>
        <w:t>: Enable real-time updates on producer training completions and status changes.</w:t>
      </w:r>
    </w:p>
    <w:p w14:paraId="45A48C0E" w14:textId="77777777" w:rsidR="00B41930" w:rsidRPr="00607DCA" w:rsidRDefault="00B41930" w:rsidP="00B41930">
      <w:pPr>
        <w:pStyle w:val="task-list-item"/>
        <w:numPr>
          <w:ilvl w:val="0"/>
          <w:numId w:val="17"/>
        </w:numPr>
        <w:rPr>
          <w:rFonts w:asciiTheme="minorHAnsi" w:hAnsiTheme="minorHAnsi"/>
        </w:rPr>
      </w:pPr>
      <w:r w:rsidRPr="00607DCA">
        <w:rPr>
          <w:rStyle w:val="Strong"/>
          <w:rFonts w:asciiTheme="minorHAnsi" w:eastAsiaTheme="majorEastAsia" w:hAnsiTheme="minorHAnsi"/>
        </w:rPr>
        <w:t>Proactive Notifications for Authorization Changes</w:t>
      </w:r>
      <w:r w:rsidRPr="00607DCA">
        <w:rPr>
          <w:rFonts w:asciiTheme="minorHAnsi" w:hAnsiTheme="minorHAnsi"/>
        </w:rPr>
        <w:t>: Notify producers immediately when their status changes or corrective action is needed.</w:t>
      </w:r>
    </w:p>
    <w:p w14:paraId="549DD2BF" w14:textId="0EB2A1BE" w:rsidR="00B41930" w:rsidRPr="00607DCA" w:rsidRDefault="00B41930" w:rsidP="00B41930">
      <w:pPr>
        <w:pStyle w:val="task-list-item"/>
        <w:numPr>
          <w:ilvl w:val="0"/>
          <w:numId w:val="17"/>
        </w:numPr>
        <w:rPr>
          <w:rFonts w:asciiTheme="minorHAnsi" w:hAnsiTheme="minorHAnsi"/>
        </w:rPr>
      </w:pPr>
      <w:r w:rsidRPr="00607DCA">
        <w:rPr>
          <w:rStyle w:val="Strong"/>
          <w:rFonts w:asciiTheme="minorHAnsi" w:eastAsiaTheme="majorEastAsia" w:hAnsiTheme="minorHAnsi"/>
        </w:rPr>
        <w:t>Integrated Experience</w:t>
      </w:r>
      <w:r w:rsidRPr="00607DCA">
        <w:rPr>
          <w:rFonts w:asciiTheme="minorHAnsi" w:hAnsiTheme="minorHAnsi"/>
        </w:rPr>
        <w:t>: Allow producers to resolve deficiencies in a connected, seamless experience.</w:t>
      </w:r>
    </w:p>
    <w:p w14:paraId="45AAC52D" w14:textId="77777777" w:rsidR="00B41930" w:rsidRPr="00607DCA" w:rsidRDefault="00B41930" w:rsidP="00B41930">
      <w:pPr>
        <w:pStyle w:val="task-list-item"/>
        <w:numPr>
          <w:ilvl w:val="0"/>
          <w:numId w:val="17"/>
        </w:numPr>
        <w:rPr>
          <w:rFonts w:asciiTheme="minorHAnsi" w:hAnsiTheme="minorHAnsi"/>
        </w:rPr>
      </w:pPr>
      <w:r w:rsidRPr="00607DCA">
        <w:rPr>
          <w:rStyle w:val="Strong"/>
          <w:rFonts w:asciiTheme="minorHAnsi" w:eastAsiaTheme="majorEastAsia" w:hAnsiTheme="minorHAnsi"/>
        </w:rPr>
        <w:t>Reduce NIGO Situations</w:t>
      </w:r>
      <w:r w:rsidRPr="00607DCA">
        <w:rPr>
          <w:rFonts w:asciiTheme="minorHAnsi" w:hAnsiTheme="minorHAnsi"/>
        </w:rPr>
        <w:t>: Minimize disruptions due to delayed training completion notifications.</w:t>
      </w:r>
    </w:p>
    <w:p w14:paraId="435B1661" w14:textId="7C7829FC" w:rsidR="00532E02" w:rsidRDefault="00B41930" w:rsidP="00B41930">
      <w:pPr>
        <w:pStyle w:val="task-list-item"/>
        <w:numPr>
          <w:ilvl w:val="0"/>
          <w:numId w:val="17"/>
        </w:numPr>
        <w:rPr>
          <w:rFonts w:asciiTheme="minorHAnsi" w:hAnsiTheme="minorHAnsi"/>
        </w:rPr>
      </w:pPr>
      <w:r w:rsidRPr="00607DCA">
        <w:rPr>
          <w:rStyle w:val="Strong"/>
          <w:rFonts w:asciiTheme="minorHAnsi" w:eastAsiaTheme="majorEastAsia" w:hAnsiTheme="minorHAnsi"/>
        </w:rPr>
        <w:t>Improve Producer Experience</w:t>
      </w:r>
      <w:r w:rsidRPr="00607DCA">
        <w:rPr>
          <w:rFonts w:asciiTheme="minorHAnsi" w:hAnsiTheme="minorHAnsi"/>
        </w:rPr>
        <w:t>: Reduce unnecessary calls and frustration by providing timely clarity about training and selling authority.</w:t>
      </w:r>
    </w:p>
    <w:p w14:paraId="28EFB06E" w14:textId="77777777" w:rsidR="00532E02" w:rsidRDefault="00532E02">
      <w:pPr>
        <w:rPr>
          <w:rFonts w:eastAsia="Times New Roman" w:cs="Times New Roman"/>
          <w:lang w:eastAsia="en-US"/>
        </w:rPr>
      </w:pPr>
      <w:r>
        <w:br w:type="page"/>
      </w:r>
    </w:p>
    <w:p w14:paraId="0E504235" w14:textId="77777777" w:rsidR="00532E02" w:rsidRDefault="00532E02" w:rsidP="00532E0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i/>
          <w:iCs/>
          <w:sz w:val="18"/>
          <w:szCs w:val="18"/>
        </w:rPr>
        <w:lastRenderedPageBreak/>
        <w:t xml:space="preserve">Legal Disclosures: </w:t>
      </w:r>
      <w:r>
        <w:rPr>
          <w:rStyle w:val="eop"/>
          <w:rFonts w:ascii="Aptos" w:eastAsiaTheme="majorEastAsia" w:hAnsi="Aptos" w:cs="Segoe UI"/>
          <w:sz w:val="18"/>
          <w:szCs w:val="18"/>
        </w:rPr>
        <w:t> </w:t>
      </w:r>
    </w:p>
    <w:p w14:paraId="3808A15A" w14:textId="77777777" w:rsidR="00532E02" w:rsidRDefault="00532E02" w:rsidP="00532E02">
      <w:pPr>
        <w:pStyle w:val="paragraph"/>
        <w:numPr>
          <w:ilvl w:val="0"/>
          <w:numId w:val="18"/>
        </w:numPr>
        <w:tabs>
          <w:tab w:val="clear" w:pos="720"/>
          <w:tab w:val="num" w:pos="0"/>
        </w:tabs>
        <w:spacing w:before="0" w:beforeAutospacing="0" w:after="0" w:afterAutospacing="0"/>
        <w:ind w:left="360" w:firstLine="0"/>
        <w:textAlignment w:val="baseline"/>
        <w:rPr>
          <w:rFonts w:ascii="Aptos" w:hAnsi="Aptos" w:cs="Segoe UI"/>
          <w:sz w:val="18"/>
          <w:szCs w:val="18"/>
        </w:rPr>
      </w:pPr>
      <w:r>
        <w:rPr>
          <w:rStyle w:val="normaltextrun"/>
          <w:rFonts w:ascii="Aptos" w:eastAsiaTheme="majorEastAsia" w:hAnsi="Aptos" w:cs="Segoe UI"/>
          <w:i/>
          <w:iCs/>
          <w:sz w:val="18"/>
          <w:szCs w:val="18"/>
        </w:rPr>
        <w:t xml:space="preserve">Work during the event will be done through an Amazon Web Services (AWS) sandbox, and as such, all participants will be required to click-through and agree to the attached AWS Terms and Conditions </w:t>
      </w:r>
      <w:proofErr w:type="gramStart"/>
      <w:r>
        <w:rPr>
          <w:rStyle w:val="normaltextrun"/>
          <w:rFonts w:ascii="Aptos" w:eastAsiaTheme="majorEastAsia" w:hAnsi="Aptos" w:cs="Segoe UI"/>
          <w:i/>
          <w:iCs/>
          <w:sz w:val="18"/>
          <w:szCs w:val="18"/>
        </w:rPr>
        <w:t>in order to</w:t>
      </w:r>
      <w:proofErr w:type="gramEnd"/>
      <w:r>
        <w:rPr>
          <w:rStyle w:val="normaltextrun"/>
          <w:rFonts w:ascii="Aptos" w:eastAsiaTheme="majorEastAsia" w:hAnsi="Aptos" w:cs="Segoe UI"/>
          <w:i/>
          <w:iCs/>
          <w:sz w:val="18"/>
          <w:szCs w:val="18"/>
        </w:rPr>
        <w:t xml:space="preserve"> work in the sandbox. IRI strongly recommends that all participants adhere to your organization’s internal policies and procedures with respect to legal and/or compliance review and approval of the Terms and Conditions prior to the event. </w:t>
      </w:r>
      <w:r>
        <w:rPr>
          <w:rStyle w:val="eop"/>
          <w:rFonts w:ascii="Aptos" w:eastAsiaTheme="majorEastAsia" w:hAnsi="Aptos" w:cs="Segoe UI"/>
          <w:sz w:val="18"/>
          <w:szCs w:val="18"/>
        </w:rPr>
        <w:t> </w:t>
      </w:r>
    </w:p>
    <w:p w14:paraId="3E22D914" w14:textId="77777777" w:rsidR="00532E02" w:rsidRDefault="00532E02" w:rsidP="00532E0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i/>
          <w:iCs/>
          <w:sz w:val="18"/>
          <w:szCs w:val="18"/>
        </w:rPr>
        <w:t> </w:t>
      </w:r>
      <w:r>
        <w:rPr>
          <w:rStyle w:val="eop"/>
          <w:rFonts w:ascii="Aptos" w:eastAsiaTheme="majorEastAsia" w:hAnsi="Aptos" w:cs="Segoe UI"/>
          <w:sz w:val="18"/>
          <w:szCs w:val="18"/>
        </w:rPr>
        <w:t> </w:t>
      </w:r>
    </w:p>
    <w:p w14:paraId="59EEB6DF" w14:textId="77777777" w:rsidR="00532E02" w:rsidRDefault="00532E02" w:rsidP="00532E02">
      <w:pPr>
        <w:pStyle w:val="paragraph"/>
        <w:numPr>
          <w:ilvl w:val="0"/>
          <w:numId w:val="19"/>
        </w:numPr>
        <w:tabs>
          <w:tab w:val="clear" w:pos="720"/>
          <w:tab w:val="num" w:pos="0"/>
        </w:tabs>
        <w:spacing w:before="0" w:beforeAutospacing="0" w:after="0" w:afterAutospacing="0"/>
        <w:ind w:left="360" w:firstLine="0"/>
        <w:textAlignment w:val="baseline"/>
        <w:rPr>
          <w:rFonts w:ascii="Aptos" w:hAnsi="Aptos" w:cs="Segoe UI"/>
          <w:sz w:val="18"/>
          <w:szCs w:val="18"/>
        </w:rPr>
      </w:pPr>
      <w:r>
        <w:rPr>
          <w:rStyle w:val="normaltextrun"/>
          <w:rFonts w:ascii="Aptos" w:eastAsiaTheme="majorEastAsia" w:hAnsi="Aptos" w:cs="Segoe UI"/>
          <w:i/>
          <w:iCs/>
          <w:sz w:val="18"/>
          <w:szCs w:val="18"/>
        </w:rPr>
        <w:t xml:space="preserve">Participants should not use or include any personally identifiable information or proprietary code in any coding or other work during the event. All coding developed in the sandbox will be discarded at the conclusion of the event. </w:t>
      </w:r>
      <w:r>
        <w:rPr>
          <w:rStyle w:val="eop"/>
          <w:rFonts w:ascii="Aptos" w:eastAsiaTheme="majorEastAsia" w:hAnsi="Aptos" w:cs="Segoe UI"/>
          <w:sz w:val="18"/>
          <w:szCs w:val="18"/>
        </w:rPr>
        <w:t> </w:t>
      </w:r>
    </w:p>
    <w:p w14:paraId="35EA645A" w14:textId="77777777" w:rsidR="00532E02" w:rsidRDefault="00532E02" w:rsidP="00532E0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i/>
          <w:iCs/>
          <w:sz w:val="18"/>
          <w:szCs w:val="18"/>
        </w:rPr>
        <w:t> </w:t>
      </w:r>
      <w:r>
        <w:rPr>
          <w:rStyle w:val="eop"/>
          <w:rFonts w:ascii="Aptos" w:eastAsiaTheme="majorEastAsia" w:hAnsi="Aptos" w:cs="Segoe UI"/>
          <w:sz w:val="18"/>
          <w:szCs w:val="18"/>
        </w:rPr>
        <w:t> </w:t>
      </w:r>
    </w:p>
    <w:p w14:paraId="7C189447" w14:textId="77777777" w:rsidR="00532E02" w:rsidRDefault="00532E02" w:rsidP="00532E02">
      <w:pPr>
        <w:pStyle w:val="paragraph"/>
        <w:numPr>
          <w:ilvl w:val="0"/>
          <w:numId w:val="20"/>
        </w:numPr>
        <w:tabs>
          <w:tab w:val="clear" w:pos="720"/>
          <w:tab w:val="num" w:pos="0"/>
        </w:tabs>
        <w:spacing w:before="0" w:beforeAutospacing="0" w:after="0" w:afterAutospacing="0"/>
        <w:ind w:left="360" w:firstLine="0"/>
        <w:textAlignment w:val="baseline"/>
        <w:rPr>
          <w:rFonts w:ascii="Aptos" w:hAnsi="Aptos" w:cs="Segoe UI"/>
          <w:sz w:val="18"/>
          <w:szCs w:val="18"/>
        </w:rPr>
      </w:pPr>
      <w:r>
        <w:rPr>
          <w:rStyle w:val="normaltextrun"/>
          <w:rFonts w:ascii="Aptos" w:eastAsiaTheme="majorEastAsia" w:hAnsi="Aptos" w:cs="Segoe UI"/>
          <w:i/>
          <w:iCs/>
          <w:sz w:val="18"/>
          <w:szCs w:val="18"/>
        </w:rPr>
        <w:t>The event is subject to the </w:t>
      </w:r>
      <w:hyperlink r:id="rId10" w:tgtFrame="_blank" w:history="1">
        <w:r>
          <w:rPr>
            <w:rStyle w:val="normaltextrun"/>
            <w:rFonts w:ascii="Aptos" w:eastAsiaTheme="majorEastAsia" w:hAnsi="Aptos" w:cs="Segoe UI"/>
            <w:i/>
            <w:iCs/>
            <w:color w:val="467886"/>
            <w:sz w:val="18"/>
            <w:szCs w:val="18"/>
            <w:u w:val="single"/>
          </w:rPr>
          <w:t>IRI Conference Policies</w:t>
        </w:r>
      </w:hyperlink>
      <w:r>
        <w:rPr>
          <w:rStyle w:val="normaltextrun"/>
          <w:rFonts w:ascii="Aptos" w:eastAsiaTheme="majorEastAsia" w:hAnsi="Aptos" w:cs="Segoe UI"/>
          <w:i/>
          <w:iCs/>
          <w:sz w:val="18"/>
          <w:szCs w:val="18"/>
        </w:rPr>
        <w:t xml:space="preserve">, which sets forth IRI’s policies with respect to health and safety, anti-trust, code of conduct, and photographs and video recordings. By attending the event, you acknowledge, accept, and agree to </w:t>
      </w:r>
      <w:proofErr w:type="gramStart"/>
      <w:r>
        <w:rPr>
          <w:rStyle w:val="normaltextrun"/>
          <w:rFonts w:ascii="Aptos" w:eastAsiaTheme="majorEastAsia" w:hAnsi="Aptos" w:cs="Segoe UI"/>
          <w:i/>
          <w:iCs/>
          <w:sz w:val="18"/>
          <w:szCs w:val="18"/>
        </w:rPr>
        <w:t>abide by the IRI Conference Policies at all times</w:t>
      </w:r>
      <w:proofErr w:type="gramEnd"/>
      <w:r>
        <w:rPr>
          <w:rStyle w:val="normaltextrun"/>
          <w:rFonts w:ascii="Aptos" w:eastAsiaTheme="majorEastAsia" w:hAnsi="Aptos" w:cs="Segoe UI"/>
          <w:i/>
          <w:iCs/>
          <w:sz w:val="18"/>
          <w:szCs w:val="18"/>
        </w:rPr>
        <w:t xml:space="preserve"> during the event.</w:t>
      </w:r>
      <w:r>
        <w:rPr>
          <w:rStyle w:val="eop"/>
          <w:rFonts w:ascii="Aptos" w:eastAsiaTheme="majorEastAsia" w:hAnsi="Aptos" w:cs="Segoe UI"/>
          <w:sz w:val="18"/>
          <w:szCs w:val="18"/>
        </w:rPr>
        <w:t> </w:t>
      </w:r>
    </w:p>
    <w:p w14:paraId="1ACB1883" w14:textId="77777777" w:rsidR="00B41930" w:rsidRPr="00607DCA" w:rsidRDefault="00B41930" w:rsidP="00532E02">
      <w:pPr>
        <w:pStyle w:val="task-list-item"/>
        <w:rPr>
          <w:rFonts w:asciiTheme="minorHAnsi" w:hAnsiTheme="minorHAnsi"/>
        </w:rPr>
      </w:pPr>
    </w:p>
    <w:sectPr w:rsidR="00B41930" w:rsidRPr="00607DC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23A70" w14:textId="77777777" w:rsidR="00E96B91" w:rsidRDefault="00E96B91">
      <w:pPr>
        <w:spacing w:after="0" w:line="240" w:lineRule="auto"/>
      </w:pPr>
      <w:r>
        <w:separator/>
      </w:r>
    </w:p>
  </w:endnote>
  <w:endnote w:type="continuationSeparator" w:id="0">
    <w:p w14:paraId="031AAAA8" w14:textId="77777777" w:rsidR="00E96B91" w:rsidRDefault="00E96B91">
      <w:pPr>
        <w:spacing w:after="0" w:line="240" w:lineRule="auto"/>
      </w:pPr>
      <w:r>
        <w:continuationSeparator/>
      </w:r>
    </w:p>
  </w:endnote>
  <w:endnote w:type="continuationNotice" w:id="1">
    <w:p w14:paraId="0D3ADF67" w14:textId="77777777" w:rsidR="00E96B91" w:rsidRDefault="00E96B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4DAB921" w14:paraId="2D8E4A9F" w14:textId="77777777" w:rsidTr="14DAB921">
      <w:trPr>
        <w:trHeight w:val="300"/>
      </w:trPr>
      <w:tc>
        <w:tcPr>
          <w:tcW w:w="3120" w:type="dxa"/>
        </w:tcPr>
        <w:p w14:paraId="03D5B343" w14:textId="4D0459C7" w:rsidR="14DAB921" w:rsidRDefault="14DAB921" w:rsidP="14DAB921">
          <w:pPr>
            <w:pStyle w:val="Header"/>
            <w:ind w:left="-115"/>
          </w:pPr>
        </w:p>
      </w:tc>
      <w:tc>
        <w:tcPr>
          <w:tcW w:w="3120" w:type="dxa"/>
        </w:tcPr>
        <w:p w14:paraId="759D9B43" w14:textId="0134C370" w:rsidR="14DAB921" w:rsidRDefault="14DAB921" w:rsidP="14DAB921">
          <w:pPr>
            <w:pStyle w:val="Header"/>
            <w:jc w:val="center"/>
          </w:pPr>
        </w:p>
      </w:tc>
      <w:tc>
        <w:tcPr>
          <w:tcW w:w="3120" w:type="dxa"/>
        </w:tcPr>
        <w:p w14:paraId="1A7918E7" w14:textId="40CF5865" w:rsidR="14DAB921" w:rsidRDefault="14DAB921" w:rsidP="14DAB921">
          <w:pPr>
            <w:pStyle w:val="Header"/>
            <w:ind w:right="-115"/>
            <w:jc w:val="right"/>
          </w:pPr>
        </w:p>
      </w:tc>
    </w:tr>
  </w:tbl>
  <w:p w14:paraId="3F960B03" w14:textId="107197A2" w:rsidR="14DAB921" w:rsidRDefault="14DAB921" w:rsidP="14DAB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DDA0C" w14:textId="77777777" w:rsidR="00E96B91" w:rsidRDefault="00E96B91">
      <w:pPr>
        <w:spacing w:after="0" w:line="240" w:lineRule="auto"/>
      </w:pPr>
      <w:r>
        <w:separator/>
      </w:r>
    </w:p>
  </w:footnote>
  <w:footnote w:type="continuationSeparator" w:id="0">
    <w:p w14:paraId="214F2A82" w14:textId="77777777" w:rsidR="00E96B91" w:rsidRDefault="00E96B91">
      <w:pPr>
        <w:spacing w:after="0" w:line="240" w:lineRule="auto"/>
      </w:pPr>
      <w:r>
        <w:continuationSeparator/>
      </w:r>
    </w:p>
  </w:footnote>
  <w:footnote w:type="continuationNotice" w:id="1">
    <w:p w14:paraId="30E6E0BD" w14:textId="77777777" w:rsidR="00E96B91" w:rsidRDefault="00E96B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60" w:type="dxa"/>
      <w:tblLayout w:type="fixed"/>
      <w:tblLook w:val="06A0" w:firstRow="1" w:lastRow="0" w:firstColumn="1" w:lastColumn="0" w:noHBand="1" w:noVBand="1"/>
    </w:tblPr>
    <w:tblGrid>
      <w:gridCol w:w="3220"/>
      <w:gridCol w:w="3220"/>
      <w:gridCol w:w="3220"/>
    </w:tblGrid>
    <w:tr w:rsidR="14DAB921" w14:paraId="34F8B8C1" w14:textId="77777777" w:rsidTr="00C4702A">
      <w:trPr>
        <w:trHeight w:val="275"/>
      </w:trPr>
      <w:tc>
        <w:tcPr>
          <w:tcW w:w="3220" w:type="dxa"/>
        </w:tcPr>
        <w:p w14:paraId="2E31743C" w14:textId="028BB531" w:rsidR="14DAB921" w:rsidRDefault="14DAB921" w:rsidP="14DAB921">
          <w:pPr>
            <w:pStyle w:val="Header"/>
            <w:ind w:left="-115"/>
          </w:pPr>
        </w:p>
      </w:tc>
      <w:tc>
        <w:tcPr>
          <w:tcW w:w="3220" w:type="dxa"/>
        </w:tcPr>
        <w:p w14:paraId="3F890343" w14:textId="25455A0D" w:rsidR="14DAB921" w:rsidRDefault="14DAB921" w:rsidP="14DAB921">
          <w:pPr>
            <w:pStyle w:val="Header"/>
            <w:jc w:val="center"/>
          </w:pPr>
        </w:p>
      </w:tc>
      <w:tc>
        <w:tcPr>
          <w:tcW w:w="3220" w:type="dxa"/>
        </w:tcPr>
        <w:p w14:paraId="2D07D8C9" w14:textId="78064536" w:rsidR="14DAB921" w:rsidRDefault="004E77F6" w:rsidP="14DAB921">
          <w:pPr>
            <w:pStyle w:val="Header"/>
            <w:ind w:right="-115"/>
            <w:jc w:val="right"/>
          </w:pPr>
          <w:r>
            <w:rPr>
              <w:noProof/>
              <w14:ligatures w14:val="standardContextual"/>
            </w:rPr>
            <w:drawing>
              <wp:inline distT="0" distB="0" distL="0" distR="0" wp14:anchorId="239A1138" wp14:editId="689368A2">
                <wp:extent cx="1338072" cy="468141"/>
                <wp:effectExtent l="0" t="0" r="0" b="8255"/>
                <wp:docPr id="181266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6089"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45677" cy="470802"/>
                        </a:xfrm>
                        <a:prstGeom prst="rect">
                          <a:avLst/>
                        </a:prstGeom>
                      </pic:spPr>
                    </pic:pic>
                  </a:graphicData>
                </a:graphic>
              </wp:inline>
            </w:drawing>
          </w:r>
        </w:p>
      </w:tc>
    </w:tr>
  </w:tbl>
  <w:p w14:paraId="70EC27AC" w14:textId="6DD4EE79" w:rsidR="14DAB921" w:rsidRDefault="14DAB921" w:rsidP="14DAB9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11194"/>
    <w:multiLevelType w:val="hybridMultilevel"/>
    <w:tmpl w:val="9B46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6730"/>
    <w:multiLevelType w:val="hybridMultilevel"/>
    <w:tmpl w:val="D3445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A6BF6"/>
    <w:multiLevelType w:val="hybridMultilevel"/>
    <w:tmpl w:val="0282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71F11"/>
    <w:multiLevelType w:val="hybridMultilevel"/>
    <w:tmpl w:val="E864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94411"/>
    <w:multiLevelType w:val="multilevel"/>
    <w:tmpl w:val="F726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CE06E"/>
    <w:multiLevelType w:val="hybridMultilevel"/>
    <w:tmpl w:val="574A3D5A"/>
    <w:lvl w:ilvl="0" w:tplc="303E3E4A">
      <w:start w:val="1"/>
      <w:numFmt w:val="decimal"/>
      <w:lvlText w:val="%1."/>
      <w:lvlJc w:val="left"/>
      <w:pPr>
        <w:ind w:left="720" w:hanging="360"/>
      </w:pPr>
    </w:lvl>
    <w:lvl w:ilvl="1" w:tplc="F6107CA8">
      <w:start w:val="1"/>
      <w:numFmt w:val="lowerLetter"/>
      <w:lvlText w:val="%2."/>
      <w:lvlJc w:val="left"/>
      <w:pPr>
        <w:ind w:left="1440" w:hanging="360"/>
      </w:pPr>
    </w:lvl>
    <w:lvl w:ilvl="2" w:tplc="9B742742">
      <w:start w:val="1"/>
      <w:numFmt w:val="lowerRoman"/>
      <w:lvlText w:val="%3."/>
      <w:lvlJc w:val="right"/>
      <w:pPr>
        <w:ind w:left="2160" w:hanging="180"/>
      </w:pPr>
    </w:lvl>
    <w:lvl w:ilvl="3" w:tplc="8662F0C2">
      <w:start w:val="1"/>
      <w:numFmt w:val="decimal"/>
      <w:lvlText w:val="%4."/>
      <w:lvlJc w:val="left"/>
      <w:pPr>
        <w:ind w:left="2880" w:hanging="360"/>
      </w:pPr>
    </w:lvl>
    <w:lvl w:ilvl="4" w:tplc="0C3A7024">
      <w:start w:val="1"/>
      <w:numFmt w:val="lowerLetter"/>
      <w:lvlText w:val="%5."/>
      <w:lvlJc w:val="left"/>
      <w:pPr>
        <w:ind w:left="3600" w:hanging="360"/>
      </w:pPr>
    </w:lvl>
    <w:lvl w:ilvl="5" w:tplc="85F201A0">
      <w:start w:val="1"/>
      <w:numFmt w:val="lowerRoman"/>
      <w:lvlText w:val="%6."/>
      <w:lvlJc w:val="right"/>
      <w:pPr>
        <w:ind w:left="4320" w:hanging="180"/>
      </w:pPr>
    </w:lvl>
    <w:lvl w:ilvl="6" w:tplc="A5F8B8AC">
      <w:start w:val="1"/>
      <w:numFmt w:val="decimal"/>
      <w:lvlText w:val="%7."/>
      <w:lvlJc w:val="left"/>
      <w:pPr>
        <w:ind w:left="5040" w:hanging="360"/>
      </w:pPr>
    </w:lvl>
    <w:lvl w:ilvl="7" w:tplc="55B0AC62">
      <w:start w:val="1"/>
      <w:numFmt w:val="lowerLetter"/>
      <w:lvlText w:val="%8."/>
      <w:lvlJc w:val="left"/>
      <w:pPr>
        <w:ind w:left="5760" w:hanging="360"/>
      </w:pPr>
    </w:lvl>
    <w:lvl w:ilvl="8" w:tplc="DBB0A370">
      <w:start w:val="1"/>
      <w:numFmt w:val="lowerRoman"/>
      <w:lvlText w:val="%9."/>
      <w:lvlJc w:val="right"/>
      <w:pPr>
        <w:ind w:left="6480" w:hanging="180"/>
      </w:pPr>
    </w:lvl>
  </w:abstractNum>
  <w:abstractNum w:abstractNumId="6" w15:restartNumberingAfterBreak="0">
    <w:nsid w:val="2D060BA5"/>
    <w:multiLevelType w:val="multilevel"/>
    <w:tmpl w:val="B1D61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C63268"/>
    <w:multiLevelType w:val="multilevel"/>
    <w:tmpl w:val="EACC48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BE4531"/>
    <w:multiLevelType w:val="multilevel"/>
    <w:tmpl w:val="3CF6048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15:restartNumberingAfterBreak="0">
    <w:nsid w:val="3C607FFE"/>
    <w:multiLevelType w:val="multilevel"/>
    <w:tmpl w:val="FC6C611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0" w15:restartNumberingAfterBreak="0">
    <w:nsid w:val="48A11C64"/>
    <w:multiLevelType w:val="hybridMultilevel"/>
    <w:tmpl w:val="9E00D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1553E2"/>
    <w:multiLevelType w:val="hybridMultilevel"/>
    <w:tmpl w:val="AFEC6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0B4324"/>
    <w:multiLevelType w:val="hybridMultilevel"/>
    <w:tmpl w:val="EFF41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347DD"/>
    <w:multiLevelType w:val="hybridMultilevel"/>
    <w:tmpl w:val="6288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D3374D"/>
    <w:multiLevelType w:val="multilevel"/>
    <w:tmpl w:val="7632BF8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5" w15:restartNumberingAfterBreak="0">
    <w:nsid w:val="5FA92412"/>
    <w:multiLevelType w:val="hybridMultilevel"/>
    <w:tmpl w:val="F9D6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0E56E2"/>
    <w:multiLevelType w:val="multilevel"/>
    <w:tmpl w:val="D27C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3C25E4"/>
    <w:multiLevelType w:val="hybridMultilevel"/>
    <w:tmpl w:val="BF2C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F0BE0"/>
    <w:multiLevelType w:val="hybridMultilevel"/>
    <w:tmpl w:val="E64E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024A9D"/>
    <w:multiLevelType w:val="hybridMultilevel"/>
    <w:tmpl w:val="5A40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1605452">
    <w:abstractNumId w:val="5"/>
  </w:num>
  <w:num w:numId="2" w16cid:durableId="1291283215">
    <w:abstractNumId w:val="15"/>
  </w:num>
  <w:num w:numId="3" w16cid:durableId="172452551">
    <w:abstractNumId w:val="9"/>
  </w:num>
  <w:num w:numId="4" w16cid:durableId="1027024626">
    <w:abstractNumId w:val="8"/>
  </w:num>
  <w:num w:numId="5" w16cid:durableId="1922249891">
    <w:abstractNumId w:val="14"/>
  </w:num>
  <w:num w:numId="6" w16cid:durableId="1124346091">
    <w:abstractNumId w:val="1"/>
  </w:num>
  <w:num w:numId="7" w16cid:durableId="261845326">
    <w:abstractNumId w:val="2"/>
  </w:num>
  <w:num w:numId="8" w16cid:durableId="371073244">
    <w:abstractNumId w:val="12"/>
  </w:num>
  <w:num w:numId="9" w16cid:durableId="1800493560">
    <w:abstractNumId w:val="11"/>
  </w:num>
  <w:num w:numId="10" w16cid:durableId="323899499">
    <w:abstractNumId w:val="17"/>
  </w:num>
  <w:num w:numId="11" w16cid:durableId="73010658">
    <w:abstractNumId w:val="10"/>
  </w:num>
  <w:num w:numId="12" w16cid:durableId="2078817697">
    <w:abstractNumId w:val="0"/>
  </w:num>
  <w:num w:numId="13" w16cid:durableId="1458180589">
    <w:abstractNumId w:val="18"/>
  </w:num>
  <w:num w:numId="14" w16cid:durableId="1819568297">
    <w:abstractNumId w:val="19"/>
  </w:num>
  <w:num w:numId="15" w16cid:durableId="1258247100">
    <w:abstractNumId w:val="3"/>
  </w:num>
  <w:num w:numId="16" w16cid:durableId="1578324452">
    <w:abstractNumId w:val="13"/>
  </w:num>
  <w:num w:numId="17" w16cid:durableId="1843623214">
    <w:abstractNumId w:val="4"/>
  </w:num>
  <w:num w:numId="18" w16cid:durableId="703288550">
    <w:abstractNumId w:val="16"/>
  </w:num>
  <w:num w:numId="19" w16cid:durableId="1160584831">
    <w:abstractNumId w:val="7"/>
  </w:num>
  <w:num w:numId="20" w16cid:durableId="8025757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3E7C81"/>
    <w:rsid w:val="0000325B"/>
    <w:rsid w:val="00006606"/>
    <w:rsid w:val="00054523"/>
    <w:rsid w:val="0005476E"/>
    <w:rsid w:val="00063D51"/>
    <w:rsid w:val="0006595D"/>
    <w:rsid w:val="00071B6F"/>
    <w:rsid w:val="00076836"/>
    <w:rsid w:val="000840C2"/>
    <w:rsid w:val="0008659C"/>
    <w:rsid w:val="000908F8"/>
    <w:rsid w:val="000A5B9A"/>
    <w:rsid w:val="000C0065"/>
    <w:rsid w:val="000D6E23"/>
    <w:rsid w:val="000E4429"/>
    <w:rsid w:val="000F55BC"/>
    <w:rsid w:val="000F6F70"/>
    <w:rsid w:val="00143353"/>
    <w:rsid w:val="001669B2"/>
    <w:rsid w:val="00167B49"/>
    <w:rsid w:val="0017361D"/>
    <w:rsid w:val="001E05D8"/>
    <w:rsid w:val="001E296C"/>
    <w:rsid w:val="001F7489"/>
    <w:rsid w:val="00204C4F"/>
    <w:rsid w:val="0021004F"/>
    <w:rsid w:val="0021183C"/>
    <w:rsid w:val="00274A9E"/>
    <w:rsid w:val="00291E0F"/>
    <w:rsid w:val="002A76CC"/>
    <w:rsid w:val="002B3343"/>
    <w:rsid w:val="002B7790"/>
    <w:rsid w:val="002B79E9"/>
    <w:rsid w:val="002C2279"/>
    <w:rsid w:val="002C2B53"/>
    <w:rsid w:val="002D442E"/>
    <w:rsid w:val="002E36BC"/>
    <w:rsid w:val="002E465F"/>
    <w:rsid w:val="002E6ABC"/>
    <w:rsid w:val="002E7086"/>
    <w:rsid w:val="00304A1D"/>
    <w:rsid w:val="003077A4"/>
    <w:rsid w:val="00307C56"/>
    <w:rsid w:val="003222E4"/>
    <w:rsid w:val="00330F71"/>
    <w:rsid w:val="003453E8"/>
    <w:rsid w:val="00361BCC"/>
    <w:rsid w:val="0037297C"/>
    <w:rsid w:val="00387381"/>
    <w:rsid w:val="00390094"/>
    <w:rsid w:val="003B57B7"/>
    <w:rsid w:val="003B5D37"/>
    <w:rsid w:val="003C6217"/>
    <w:rsid w:val="003C6A82"/>
    <w:rsid w:val="003C71A1"/>
    <w:rsid w:val="003F7B40"/>
    <w:rsid w:val="00405455"/>
    <w:rsid w:val="00413A46"/>
    <w:rsid w:val="0041548D"/>
    <w:rsid w:val="00423FE9"/>
    <w:rsid w:val="00435848"/>
    <w:rsid w:val="004363D0"/>
    <w:rsid w:val="00467750"/>
    <w:rsid w:val="0047568B"/>
    <w:rsid w:val="0048105D"/>
    <w:rsid w:val="0048124F"/>
    <w:rsid w:val="004A7D08"/>
    <w:rsid w:val="004B3447"/>
    <w:rsid w:val="004B536C"/>
    <w:rsid w:val="004C1E17"/>
    <w:rsid w:val="004E0A3F"/>
    <w:rsid w:val="004E0D65"/>
    <w:rsid w:val="004E77F6"/>
    <w:rsid w:val="005017E6"/>
    <w:rsid w:val="00507755"/>
    <w:rsid w:val="00532E02"/>
    <w:rsid w:val="00536EB7"/>
    <w:rsid w:val="00566E2C"/>
    <w:rsid w:val="00576662"/>
    <w:rsid w:val="00594F5F"/>
    <w:rsid w:val="005C2CBC"/>
    <w:rsid w:val="005C4054"/>
    <w:rsid w:val="005C7634"/>
    <w:rsid w:val="005E31EC"/>
    <w:rsid w:val="00607DCA"/>
    <w:rsid w:val="00633972"/>
    <w:rsid w:val="006427F1"/>
    <w:rsid w:val="0064683A"/>
    <w:rsid w:val="00654E18"/>
    <w:rsid w:val="0067167D"/>
    <w:rsid w:val="006A45A9"/>
    <w:rsid w:val="006B7609"/>
    <w:rsid w:val="006C121C"/>
    <w:rsid w:val="006C3E9A"/>
    <w:rsid w:val="006C467C"/>
    <w:rsid w:val="006E0207"/>
    <w:rsid w:val="006E2A0E"/>
    <w:rsid w:val="006E6CF8"/>
    <w:rsid w:val="00701F3F"/>
    <w:rsid w:val="00702BA1"/>
    <w:rsid w:val="00721F3B"/>
    <w:rsid w:val="00735D05"/>
    <w:rsid w:val="00757E8D"/>
    <w:rsid w:val="007671BE"/>
    <w:rsid w:val="00772158"/>
    <w:rsid w:val="007A74CA"/>
    <w:rsid w:val="007C29BC"/>
    <w:rsid w:val="007D4C0F"/>
    <w:rsid w:val="007D5ED0"/>
    <w:rsid w:val="00803394"/>
    <w:rsid w:val="008151FF"/>
    <w:rsid w:val="00824109"/>
    <w:rsid w:val="0082586F"/>
    <w:rsid w:val="00826718"/>
    <w:rsid w:val="00844632"/>
    <w:rsid w:val="0084592D"/>
    <w:rsid w:val="00877528"/>
    <w:rsid w:val="008A2CC3"/>
    <w:rsid w:val="008A4108"/>
    <w:rsid w:val="008C418D"/>
    <w:rsid w:val="008C6D1A"/>
    <w:rsid w:val="008D01D0"/>
    <w:rsid w:val="008F4768"/>
    <w:rsid w:val="0091511D"/>
    <w:rsid w:val="00921386"/>
    <w:rsid w:val="0095079A"/>
    <w:rsid w:val="00955779"/>
    <w:rsid w:val="009635A5"/>
    <w:rsid w:val="00972FBD"/>
    <w:rsid w:val="009732D1"/>
    <w:rsid w:val="00992F31"/>
    <w:rsid w:val="00994A22"/>
    <w:rsid w:val="009A1EB5"/>
    <w:rsid w:val="009B1DBD"/>
    <w:rsid w:val="009D5073"/>
    <w:rsid w:val="009E35F1"/>
    <w:rsid w:val="009E393A"/>
    <w:rsid w:val="009E3EC6"/>
    <w:rsid w:val="009F66F7"/>
    <w:rsid w:val="00A1080E"/>
    <w:rsid w:val="00A16C35"/>
    <w:rsid w:val="00A32BDB"/>
    <w:rsid w:val="00A61748"/>
    <w:rsid w:val="00AB115B"/>
    <w:rsid w:val="00AC2C17"/>
    <w:rsid w:val="00AC6354"/>
    <w:rsid w:val="00AF786D"/>
    <w:rsid w:val="00B07136"/>
    <w:rsid w:val="00B240C7"/>
    <w:rsid w:val="00B41930"/>
    <w:rsid w:val="00B46B98"/>
    <w:rsid w:val="00B557A4"/>
    <w:rsid w:val="00B67EE4"/>
    <w:rsid w:val="00B74FCD"/>
    <w:rsid w:val="00B93BC7"/>
    <w:rsid w:val="00BA58BE"/>
    <w:rsid w:val="00BB64B8"/>
    <w:rsid w:val="00BB7692"/>
    <w:rsid w:val="00BC4FC2"/>
    <w:rsid w:val="00BC7B98"/>
    <w:rsid w:val="00BD11EC"/>
    <w:rsid w:val="00BD2AA7"/>
    <w:rsid w:val="00BD5F1A"/>
    <w:rsid w:val="00BE3FB6"/>
    <w:rsid w:val="00BF2B84"/>
    <w:rsid w:val="00C01CF8"/>
    <w:rsid w:val="00C37915"/>
    <w:rsid w:val="00C4702A"/>
    <w:rsid w:val="00C61D7A"/>
    <w:rsid w:val="00C62A3B"/>
    <w:rsid w:val="00C6509D"/>
    <w:rsid w:val="00C6791F"/>
    <w:rsid w:val="00C7751A"/>
    <w:rsid w:val="00C8695F"/>
    <w:rsid w:val="00CA262A"/>
    <w:rsid w:val="00CA5653"/>
    <w:rsid w:val="00CB098E"/>
    <w:rsid w:val="00CB1FBC"/>
    <w:rsid w:val="00CD5DFA"/>
    <w:rsid w:val="00CE7A17"/>
    <w:rsid w:val="00CF0D25"/>
    <w:rsid w:val="00CF22F2"/>
    <w:rsid w:val="00CF4620"/>
    <w:rsid w:val="00D14559"/>
    <w:rsid w:val="00D45F40"/>
    <w:rsid w:val="00D6460E"/>
    <w:rsid w:val="00D672E1"/>
    <w:rsid w:val="00D71105"/>
    <w:rsid w:val="00D86062"/>
    <w:rsid w:val="00DA7B1B"/>
    <w:rsid w:val="00DB3DA8"/>
    <w:rsid w:val="00DB7D7A"/>
    <w:rsid w:val="00DC3821"/>
    <w:rsid w:val="00DD687C"/>
    <w:rsid w:val="00DD70B3"/>
    <w:rsid w:val="00DF2DD8"/>
    <w:rsid w:val="00E0764B"/>
    <w:rsid w:val="00E30A5B"/>
    <w:rsid w:val="00E34827"/>
    <w:rsid w:val="00E348E7"/>
    <w:rsid w:val="00E444A5"/>
    <w:rsid w:val="00E86DDE"/>
    <w:rsid w:val="00E8733D"/>
    <w:rsid w:val="00E96B91"/>
    <w:rsid w:val="00EA1E50"/>
    <w:rsid w:val="00EA3E98"/>
    <w:rsid w:val="00EA6136"/>
    <w:rsid w:val="00EE3715"/>
    <w:rsid w:val="00EE3AFC"/>
    <w:rsid w:val="00EF6D99"/>
    <w:rsid w:val="00EF70B1"/>
    <w:rsid w:val="00F33B2F"/>
    <w:rsid w:val="00F378DB"/>
    <w:rsid w:val="00F37FC4"/>
    <w:rsid w:val="00F51757"/>
    <w:rsid w:val="00F536AB"/>
    <w:rsid w:val="00F75EC1"/>
    <w:rsid w:val="00F777C3"/>
    <w:rsid w:val="00F96545"/>
    <w:rsid w:val="00FA1592"/>
    <w:rsid w:val="00FB7395"/>
    <w:rsid w:val="00FB7D71"/>
    <w:rsid w:val="00FC2396"/>
    <w:rsid w:val="00FC3034"/>
    <w:rsid w:val="019B0467"/>
    <w:rsid w:val="02299E61"/>
    <w:rsid w:val="05604725"/>
    <w:rsid w:val="096D2067"/>
    <w:rsid w:val="0AB9BAA5"/>
    <w:rsid w:val="0B1D7196"/>
    <w:rsid w:val="0C8668F8"/>
    <w:rsid w:val="0DEC3B7A"/>
    <w:rsid w:val="0E09DAB1"/>
    <w:rsid w:val="0F8005ED"/>
    <w:rsid w:val="124E3282"/>
    <w:rsid w:val="129E4CCD"/>
    <w:rsid w:val="13C65274"/>
    <w:rsid w:val="14DAB921"/>
    <w:rsid w:val="15C554E2"/>
    <w:rsid w:val="16285EF7"/>
    <w:rsid w:val="1A873DB0"/>
    <w:rsid w:val="1B3E7C81"/>
    <w:rsid w:val="1B862B02"/>
    <w:rsid w:val="1EF7F618"/>
    <w:rsid w:val="210F21EF"/>
    <w:rsid w:val="236DF15B"/>
    <w:rsid w:val="238D5A3A"/>
    <w:rsid w:val="2518D2EA"/>
    <w:rsid w:val="26BEF5EC"/>
    <w:rsid w:val="2750F86E"/>
    <w:rsid w:val="276936F5"/>
    <w:rsid w:val="281A5269"/>
    <w:rsid w:val="29BF1077"/>
    <w:rsid w:val="2B4F0C72"/>
    <w:rsid w:val="2F686779"/>
    <w:rsid w:val="2F9FE9D1"/>
    <w:rsid w:val="339B5077"/>
    <w:rsid w:val="3472B072"/>
    <w:rsid w:val="34E10C67"/>
    <w:rsid w:val="368A234B"/>
    <w:rsid w:val="368FC87B"/>
    <w:rsid w:val="36ABB42A"/>
    <w:rsid w:val="37219F37"/>
    <w:rsid w:val="381CF703"/>
    <w:rsid w:val="39404C98"/>
    <w:rsid w:val="3D1AE52C"/>
    <w:rsid w:val="3D2E8D6D"/>
    <w:rsid w:val="3D6AA374"/>
    <w:rsid w:val="405D1237"/>
    <w:rsid w:val="4219AA25"/>
    <w:rsid w:val="44E97566"/>
    <w:rsid w:val="4A482961"/>
    <w:rsid w:val="4C5DEBC5"/>
    <w:rsid w:val="4C7AEB30"/>
    <w:rsid w:val="4D513ACD"/>
    <w:rsid w:val="50E2DF49"/>
    <w:rsid w:val="513AD718"/>
    <w:rsid w:val="52A5E608"/>
    <w:rsid w:val="540A5983"/>
    <w:rsid w:val="548DB16C"/>
    <w:rsid w:val="55F9BE42"/>
    <w:rsid w:val="567E33BD"/>
    <w:rsid w:val="5697E43C"/>
    <w:rsid w:val="5835A07A"/>
    <w:rsid w:val="5BAC6EF3"/>
    <w:rsid w:val="60E27E97"/>
    <w:rsid w:val="6B3BD529"/>
    <w:rsid w:val="6F42501B"/>
    <w:rsid w:val="6F54256A"/>
    <w:rsid w:val="70F5F3B1"/>
    <w:rsid w:val="733FA9BD"/>
    <w:rsid w:val="7360D67A"/>
    <w:rsid w:val="74FE9863"/>
    <w:rsid w:val="7585B641"/>
    <w:rsid w:val="7841A973"/>
    <w:rsid w:val="78E42FEC"/>
    <w:rsid w:val="79A96E75"/>
    <w:rsid w:val="7A873951"/>
    <w:rsid w:val="7AB46577"/>
    <w:rsid w:val="7CC0C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7C81"/>
  <w15:chartTrackingRefBased/>
  <w15:docId w15:val="{1968D111-23A7-43A3-B449-0620473E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545"/>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FB7D71"/>
    <w:pPr>
      <w:spacing w:line="240" w:lineRule="auto"/>
    </w:pPr>
    <w:rPr>
      <w:sz w:val="20"/>
      <w:szCs w:val="20"/>
    </w:rPr>
  </w:style>
  <w:style w:type="character" w:customStyle="1" w:styleId="CommentTextChar">
    <w:name w:val="Comment Text Char"/>
    <w:basedOn w:val="DefaultParagraphFont"/>
    <w:link w:val="CommentText"/>
    <w:uiPriority w:val="99"/>
    <w:semiHidden/>
    <w:rsid w:val="00FB7D71"/>
    <w:rPr>
      <w:sz w:val="20"/>
      <w:szCs w:val="20"/>
    </w:rPr>
  </w:style>
  <w:style w:type="character" w:styleId="CommentReference">
    <w:name w:val="annotation reference"/>
    <w:basedOn w:val="DefaultParagraphFont"/>
    <w:uiPriority w:val="99"/>
    <w:semiHidden/>
    <w:unhideWhenUsed/>
    <w:rsid w:val="00FB7D71"/>
    <w:rPr>
      <w:sz w:val="16"/>
      <w:szCs w:val="16"/>
    </w:rPr>
  </w:style>
  <w:style w:type="character" w:styleId="Strong">
    <w:name w:val="Strong"/>
    <w:basedOn w:val="DefaultParagraphFont"/>
    <w:uiPriority w:val="22"/>
    <w:qFormat/>
    <w:rsid w:val="00B41930"/>
    <w:rPr>
      <w:b/>
      <w:bCs/>
    </w:rPr>
  </w:style>
  <w:style w:type="paragraph" w:styleId="NormalWeb">
    <w:name w:val="Normal (Web)"/>
    <w:basedOn w:val="Normal"/>
    <w:uiPriority w:val="99"/>
    <w:semiHidden/>
    <w:unhideWhenUsed/>
    <w:rsid w:val="00B41930"/>
    <w:pPr>
      <w:spacing w:before="100" w:beforeAutospacing="1" w:after="100" w:afterAutospacing="1" w:line="240" w:lineRule="auto"/>
    </w:pPr>
    <w:rPr>
      <w:rFonts w:ascii="Times New Roman" w:eastAsia="Times New Roman" w:hAnsi="Times New Roman" w:cs="Times New Roman"/>
      <w:lang w:eastAsia="en-US"/>
    </w:rPr>
  </w:style>
  <w:style w:type="character" w:styleId="Emphasis">
    <w:name w:val="Emphasis"/>
    <w:basedOn w:val="DefaultParagraphFont"/>
    <w:uiPriority w:val="20"/>
    <w:qFormat/>
    <w:rsid w:val="00B41930"/>
    <w:rPr>
      <w:i/>
      <w:iCs/>
    </w:rPr>
  </w:style>
  <w:style w:type="paragraph" w:customStyle="1" w:styleId="task-list-item">
    <w:name w:val="task-list-item"/>
    <w:basedOn w:val="Normal"/>
    <w:rsid w:val="00B41930"/>
    <w:pPr>
      <w:spacing w:before="100" w:beforeAutospacing="1" w:after="100" w:afterAutospacing="1" w:line="240" w:lineRule="auto"/>
    </w:pPr>
    <w:rPr>
      <w:rFonts w:ascii="Times New Roman" w:eastAsia="Times New Roman" w:hAnsi="Times New Roman" w:cs="Times New Roman"/>
      <w:lang w:eastAsia="en-US"/>
    </w:rPr>
  </w:style>
  <w:style w:type="paragraph" w:customStyle="1" w:styleId="paragraph">
    <w:name w:val="paragraph"/>
    <w:basedOn w:val="Normal"/>
    <w:rsid w:val="00532E02"/>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532E02"/>
  </w:style>
  <w:style w:type="character" w:customStyle="1" w:styleId="eop">
    <w:name w:val="eop"/>
    <w:basedOn w:val="DefaultParagraphFont"/>
    <w:rsid w:val="00532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23695">
      <w:bodyDiv w:val="1"/>
      <w:marLeft w:val="0"/>
      <w:marRight w:val="0"/>
      <w:marTop w:val="0"/>
      <w:marBottom w:val="0"/>
      <w:divBdr>
        <w:top w:val="none" w:sz="0" w:space="0" w:color="auto"/>
        <w:left w:val="none" w:sz="0" w:space="0" w:color="auto"/>
        <w:bottom w:val="none" w:sz="0" w:space="0" w:color="auto"/>
        <w:right w:val="none" w:sz="0" w:space="0" w:color="auto"/>
      </w:divBdr>
    </w:div>
    <w:div w:id="385691415">
      <w:bodyDiv w:val="1"/>
      <w:marLeft w:val="0"/>
      <w:marRight w:val="0"/>
      <w:marTop w:val="0"/>
      <w:marBottom w:val="0"/>
      <w:divBdr>
        <w:top w:val="none" w:sz="0" w:space="0" w:color="auto"/>
        <w:left w:val="none" w:sz="0" w:space="0" w:color="auto"/>
        <w:bottom w:val="none" w:sz="0" w:space="0" w:color="auto"/>
        <w:right w:val="none" w:sz="0" w:space="0" w:color="auto"/>
      </w:divBdr>
    </w:div>
    <w:div w:id="1176261776">
      <w:bodyDiv w:val="1"/>
      <w:marLeft w:val="0"/>
      <w:marRight w:val="0"/>
      <w:marTop w:val="0"/>
      <w:marBottom w:val="0"/>
      <w:divBdr>
        <w:top w:val="none" w:sz="0" w:space="0" w:color="auto"/>
        <w:left w:val="none" w:sz="0" w:space="0" w:color="auto"/>
        <w:bottom w:val="none" w:sz="0" w:space="0" w:color="auto"/>
        <w:right w:val="none" w:sz="0" w:space="0" w:color="auto"/>
      </w:divBdr>
    </w:div>
    <w:div w:id="1350332779">
      <w:bodyDiv w:val="1"/>
      <w:marLeft w:val="0"/>
      <w:marRight w:val="0"/>
      <w:marTop w:val="0"/>
      <w:marBottom w:val="0"/>
      <w:divBdr>
        <w:top w:val="none" w:sz="0" w:space="0" w:color="auto"/>
        <w:left w:val="none" w:sz="0" w:space="0" w:color="auto"/>
        <w:bottom w:val="none" w:sz="0" w:space="0" w:color="auto"/>
        <w:right w:val="none" w:sz="0" w:space="0" w:color="auto"/>
      </w:divBdr>
    </w:div>
    <w:div w:id="1895654592">
      <w:bodyDiv w:val="1"/>
      <w:marLeft w:val="0"/>
      <w:marRight w:val="0"/>
      <w:marTop w:val="0"/>
      <w:marBottom w:val="0"/>
      <w:divBdr>
        <w:top w:val="none" w:sz="0" w:space="0" w:color="auto"/>
        <w:left w:val="none" w:sz="0" w:space="0" w:color="auto"/>
        <w:bottom w:val="none" w:sz="0" w:space="0" w:color="auto"/>
        <w:right w:val="none" w:sz="0" w:space="0" w:color="auto"/>
      </w:divBdr>
    </w:div>
    <w:div w:id="207280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irionline.org/polici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5421740-46cd-401b-b22f-0b6c9da52387" xsi:nil="true"/>
    <lcf76f155ced4ddcb4097134ff3c332f xmlns="9fccc204-5713-4c78-a21d-59793ba3606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947405BA74E34ABF5F812EFCEDB6DE" ma:contentTypeVersion="15" ma:contentTypeDescription="Create a new document." ma:contentTypeScope="" ma:versionID="6241294b9a2fdc81beebb30bdd327fba">
  <xsd:schema xmlns:xsd="http://www.w3.org/2001/XMLSchema" xmlns:xs="http://www.w3.org/2001/XMLSchema" xmlns:p="http://schemas.microsoft.com/office/2006/metadata/properties" xmlns:ns2="9fccc204-5713-4c78-a21d-59793ba36069" xmlns:ns3="15421740-46cd-401b-b22f-0b6c9da52387" targetNamespace="http://schemas.microsoft.com/office/2006/metadata/properties" ma:root="true" ma:fieldsID="c07db4645306d115b559a8defbf6df5e" ns2:_="" ns3:_="">
    <xsd:import namespace="9fccc204-5713-4c78-a21d-59793ba36069"/>
    <xsd:import namespace="15421740-46cd-401b-b22f-0b6c9da523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LengthInSecond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cc204-5713-4c78-a21d-59793ba360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1145d69-b94f-4936-900b-c7e02704b2b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421740-46cd-401b-b22f-0b6c9da523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481bf63-48a6-43d9-8adf-0012fec86478}" ma:internalName="TaxCatchAll" ma:showField="CatchAllData" ma:web="15421740-46cd-401b-b22f-0b6c9da523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55E1F3-B979-4813-BCC4-1A5BBD5304D7}">
  <ds:schemaRefs>
    <ds:schemaRef ds:uri="http://schemas.microsoft.com/office/2006/documentManagement/types"/>
    <ds:schemaRef ds:uri="http://purl.org/dc/terms/"/>
    <ds:schemaRef ds:uri="http://purl.org/dc/elements/1.1/"/>
    <ds:schemaRef ds:uri="http://www.w3.org/XML/1998/namespace"/>
    <ds:schemaRef ds:uri="http://purl.org/dc/dcmitype/"/>
    <ds:schemaRef ds:uri="http://schemas.microsoft.com/office/2006/metadata/properties"/>
    <ds:schemaRef ds:uri="http://schemas.microsoft.com/office/infopath/2007/PartnerControls"/>
    <ds:schemaRef ds:uri="9fccc204-5713-4c78-a21d-59793ba36069"/>
    <ds:schemaRef ds:uri="http://schemas.openxmlformats.org/package/2006/metadata/core-properties"/>
    <ds:schemaRef ds:uri="15421740-46cd-401b-b22f-0b6c9da52387"/>
  </ds:schemaRefs>
</ds:datastoreItem>
</file>

<file path=customXml/itemProps2.xml><?xml version="1.0" encoding="utf-8"?>
<ds:datastoreItem xmlns:ds="http://schemas.openxmlformats.org/officeDocument/2006/customXml" ds:itemID="{AAE72DD0-92E5-42A5-ADEE-C30043C76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cc204-5713-4c78-a21d-59793ba36069"/>
    <ds:schemaRef ds:uri="15421740-46cd-401b-b22f-0b6c9da523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116249-4108-4B30-821D-65661209E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Pikus</dc:creator>
  <cp:keywords/>
  <dc:description/>
  <cp:lastModifiedBy>Hannah Pikus</cp:lastModifiedBy>
  <cp:revision>13</cp:revision>
  <dcterms:created xsi:type="dcterms:W3CDTF">2025-01-09T15:16:00Z</dcterms:created>
  <dcterms:modified xsi:type="dcterms:W3CDTF">2025-01-28T17:29:00Z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0x0101004B947405BA74E34ABF5F812EFCEDB6DE</vt:lpwstr>
  </property>
  <property fmtid="{D5CDD505-2E9C-101B-9397-08002B2CF9AE}" pid="3" name="MediaServiceImageTags">
    <vt:lpwstr/>
  </property>
</Properties>
</file>