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9348C" w14:textId="19B1C7CE" w:rsidR="00245E6D" w:rsidRPr="00873608" w:rsidRDefault="00873608" w:rsidP="00873608">
      <w:pPr>
        <w:spacing w:after="0"/>
        <w:jc w:val="center"/>
        <w:rPr>
          <w:rFonts w:ascii="Poppins" w:eastAsia="Aptos" w:hAnsi="Poppins" w:cs="Poppins"/>
          <w:b/>
          <w:bCs/>
          <w:color w:val="E97132" w:themeColor="accent2"/>
          <w:sz w:val="40"/>
          <w:szCs w:val="40"/>
        </w:rPr>
      </w:pPr>
      <w:r w:rsidRPr="00873608">
        <w:rPr>
          <w:rFonts w:ascii="Poppins" w:eastAsia="Aptos" w:hAnsi="Poppins" w:cs="Poppins"/>
          <w:b/>
          <w:bCs/>
          <w:color w:val="E97132" w:themeColor="accent2"/>
          <w:sz w:val="40"/>
          <w:szCs w:val="40"/>
        </w:rPr>
        <w:t xml:space="preserve">Visualizing Annuity Income </w:t>
      </w:r>
      <w:r w:rsidR="00022FAF" w:rsidRPr="00873608">
        <w:rPr>
          <w:rFonts w:ascii="Poppins" w:eastAsia="Aptos" w:hAnsi="Poppins" w:cs="Poppins"/>
          <w:b/>
          <w:bCs/>
          <w:color w:val="E97132" w:themeColor="accent2"/>
          <w:sz w:val="40"/>
          <w:szCs w:val="40"/>
        </w:rPr>
        <w:t>Business Case</w:t>
      </w:r>
    </w:p>
    <w:p w14:paraId="51A75CB6" w14:textId="1B302785" w:rsidR="00564741" w:rsidRDefault="007C0169" w:rsidP="00325FB5">
      <w:pPr>
        <w:pStyle w:val="Heading3"/>
        <w:spacing w:before="281" w:after="0" w:line="240" w:lineRule="auto"/>
        <w:rPr>
          <w:rFonts w:ascii="Poppins" w:eastAsia="Aptos" w:hAnsi="Poppins" w:cs="Poppins"/>
          <w:sz w:val="22"/>
          <w:szCs w:val="22"/>
        </w:rPr>
      </w:pPr>
      <w:r>
        <w:rPr>
          <w:rFonts w:ascii="Poppins" w:eastAsia="Aptos" w:hAnsi="Poppins" w:cs="Poppins"/>
          <w:b/>
          <w:bCs/>
          <w:sz w:val="22"/>
          <w:szCs w:val="22"/>
        </w:rPr>
        <w:t xml:space="preserve">Business Champions:  </w:t>
      </w:r>
      <w:r w:rsidRPr="007C0169">
        <w:rPr>
          <w:rFonts w:ascii="Poppins" w:eastAsia="Aptos" w:hAnsi="Poppins" w:cs="Poppins"/>
          <w:sz w:val="22"/>
          <w:szCs w:val="22"/>
        </w:rPr>
        <w:t xml:space="preserve">SS&amp;C </w:t>
      </w:r>
      <w:proofErr w:type="spellStart"/>
      <w:r w:rsidRPr="007C0169">
        <w:rPr>
          <w:rFonts w:ascii="Poppins" w:eastAsia="Aptos" w:hAnsi="Poppins" w:cs="Poppins"/>
          <w:sz w:val="22"/>
          <w:szCs w:val="22"/>
        </w:rPr>
        <w:t>BlackDiamond</w:t>
      </w:r>
      <w:proofErr w:type="spellEnd"/>
      <w:r w:rsidRPr="007C0169">
        <w:rPr>
          <w:rFonts w:ascii="Poppins" w:eastAsia="Aptos" w:hAnsi="Poppins" w:cs="Poppins"/>
          <w:sz w:val="22"/>
          <w:szCs w:val="22"/>
        </w:rPr>
        <w:t xml:space="preserve"> (Justin and Liz)</w:t>
      </w:r>
    </w:p>
    <w:p w14:paraId="09243DD4" w14:textId="7F8995A3" w:rsidR="00C80F3F" w:rsidRPr="00C80F3F" w:rsidRDefault="00C80F3F" w:rsidP="00C80F3F">
      <w:r>
        <w:t xml:space="preserve">Need carriers. </w:t>
      </w:r>
    </w:p>
    <w:p w14:paraId="3F0DAC85" w14:textId="77777777" w:rsidR="00564741" w:rsidRDefault="00564741" w:rsidP="00325FB5">
      <w:pPr>
        <w:pStyle w:val="Heading3"/>
        <w:spacing w:before="281" w:after="0" w:line="240" w:lineRule="auto"/>
        <w:rPr>
          <w:rFonts w:ascii="Poppins" w:eastAsia="Aptos" w:hAnsi="Poppins" w:cs="Poppins"/>
          <w:sz w:val="22"/>
          <w:szCs w:val="22"/>
        </w:rPr>
      </w:pPr>
    </w:p>
    <w:p w14:paraId="7C86CFC6" w14:textId="15AB3D0E" w:rsidR="00B05EC7" w:rsidRDefault="00B05EC7" w:rsidP="00325FB5">
      <w:pPr>
        <w:pStyle w:val="Heading3"/>
        <w:spacing w:before="281" w:after="0" w:line="240" w:lineRule="auto"/>
        <w:rPr>
          <w:rFonts w:ascii="Poppins" w:eastAsia="Aptos" w:hAnsi="Poppins" w:cs="Poppins"/>
          <w:sz w:val="22"/>
          <w:szCs w:val="22"/>
        </w:rPr>
      </w:pPr>
      <w:r>
        <w:rPr>
          <w:rFonts w:ascii="Poppins" w:eastAsia="Aptos" w:hAnsi="Poppins" w:cs="Poppins"/>
          <w:sz w:val="22"/>
          <w:szCs w:val="22"/>
        </w:rPr>
        <w:t xml:space="preserve">Engaged but don’t necessarily have resources committed yet for net new </w:t>
      </w:r>
      <w:r w:rsidR="00640A0D">
        <w:rPr>
          <w:rFonts w:ascii="Poppins" w:eastAsia="Aptos" w:hAnsi="Poppins" w:cs="Poppins"/>
          <w:sz w:val="22"/>
          <w:szCs w:val="22"/>
        </w:rPr>
        <w:t>calculations</w:t>
      </w:r>
      <w:r>
        <w:rPr>
          <w:rFonts w:ascii="Poppins" w:eastAsia="Aptos" w:hAnsi="Poppins" w:cs="Poppins"/>
          <w:sz w:val="22"/>
          <w:szCs w:val="22"/>
        </w:rPr>
        <w:t xml:space="preserve">: </w:t>
      </w:r>
    </w:p>
    <w:p w14:paraId="5BEAD9E8" w14:textId="324AD980" w:rsidR="007C0169" w:rsidRDefault="007C0169" w:rsidP="00B05EC7">
      <w:pPr>
        <w:pStyle w:val="Heading3"/>
        <w:numPr>
          <w:ilvl w:val="0"/>
          <w:numId w:val="29"/>
        </w:numPr>
        <w:spacing w:before="281" w:after="0" w:line="240" w:lineRule="auto"/>
        <w:rPr>
          <w:rFonts w:ascii="Poppins" w:eastAsia="Aptos" w:hAnsi="Poppins" w:cs="Poppins"/>
          <w:sz w:val="22"/>
          <w:szCs w:val="22"/>
        </w:rPr>
      </w:pPr>
      <w:r>
        <w:rPr>
          <w:rFonts w:ascii="Poppins" w:eastAsia="Aptos" w:hAnsi="Poppins" w:cs="Poppins"/>
          <w:sz w:val="22"/>
          <w:szCs w:val="22"/>
        </w:rPr>
        <w:t xml:space="preserve">Jackson National (Dana Malesky) </w:t>
      </w:r>
    </w:p>
    <w:p w14:paraId="5982D035" w14:textId="61B342BF" w:rsidR="00564741" w:rsidRPr="00112CBB" w:rsidRDefault="00564741" w:rsidP="00112CBB">
      <w:pPr>
        <w:pStyle w:val="Heading3"/>
        <w:numPr>
          <w:ilvl w:val="0"/>
          <w:numId w:val="29"/>
        </w:numPr>
        <w:spacing w:before="281" w:after="0" w:line="240" w:lineRule="auto"/>
        <w:rPr>
          <w:rFonts w:ascii="Poppins" w:eastAsia="Aptos" w:hAnsi="Poppins" w:cs="Poppins"/>
          <w:b/>
          <w:bCs/>
          <w:sz w:val="22"/>
          <w:szCs w:val="22"/>
        </w:rPr>
      </w:pPr>
      <w:r>
        <w:rPr>
          <w:rFonts w:ascii="Poppins" w:eastAsia="Aptos" w:hAnsi="Poppins" w:cs="Poppins"/>
          <w:sz w:val="22"/>
          <w:szCs w:val="22"/>
        </w:rPr>
        <w:t>Prudential (</w:t>
      </w:r>
      <w:r w:rsidR="00112CBB" w:rsidRPr="00112CBB">
        <w:rPr>
          <w:rFonts w:ascii="Poppins" w:eastAsia="Aptos" w:hAnsi="Poppins" w:cs="Poppins"/>
          <w:b/>
          <w:bCs/>
          <w:sz w:val="22"/>
          <w:szCs w:val="22"/>
        </w:rPr>
        <w:t>Christina Cuffari</w:t>
      </w:r>
      <w:r w:rsidRPr="00112CBB">
        <w:rPr>
          <w:rFonts w:ascii="Poppins" w:eastAsia="Aptos" w:hAnsi="Poppins" w:cs="Poppins"/>
          <w:sz w:val="22"/>
          <w:szCs w:val="22"/>
        </w:rPr>
        <w:t>)</w:t>
      </w:r>
    </w:p>
    <w:p w14:paraId="3E1C29F7" w14:textId="77777777" w:rsidR="00564741" w:rsidRPr="00564741" w:rsidRDefault="00564741" w:rsidP="00564741">
      <w:pPr>
        <w:pStyle w:val="ListParagraph"/>
      </w:pPr>
    </w:p>
    <w:p w14:paraId="32DB4E93" w14:textId="77777777" w:rsidR="00B05EC7" w:rsidRPr="00B05EC7" w:rsidRDefault="00B05EC7" w:rsidP="00B05EC7"/>
    <w:p w14:paraId="72D62F93" w14:textId="66F18E3E" w:rsidR="00445052" w:rsidRPr="001425D3" w:rsidRDefault="43908033" w:rsidP="00325FB5">
      <w:pPr>
        <w:pStyle w:val="Heading3"/>
        <w:spacing w:before="281" w:after="0" w:line="240" w:lineRule="auto"/>
        <w:rPr>
          <w:rFonts w:ascii="Poppins" w:hAnsi="Poppins" w:cs="Poppins"/>
          <w:sz w:val="22"/>
          <w:szCs w:val="22"/>
        </w:rPr>
      </w:pPr>
      <w:r w:rsidRPr="001425D3">
        <w:rPr>
          <w:rFonts w:ascii="Poppins" w:eastAsia="Aptos" w:hAnsi="Poppins" w:cs="Poppins"/>
          <w:b/>
          <w:bCs/>
          <w:sz w:val="22"/>
          <w:szCs w:val="22"/>
        </w:rPr>
        <w:t>Executive Summary</w:t>
      </w:r>
      <w:r w:rsidR="00843403" w:rsidRPr="001425D3">
        <w:rPr>
          <w:rFonts w:ascii="Poppins" w:eastAsia="Aptos" w:hAnsi="Poppins" w:cs="Poppins"/>
          <w:b/>
          <w:bCs/>
          <w:sz w:val="22"/>
          <w:szCs w:val="22"/>
        </w:rPr>
        <w:t>:</w:t>
      </w:r>
    </w:p>
    <w:p w14:paraId="17E1470C" w14:textId="2FDDE0CA" w:rsidR="00445052" w:rsidRPr="001425D3" w:rsidRDefault="00A557BA" w:rsidP="00325FB5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The Digital-First for Annuity goal is to increase the net new number of financial professionals wanting to understand, transact, and manage annuities. To do that, the industry needs to </w:t>
      </w:r>
      <w:r w:rsidR="00A45533">
        <w:rPr>
          <w:rFonts w:ascii="Poppins" w:hAnsi="Poppins" w:cs="Poppins"/>
          <w:sz w:val="22"/>
          <w:szCs w:val="22"/>
        </w:rPr>
        <w:t xml:space="preserve">enable financial professionals to report annuity income in the tools that they are using for portfolio management. </w:t>
      </w:r>
      <w:r>
        <w:rPr>
          <w:rFonts w:ascii="Poppins" w:hAnsi="Poppins" w:cs="Poppins"/>
          <w:sz w:val="22"/>
          <w:szCs w:val="22"/>
        </w:rPr>
        <w:t>The industry has come together to c</w:t>
      </w:r>
      <w:r w:rsidR="0076600B" w:rsidRPr="001425D3">
        <w:rPr>
          <w:rFonts w:ascii="Poppins" w:hAnsi="Poppins" w:cs="Poppins"/>
          <w:sz w:val="22"/>
          <w:szCs w:val="22"/>
        </w:rPr>
        <w:t>reate a standardized system for reporting current and future income from annuities, which will allow</w:t>
      </w:r>
      <w:r w:rsidR="00A45533">
        <w:rPr>
          <w:rFonts w:ascii="Poppins" w:hAnsi="Poppins" w:cs="Poppins"/>
          <w:sz w:val="22"/>
          <w:szCs w:val="22"/>
        </w:rPr>
        <w:t xml:space="preserve"> any </w:t>
      </w:r>
      <w:r w:rsidR="0076600B" w:rsidRPr="001425D3">
        <w:rPr>
          <w:rFonts w:ascii="Poppins" w:hAnsi="Poppins" w:cs="Poppins"/>
          <w:sz w:val="22"/>
          <w:szCs w:val="22"/>
        </w:rPr>
        <w:t xml:space="preserve">financial </w:t>
      </w:r>
      <w:r w:rsidR="00A45533">
        <w:rPr>
          <w:rFonts w:ascii="Poppins" w:hAnsi="Poppins" w:cs="Poppins"/>
          <w:sz w:val="22"/>
          <w:szCs w:val="22"/>
        </w:rPr>
        <w:t>professional tool</w:t>
      </w:r>
      <w:r w:rsidR="0076600B" w:rsidRPr="001425D3">
        <w:rPr>
          <w:rFonts w:ascii="Poppins" w:hAnsi="Poppins" w:cs="Poppins"/>
          <w:sz w:val="22"/>
          <w:szCs w:val="22"/>
        </w:rPr>
        <w:t xml:space="preserve"> to seamlessly integrate annuity income projections into </w:t>
      </w:r>
      <w:r w:rsidR="00A45533">
        <w:rPr>
          <w:rFonts w:ascii="Poppins" w:hAnsi="Poppins" w:cs="Poppins"/>
          <w:sz w:val="22"/>
          <w:szCs w:val="22"/>
        </w:rPr>
        <w:t xml:space="preserve">their </w:t>
      </w:r>
      <w:r w:rsidR="0076600B" w:rsidRPr="001425D3">
        <w:rPr>
          <w:rFonts w:ascii="Poppins" w:hAnsi="Poppins" w:cs="Poppins"/>
          <w:sz w:val="22"/>
          <w:szCs w:val="22"/>
        </w:rPr>
        <w:t xml:space="preserve">comprehensive portfolio reports. </w:t>
      </w:r>
    </w:p>
    <w:p w14:paraId="4C09A7F1" w14:textId="0EF3662A" w:rsidR="00445052" w:rsidRPr="001425D3" w:rsidRDefault="00005289" w:rsidP="00325FB5">
      <w:pPr>
        <w:pStyle w:val="Heading3"/>
        <w:spacing w:before="281" w:after="0" w:line="240" w:lineRule="auto"/>
        <w:rPr>
          <w:rFonts w:ascii="Poppins" w:hAnsi="Poppins" w:cs="Poppins"/>
          <w:sz w:val="22"/>
          <w:szCs w:val="22"/>
        </w:rPr>
      </w:pPr>
      <w:r w:rsidRPr="001425D3">
        <w:rPr>
          <w:rFonts w:ascii="Poppins" w:eastAsia="Aptos" w:hAnsi="Poppins" w:cs="Poppins"/>
          <w:b/>
          <w:bCs/>
          <w:sz w:val="22"/>
          <w:szCs w:val="22"/>
        </w:rPr>
        <w:t>Problem:</w:t>
      </w:r>
    </w:p>
    <w:p w14:paraId="1159FF01" w14:textId="5FB5B001" w:rsidR="00A45533" w:rsidRPr="00A557BA" w:rsidRDefault="00667165" w:rsidP="001601A2">
      <w:pPr>
        <w:pStyle w:val="ListParagraph"/>
        <w:spacing w:after="0" w:line="240" w:lineRule="auto"/>
        <w:ind w:left="0"/>
        <w:rPr>
          <w:rFonts w:ascii="Poppins" w:hAnsi="Poppins" w:cs="Poppins"/>
          <w:sz w:val="22"/>
          <w:szCs w:val="22"/>
        </w:rPr>
      </w:pPr>
      <w:r w:rsidRPr="001425D3">
        <w:rPr>
          <w:rFonts w:ascii="Poppins" w:hAnsi="Poppins" w:cs="Poppins"/>
          <w:b/>
          <w:bCs/>
          <w:sz w:val="22"/>
          <w:szCs w:val="22"/>
        </w:rPr>
        <w:t xml:space="preserve">Financial advisors face significant challenges </w:t>
      </w:r>
      <w:r w:rsidR="00A45533">
        <w:rPr>
          <w:rFonts w:ascii="Poppins" w:hAnsi="Poppins" w:cs="Poppins"/>
          <w:b/>
          <w:bCs/>
          <w:sz w:val="22"/>
          <w:szCs w:val="22"/>
        </w:rPr>
        <w:t xml:space="preserve">presenting annuity income to their consumers in the same tool where their other products </w:t>
      </w:r>
      <w:r w:rsidR="00A557BA">
        <w:rPr>
          <w:rFonts w:ascii="Poppins" w:hAnsi="Poppins" w:cs="Poppins"/>
          <w:b/>
          <w:bCs/>
          <w:sz w:val="22"/>
          <w:szCs w:val="22"/>
        </w:rPr>
        <w:t>are managed</w:t>
      </w:r>
      <w:r w:rsidR="00A45533">
        <w:rPr>
          <w:rFonts w:ascii="Poppins" w:hAnsi="Poppins" w:cs="Poppins"/>
          <w:b/>
          <w:bCs/>
          <w:sz w:val="22"/>
          <w:szCs w:val="22"/>
        </w:rPr>
        <w:t xml:space="preserve">. </w:t>
      </w:r>
      <w:r w:rsidR="00A45533" w:rsidRPr="00A557BA">
        <w:rPr>
          <w:rFonts w:ascii="Poppins" w:hAnsi="Poppins" w:cs="Poppins"/>
          <w:sz w:val="22"/>
          <w:szCs w:val="22"/>
        </w:rPr>
        <w:t xml:space="preserve">These challenges are due to… </w:t>
      </w:r>
    </w:p>
    <w:p w14:paraId="53CA89A8" w14:textId="00A3C2EB" w:rsidR="00A45533" w:rsidRDefault="00A45533" w:rsidP="00A45533">
      <w:pPr>
        <w:pStyle w:val="ListParagraph"/>
        <w:numPr>
          <w:ilvl w:val="0"/>
          <w:numId w:val="28"/>
        </w:numPr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FinTech </w:t>
      </w:r>
      <w:r w:rsidR="005C3A9B">
        <w:rPr>
          <w:rFonts w:ascii="Poppins" w:hAnsi="Poppins" w:cs="Poppins"/>
          <w:sz w:val="22"/>
          <w:szCs w:val="22"/>
        </w:rPr>
        <w:t>firms</w:t>
      </w:r>
      <w:r>
        <w:rPr>
          <w:rFonts w:ascii="Poppins" w:hAnsi="Poppins" w:cs="Poppins"/>
          <w:sz w:val="22"/>
          <w:szCs w:val="22"/>
        </w:rPr>
        <w:t xml:space="preserve"> avoiding integrations due to the require for custom work by carrier and by product.</w:t>
      </w:r>
    </w:p>
    <w:p w14:paraId="52198ED7" w14:textId="255D7810" w:rsidR="00A45533" w:rsidRPr="00A45533" w:rsidRDefault="00A45533" w:rsidP="00A45533">
      <w:pPr>
        <w:pStyle w:val="ListParagraph"/>
        <w:numPr>
          <w:ilvl w:val="0"/>
          <w:numId w:val="28"/>
        </w:numPr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L</w:t>
      </w:r>
      <w:r w:rsidRPr="00A45533">
        <w:rPr>
          <w:rFonts w:ascii="Poppins" w:hAnsi="Poppins" w:cs="Poppins"/>
          <w:sz w:val="22"/>
          <w:szCs w:val="22"/>
        </w:rPr>
        <w:t xml:space="preserve">ack of standardization across different annuity products and carriers. </w:t>
      </w:r>
    </w:p>
    <w:p w14:paraId="3989A2DA" w14:textId="7B0A8304" w:rsidR="00A45533" w:rsidRPr="00A45533" w:rsidRDefault="00A45533" w:rsidP="00A45533">
      <w:pPr>
        <w:pStyle w:val="ListParagraph"/>
        <w:numPr>
          <w:ilvl w:val="0"/>
          <w:numId w:val="28"/>
        </w:numPr>
        <w:rPr>
          <w:rFonts w:ascii="Poppins" w:hAnsi="Poppins" w:cs="Poppins"/>
          <w:sz w:val="22"/>
          <w:szCs w:val="22"/>
        </w:rPr>
      </w:pPr>
      <w:r w:rsidRPr="00A45533">
        <w:rPr>
          <w:rFonts w:ascii="Poppins" w:hAnsi="Poppins" w:cs="Poppins"/>
          <w:sz w:val="22"/>
          <w:szCs w:val="22"/>
        </w:rPr>
        <w:t>Complexity of calculations,</w:t>
      </w:r>
      <w:r>
        <w:rPr>
          <w:rFonts w:ascii="Poppins" w:hAnsi="Poppins" w:cs="Poppins"/>
          <w:sz w:val="22"/>
          <w:szCs w:val="22"/>
        </w:rPr>
        <w:t xml:space="preserve"> that very by carrier and product</w:t>
      </w:r>
      <w:r w:rsidRPr="00A45533">
        <w:rPr>
          <w:rFonts w:ascii="Poppins" w:hAnsi="Poppins" w:cs="Poppins"/>
          <w:sz w:val="22"/>
          <w:szCs w:val="22"/>
        </w:rPr>
        <w:t xml:space="preserve"> </w:t>
      </w:r>
      <w:r>
        <w:rPr>
          <w:rFonts w:ascii="Poppins" w:hAnsi="Poppins" w:cs="Poppins"/>
          <w:sz w:val="22"/>
          <w:szCs w:val="22"/>
        </w:rPr>
        <w:t xml:space="preserve">creating barriers to </w:t>
      </w:r>
      <w:r w:rsidRPr="00A45533">
        <w:rPr>
          <w:rFonts w:ascii="Poppins" w:hAnsi="Poppins" w:cs="Poppins"/>
          <w:sz w:val="22"/>
          <w:szCs w:val="22"/>
        </w:rPr>
        <w:t>integration</w:t>
      </w:r>
      <w:r>
        <w:rPr>
          <w:rFonts w:ascii="Poppins" w:hAnsi="Poppins" w:cs="Poppins"/>
          <w:sz w:val="22"/>
          <w:szCs w:val="22"/>
        </w:rPr>
        <w:t>.</w:t>
      </w:r>
      <w:r w:rsidRPr="00A45533">
        <w:rPr>
          <w:rFonts w:ascii="Poppins" w:hAnsi="Poppins" w:cs="Poppins"/>
          <w:sz w:val="22"/>
          <w:szCs w:val="22"/>
        </w:rPr>
        <w:t xml:space="preserve"> </w:t>
      </w:r>
    </w:p>
    <w:p w14:paraId="016FB364" w14:textId="3573195A" w:rsidR="000F2A55" w:rsidRDefault="000F2A55" w:rsidP="00A45533">
      <w:pPr>
        <w:pStyle w:val="ListParagraph"/>
        <w:numPr>
          <w:ilvl w:val="0"/>
          <w:numId w:val="28"/>
        </w:numPr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Current inability to see activated income alongside traditional investments</w:t>
      </w:r>
    </w:p>
    <w:p w14:paraId="72E5C87A" w14:textId="67F77C5A" w:rsidR="000F2A55" w:rsidRDefault="000F2A55" w:rsidP="00A45533">
      <w:pPr>
        <w:pStyle w:val="ListParagraph"/>
        <w:numPr>
          <w:ilvl w:val="0"/>
          <w:numId w:val="28"/>
        </w:numPr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Current inability </w:t>
      </w:r>
      <w:r w:rsidR="000F7075">
        <w:rPr>
          <w:rFonts w:ascii="Poppins" w:hAnsi="Poppins" w:cs="Poppins"/>
          <w:sz w:val="22"/>
          <w:szCs w:val="22"/>
        </w:rPr>
        <w:t>to see available income</w:t>
      </w:r>
      <w:r w:rsidR="00845897">
        <w:rPr>
          <w:rFonts w:ascii="Poppins" w:hAnsi="Poppins" w:cs="Poppins"/>
          <w:sz w:val="22"/>
          <w:szCs w:val="22"/>
        </w:rPr>
        <w:t xml:space="preserve"> alongside traditional investments</w:t>
      </w:r>
    </w:p>
    <w:p w14:paraId="70394961" w14:textId="7F284BB2" w:rsidR="00A45533" w:rsidRDefault="00A557BA" w:rsidP="00A45533">
      <w:pPr>
        <w:pStyle w:val="ListParagraph"/>
        <w:numPr>
          <w:ilvl w:val="0"/>
          <w:numId w:val="28"/>
        </w:numPr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lastRenderedPageBreak/>
        <w:t xml:space="preserve">Current inability to run </w:t>
      </w:r>
      <w:r w:rsidR="00A45533" w:rsidRPr="00A45533">
        <w:rPr>
          <w:rFonts w:ascii="Poppins" w:hAnsi="Poppins" w:cs="Poppins"/>
          <w:sz w:val="22"/>
          <w:szCs w:val="22"/>
        </w:rPr>
        <w:t>long-term annuity income</w:t>
      </w:r>
      <w:r>
        <w:rPr>
          <w:rFonts w:ascii="Poppins" w:hAnsi="Poppins" w:cs="Poppins"/>
          <w:sz w:val="22"/>
          <w:szCs w:val="22"/>
        </w:rPr>
        <w:t xml:space="preserve"> projections</w:t>
      </w:r>
      <w:r w:rsidR="00A45533" w:rsidRPr="00A45533">
        <w:rPr>
          <w:rFonts w:ascii="Poppins" w:hAnsi="Poppins" w:cs="Poppins"/>
          <w:sz w:val="22"/>
          <w:szCs w:val="22"/>
        </w:rPr>
        <w:t xml:space="preserve">, preventing </w:t>
      </w:r>
      <w:r w:rsidR="00B0033B" w:rsidRPr="00B0033B">
        <w:rPr>
          <w:rFonts w:ascii="Poppins" w:hAnsi="Poppins" w:cs="Poppins"/>
          <w:sz w:val="22"/>
          <w:szCs w:val="22"/>
          <w:highlight w:val="yellow"/>
        </w:rPr>
        <w:t>directionally</w:t>
      </w:r>
      <w:r w:rsidR="00B0033B">
        <w:rPr>
          <w:rFonts w:ascii="Poppins" w:hAnsi="Poppins" w:cs="Poppins"/>
          <w:sz w:val="22"/>
          <w:szCs w:val="22"/>
        </w:rPr>
        <w:t xml:space="preserve"> </w:t>
      </w:r>
      <w:r w:rsidR="00A45533" w:rsidRPr="0092324E">
        <w:rPr>
          <w:rFonts w:ascii="Poppins" w:hAnsi="Poppins" w:cs="Poppins"/>
          <w:sz w:val="22"/>
          <w:szCs w:val="22"/>
          <w:highlight w:val="yellow"/>
        </w:rPr>
        <w:t>accurate</w:t>
      </w:r>
      <w:r>
        <w:rPr>
          <w:rFonts w:ascii="Poppins" w:hAnsi="Poppins" w:cs="Poppins"/>
          <w:sz w:val="22"/>
          <w:szCs w:val="22"/>
        </w:rPr>
        <w:t xml:space="preserve"> long-term</w:t>
      </w:r>
      <w:r w:rsidR="00A45533" w:rsidRPr="00A45533">
        <w:rPr>
          <w:rFonts w:ascii="Poppins" w:hAnsi="Poppins" w:cs="Poppins"/>
          <w:sz w:val="22"/>
          <w:szCs w:val="22"/>
        </w:rPr>
        <w:t xml:space="preserve"> income planning. </w:t>
      </w:r>
    </w:p>
    <w:p w14:paraId="37DBBB2B" w14:textId="77777777" w:rsidR="00B0033B" w:rsidRDefault="00B0033B" w:rsidP="00264DD3">
      <w:pPr>
        <w:pStyle w:val="ListParagraph"/>
        <w:ind w:left="1080"/>
        <w:rPr>
          <w:rFonts w:ascii="Poppins" w:hAnsi="Poppins" w:cs="Poppins"/>
          <w:sz w:val="22"/>
          <w:szCs w:val="22"/>
        </w:rPr>
      </w:pPr>
    </w:p>
    <w:p w14:paraId="2E339A23" w14:textId="77777777" w:rsidR="00A557BA" w:rsidRDefault="00A557BA" w:rsidP="00A45533">
      <w:pPr>
        <w:pStyle w:val="ListParagraph"/>
        <w:spacing w:after="0" w:line="240" w:lineRule="auto"/>
        <w:ind w:left="0"/>
        <w:rPr>
          <w:rFonts w:ascii="Poppins" w:hAnsi="Poppins" w:cs="Poppins"/>
          <w:b/>
          <w:bCs/>
          <w:sz w:val="22"/>
          <w:szCs w:val="22"/>
        </w:rPr>
      </w:pPr>
    </w:p>
    <w:p w14:paraId="667A59D4" w14:textId="6F6F0489" w:rsidR="00005289" w:rsidRPr="001425D3" w:rsidRDefault="00A557BA" w:rsidP="001601A2">
      <w:pPr>
        <w:pStyle w:val="ListParagraph"/>
        <w:spacing w:after="0" w:line="240" w:lineRule="auto"/>
        <w:ind w:left="0"/>
        <w:rPr>
          <w:rFonts w:ascii="Poppins" w:hAnsi="Poppins" w:cs="Poppins"/>
          <w:sz w:val="22"/>
          <w:szCs w:val="22"/>
        </w:rPr>
      </w:pPr>
      <w:r w:rsidRPr="00A557BA">
        <w:rPr>
          <w:rFonts w:ascii="Poppins" w:hAnsi="Poppins" w:cs="Poppins"/>
          <w:sz w:val="22"/>
          <w:szCs w:val="22"/>
        </w:rPr>
        <w:t>These barriers create m</w:t>
      </w:r>
      <w:r w:rsidR="00A45533" w:rsidRPr="00A557BA">
        <w:rPr>
          <w:rFonts w:ascii="Poppins" w:hAnsi="Poppins" w:cs="Poppins"/>
          <w:sz w:val="22"/>
          <w:szCs w:val="22"/>
        </w:rPr>
        <w:t>issed financial planning opportunities, reducing advisors' ability to recommend annuities effectively</w:t>
      </w:r>
      <w:r>
        <w:rPr>
          <w:rFonts w:ascii="Poppins" w:hAnsi="Poppins" w:cs="Poppins"/>
          <w:sz w:val="22"/>
          <w:szCs w:val="22"/>
        </w:rPr>
        <w:t xml:space="preserve"> or even manage the annuity (activation of riders, </w:t>
      </w:r>
      <w:proofErr w:type="spellStart"/>
      <w:r>
        <w:rPr>
          <w:rFonts w:ascii="Poppins" w:hAnsi="Poppins" w:cs="Poppins"/>
          <w:sz w:val="22"/>
          <w:szCs w:val="22"/>
        </w:rPr>
        <w:t>etc</w:t>
      </w:r>
      <w:proofErr w:type="spellEnd"/>
      <w:r>
        <w:rPr>
          <w:rFonts w:ascii="Poppins" w:hAnsi="Poppins" w:cs="Poppins"/>
          <w:sz w:val="22"/>
          <w:szCs w:val="22"/>
        </w:rPr>
        <w:t>)</w:t>
      </w:r>
      <w:r w:rsidR="00A45533" w:rsidRPr="00A557BA">
        <w:rPr>
          <w:rFonts w:ascii="Poppins" w:hAnsi="Poppins" w:cs="Poppins"/>
          <w:sz w:val="22"/>
          <w:szCs w:val="22"/>
        </w:rPr>
        <w:t>.</w:t>
      </w:r>
      <w:r w:rsidR="00B62ABB">
        <w:rPr>
          <w:rFonts w:ascii="Poppins" w:hAnsi="Poppins" w:cs="Poppins"/>
          <w:sz w:val="22"/>
          <w:szCs w:val="22"/>
        </w:rPr>
        <w:t xml:space="preserve"> </w:t>
      </w:r>
      <w:r w:rsidR="00667165" w:rsidRPr="001425D3">
        <w:rPr>
          <w:rFonts w:ascii="Poppins" w:hAnsi="Poppins" w:cs="Poppins"/>
          <w:sz w:val="22"/>
          <w:szCs w:val="22"/>
        </w:rPr>
        <w:t xml:space="preserve">Without visibility into annuity income, advisors are less likely to recommend annuities, despite their value. </w:t>
      </w:r>
    </w:p>
    <w:p w14:paraId="2B151684" w14:textId="77777777" w:rsidR="00667165" w:rsidRPr="001425D3" w:rsidRDefault="00667165" w:rsidP="001601A2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</w:p>
    <w:p w14:paraId="3F396B2C" w14:textId="77777777" w:rsidR="008F7B4A" w:rsidRDefault="008F7B4A" w:rsidP="001425D3">
      <w:pPr>
        <w:pStyle w:val="Heading3"/>
        <w:spacing w:before="0" w:after="0" w:line="240" w:lineRule="auto"/>
        <w:rPr>
          <w:rFonts w:ascii="Poppins" w:eastAsia="Aptos" w:hAnsi="Poppins" w:cs="Poppins"/>
          <w:b/>
          <w:bCs/>
          <w:sz w:val="22"/>
          <w:szCs w:val="22"/>
        </w:rPr>
      </w:pPr>
    </w:p>
    <w:p w14:paraId="02B5011F" w14:textId="73CC4E5A" w:rsidR="00445052" w:rsidRPr="001425D3" w:rsidRDefault="43908033" w:rsidP="001425D3">
      <w:pPr>
        <w:pStyle w:val="Heading3"/>
        <w:spacing w:before="0" w:after="0" w:line="240" w:lineRule="auto"/>
        <w:rPr>
          <w:rFonts w:ascii="Poppins" w:hAnsi="Poppins" w:cs="Poppins"/>
          <w:sz w:val="22"/>
          <w:szCs w:val="22"/>
        </w:rPr>
      </w:pPr>
      <w:r w:rsidRPr="001425D3">
        <w:rPr>
          <w:rFonts w:ascii="Poppins" w:eastAsia="Aptos" w:hAnsi="Poppins" w:cs="Poppins"/>
          <w:b/>
          <w:bCs/>
          <w:sz w:val="22"/>
          <w:szCs w:val="22"/>
        </w:rPr>
        <w:t>Use Cases</w:t>
      </w:r>
    </w:p>
    <w:p w14:paraId="08515984" w14:textId="77777777" w:rsidR="00AB4117" w:rsidRDefault="00AB4117" w:rsidP="001425D3">
      <w:pPr>
        <w:spacing w:after="0" w:line="240" w:lineRule="auto"/>
        <w:rPr>
          <w:rFonts w:ascii="Poppins" w:eastAsia="Times New Roman" w:hAnsi="Poppins" w:cs="Poppins"/>
          <w:b/>
          <w:bCs/>
          <w:sz w:val="22"/>
          <w:szCs w:val="22"/>
          <w:lang w:eastAsia="en-US"/>
        </w:rPr>
      </w:pPr>
    </w:p>
    <w:p w14:paraId="50287D40" w14:textId="7095A445" w:rsidR="00AC39A3" w:rsidRDefault="00FD58BC" w:rsidP="00AC39A3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Day1</w:t>
      </w:r>
      <w:r w:rsidR="007C0169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 </w:t>
      </w:r>
      <w:r w:rsidR="000C7B69" w:rsidRPr="000C7B69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Use Case </w:t>
      </w:r>
      <w:r w:rsidR="00596F28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1</w:t>
      </w:r>
      <w:r w:rsidR="000C7B69" w:rsidRPr="000C7B69">
        <w:rPr>
          <w:rFonts w:ascii="Poppins" w:eastAsia="Times New Roman" w:hAnsi="Poppins" w:cs="Poppins"/>
          <w:sz w:val="22"/>
          <w:szCs w:val="22"/>
          <w:lang w:eastAsia="en-US"/>
        </w:rPr>
        <w:t xml:space="preserve">: A </w:t>
      </w:r>
      <w:r w:rsidR="007C0169">
        <w:rPr>
          <w:rFonts w:ascii="Poppins" w:eastAsia="Times New Roman" w:hAnsi="Poppins" w:cs="Poppins"/>
          <w:sz w:val="22"/>
          <w:szCs w:val="22"/>
          <w:lang w:eastAsia="en-US"/>
        </w:rPr>
        <w:t>portfolio management and reporting tool</w:t>
      </w:r>
      <w:r w:rsidR="000C7B69" w:rsidRPr="000C7B69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 w:rsidR="00AC39A3">
        <w:rPr>
          <w:rFonts w:ascii="Poppins" w:eastAsia="Times New Roman" w:hAnsi="Poppins" w:cs="Poppins"/>
          <w:sz w:val="22"/>
          <w:szCs w:val="22"/>
          <w:lang w:eastAsia="en-US"/>
        </w:rPr>
        <w:t xml:space="preserve">can be used for </w:t>
      </w:r>
      <w:r w:rsidR="009E074B" w:rsidRPr="00D57491">
        <w:rPr>
          <w:rFonts w:ascii="Poppins" w:eastAsia="Times New Roman" w:hAnsi="Poppins" w:cs="Poppins"/>
          <w:sz w:val="22"/>
          <w:szCs w:val="22"/>
          <w:lang w:eastAsia="en-US"/>
        </w:rPr>
        <w:t xml:space="preserve">accurate </w:t>
      </w:r>
      <w:r w:rsidR="00AC39A3" w:rsidRPr="00D57491">
        <w:rPr>
          <w:rFonts w:ascii="Poppins" w:eastAsia="Times New Roman" w:hAnsi="Poppins" w:cs="Poppins"/>
          <w:sz w:val="22"/>
          <w:szCs w:val="22"/>
          <w:lang w:eastAsia="en-US"/>
        </w:rPr>
        <w:t>income</w:t>
      </w:r>
      <w:r w:rsidR="00AC39A3">
        <w:rPr>
          <w:rFonts w:ascii="Poppins" w:eastAsia="Times New Roman" w:hAnsi="Poppins" w:cs="Poppins"/>
          <w:sz w:val="22"/>
          <w:szCs w:val="22"/>
          <w:lang w:eastAsia="en-US"/>
        </w:rPr>
        <w:t xml:space="preserve"> planning where the annuity </w:t>
      </w:r>
      <w:r w:rsidR="007C0169">
        <w:rPr>
          <w:rFonts w:ascii="Poppins" w:eastAsia="Times New Roman" w:hAnsi="Poppins" w:cs="Poppins"/>
          <w:sz w:val="22"/>
          <w:szCs w:val="22"/>
          <w:lang w:eastAsia="en-US"/>
        </w:rPr>
        <w:t xml:space="preserve">short-term </w:t>
      </w:r>
      <w:r w:rsidR="000C7B69" w:rsidRPr="000C7B69">
        <w:rPr>
          <w:rFonts w:ascii="Poppins" w:eastAsia="Times New Roman" w:hAnsi="Poppins" w:cs="Poppins"/>
          <w:sz w:val="22"/>
          <w:szCs w:val="22"/>
          <w:lang w:eastAsia="en-US"/>
        </w:rPr>
        <w:t>income</w:t>
      </w:r>
      <w:r w:rsidR="007C0169">
        <w:rPr>
          <w:rFonts w:ascii="Poppins" w:eastAsia="Times New Roman" w:hAnsi="Poppins" w:cs="Poppins"/>
          <w:sz w:val="22"/>
          <w:szCs w:val="22"/>
          <w:lang w:eastAsia="en-US"/>
        </w:rPr>
        <w:t xml:space="preserve"> (12 months)</w:t>
      </w:r>
      <w:r w:rsidR="00AC39A3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 w:rsidR="00823E7A">
        <w:rPr>
          <w:rFonts w:ascii="Poppins" w:eastAsia="Times New Roman" w:hAnsi="Poppins" w:cs="Poppins"/>
          <w:sz w:val="22"/>
          <w:szCs w:val="22"/>
          <w:lang w:eastAsia="en-US"/>
        </w:rPr>
        <w:t xml:space="preserve">has been activated for </w:t>
      </w:r>
      <w:proofErr w:type="spellStart"/>
      <w:r w:rsidR="00E6355C">
        <w:rPr>
          <w:rFonts w:ascii="Poppins" w:eastAsia="Times New Roman" w:hAnsi="Poppins" w:cs="Poppins"/>
          <w:sz w:val="22"/>
          <w:szCs w:val="22"/>
          <w:lang w:eastAsia="en-US"/>
        </w:rPr>
        <w:t>inforce</w:t>
      </w:r>
      <w:proofErr w:type="spellEnd"/>
      <w:r w:rsidR="00E6355C">
        <w:rPr>
          <w:rFonts w:ascii="Poppins" w:eastAsia="Times New Roman" w:hAnsi="Poppins" w:cs="Poppins"/>
          <w:sz w:val="22"/>
          <w:szCs w:val="22"/>
          <w:lang w:eastAsia="en-US"/>
        </w:rPr>
        <w:t xml:space="preserve"> policies</w:t>
      </w:r>
      <w:r w:rsidR="00AC39A3">
        <w:rPr>
          <w:rFonts w:ascii="Poppins" w:eastAsia="Times New Roman" w:hAnsi="Poppins" w:cs="Poppins"/>
          <w:sz w:val="22"/>
          <w:szCs w:val="22"/>
          <w:lang w:eastAsia="en-US"/>
        </w:rPr>
        <w:t xml:space="preserve">. </w:t>
      </w:r>
      <w:r w:rsidR="007C0169">
        <w:rPr>
          <w:rFonts w:ascii="Poppins" w:eastAsia="Times New Roman" w:hAnsi="Poppins" w:cs="Poppins"/>
          <w:sz w:val="22"/>
          <w:szCs w:val="22"/>
          <w:lang w:eastAsia="en-US"/>
        </w:rPr>
        <w:t xml:space="preserve"> This use case shows</w:t>
      </w:r>
      <w:r w:rsidR="000C5533">
        <w:rPr>
          <w:rFonts w:ascii="Poppins" w:eastAsia="Times New Roman" w:hAnsi="Poppins" w:cs="Poppins"/>
          <w:sz w:val="22"/>
          <w:szCs w:val="22"/>
          <w:lang w:eastAsia="en-US"/>
        </w:rPr>
        <w:t xml:space="preserve"> baseline</w:t>
      </w:r>
      <w:r w:rsidR="007C0169">
        <w:rPr>
          <w:rFonts w:ascii="Poppins" w:eastAsia="Times New Roman" w:hAnsi="Poppins" w:cs="Poppins"/>
          <w:sz w:val="22"/>
          <w:szCs w:val="22"/>
          <w:lang w:eastAsia="en-US"/>
        </w:rPr>
        <w:t xml:space="preserve"> income </w:t>
      </w:r>
      <w:r w:rsidR="00302920">
        <w:rPr>
          <w:rFonts w:ascii="Poppins" w:eastAsia="Times New Roman" w:hAnsi="Poppins" w:cs="Poppins"/>
          <w:sz w:val="22"/>
          <w:szCs w:val="22"/>
          <w:lang w:eastAsia="en-US"/>
        </w:rPr>
        <w:t>to</w:t>
      </w:r>
      <w:r w:rsidR="00302920" w:rsidRPr="007D6AD6">
        <w:rPr>
          <w:rFonts w:ascii="Poppins" w:eastAsia="Times New Roman" w:hAnsi="Poppins" w:cs="Poppins"/>
          <w:sz w:val="22"/>
          <w:szCs w:val="22"/>
          <w:lang w:eastAsia="en-US"/>
        </w:rPr>
        <w:t xml:space="preserve"> provide the </w:t>
      </w:r>
      <w:r w:rsidR="00302920">
        <w:rPr>
          <w:rFonts w:ascii="Poppins" w:eastAsia="Times New Roman" w:hAnsi="Poppins" w:cs="Poppins"/>
          <w:sz w:val="22"/>
          <w:szCs w:val="22"/>
          <w:lang w:eastAsia="en-US"/>
        </w:rPr>
        <w:t xml:space="preserve">near-accurate income for the next rolling 12 months including </w:t>
      </w:r>
      <w:r w:rsidR="009358D4">
        <w:rPr>
          <w:rFonts w:ascii="Poppins" w:eastAsia="Times New Roman" w:hAnsi="Poppins" w:cs="Poppins"/>
          <w:sz w:val="22"/>
          <w:szCs w:val="22"/>
          <w:lang w:eastAsia="en-US"/>
        </w:rPr>
        <w:t xml:space="preserve">income </w:t>
      </w:r>
      <w:r w:rsidR="007C0169">
        <w:rPr>
          <w:rFonts w:ascii="Poppins" w:eastAsia="Times New Roman" w:hAnsi="Poppins" w:cs="Poppins"/>
          <w:sz w:val="22"/>
          <w:szCs w:val="22"/>
          <w:lang w:eastAsia="en-US"/>
        </w:rPr>
        <w:t>that has started</w:t>
      </w:r>
      <w:r w:rsidR="003168C7">
        <w:rPr>
          <w:rFonts w:ascii="Poppins" w:eastAsia="Times New Roman" w:hAnsi="Poppins" w:cs="Poppins"/>
          <w:sz w:val="22"/>
          <w:szCs w:val="22"/>
          <w:lang w:eastAsia="en-US"/>
        </w:rPr>
        <w:t xml:space="preserve"> (</w:t>
      </w:r>
      <w:r w:rsidR="003168C7" w:rsidRPr="00AB4117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income rider activated</w:t>
      </w:r>
      <w:r w:rsidR="00FB0ED5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)</w:t>
      </w:r>
      <w:r w:rsidR="00DF7DDC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 </w:t>
      </w:r>
      <w:r w:rsidR="00DF7DDC" w:rsidRPr="00FB0ED5">
        <w:rPr>
          <w:rFonts w:ascii="Poppins" w:eastAsia="Times New Roman" w:hAnsi="Poppins" w:cs="Poppins"/>
          <w:sz w:val="22"/>
          <w:szCs w:val="22"/>
          <w:lang w:eastAsia="en-US"/>
        </w:rPr>
        <w:t>or</w:t>
      </w:r>
      <w:r w:rsidR="003168C7" w:rsidRPr="00FB0ED5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 w:rsidR="00302920">
        <w:rPr>
          <w:rFonts w:ascii="Poppins" w:eastAsia="Times New Roman" w:hAnsi="Poppins" w:cs="Poppins"/>
          <w:sz w:val="22"/>
          <w:szCs w:val="22"/>
          <w:lang w:eastAsia="en-US"/>
        </w:rPr>
        <w:t xml:space="preserve">the contract has been </w:t>
      </w:r>
      <w:proofErr w:type="gramStart"/>
      <w:r w:rsidR="003168C7" w:rsidRPr="00FB0ED5">
        <w:rPr>
          <w:rFonts w:ascii="Poppins" w:eastAsia="Times New Roman" w:hAnsi="Poppins" w:cs="Poppins"/>
          <w:sz w:val="22"/>
          <w:szCs w:val="22"/>
          <w:lang w:eastAsia="en-US"/>
        </w:rPr>
        <w:t>annuitized</w:t>
      </w:r>
      <w:r w:rsidR="001A1D6C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 w:rsidR="00AC39A3">
        <w:rPr>
          <w:rFonts w:ascii="Poppins" w:eastAsia="Times New Roman" w:hAnsi="Poppins" w:cs="Poppins"/>
          <w:sz w:val="22"/>
          <w:szCs w:val="22"/>
          <w:lang w:eastAsia="en-US"/>
        </w:rPr>
        <w:t>.</w:t>
      </w:r>
      <w:proofErr w:type="gramEnd"/>
      <w:r w:rsidR="00AB4117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</w:p>
    <w:p w14:paraId="43946A4E" w14:textId="77777777" w:rsidR="008F7B4A" w:rsidRDefault="008F7B4A" w:rsidP="008F7B4A">
      <w:pPr>
        <w:spacing w:after="0" w:line="240" w:lineRule="auto"/>
        <w:rPr>
          <w:rFonts w:ascii="Poppins" w:eastAsia="Times New Roman" w:hAnsi="Poppins" w:cs="Poppins"/>
          <w:b/>
          <w:bCs/>
          <w:sz w:val="22"/>
          <w:szCs w:val="22"/>
          <w:lang w:eastAsia="en-US"/>
        </w:rPr>
      </w:pPr>
    </w:p>
    <w:p w14:paraId="7E60F619" w14:textId="2AA557AF" w:rsidR="008F7B4A" w:rsidRDefault="008F7B4A" w:rsidP="002771BA">
      <w:pPr>
        <w:spacing w:after="0" w:line="240" w:lineRule="auto"/>
        <w:ind w:left="720"/>
        <w:rPr>
          <w:rFonts w:ascii="Poppins" w:eastAsia="Times New Roman" w:hAnsi="Poppins" w:cs="Poppins"/>
          <w:sz w:val="22"/>
          <w:szCs w:val="22"/>
          <w:lang w:eastAsia="en-US"/>
        </w:rPr>
      </w:pPr>
      <w:r w:rsidRPr="000C7B69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User Story 1</w:t>
      </w:r>
      <w:r w:rsidRPr="000C7B69">
        <w:rPr>
          <w:rFonts w:ascii="Poppins" w:eastAsia="Times New Roman" w:hAnsi="Poppins" w:cs="Poppins"/>
          <w:sz w:val="22"/>
          <w:szCs w:val="22"/>
          <w:lang w:eastAsia="en-US"/>
        </w:rPr>
        <w:t xml:space="preserve">: As a financial advisor, I want to 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use my </w:t>
      </w:r>
      <w:r w:rsidRPr="00696EB8">
        <w:rPr>
          <w:rFonts w:ascii="Poppins" w:eastAsia="Times New Roman" w:hAnsi="Poppins" w:cs="Poppins"/>
          <w:sz w:val="22"/>
          <w:szCs w:val="22"/>
          <w:lang w:eastAsia="en-US"/>
        </w:rPr>
        <w:t>portfolio tool for</w:t>
      </w:r>
      <w:r w:rsidR="00DB4BB2" w:rsidRPr="00696EB8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 w:rsidR="00D24908">
        <w:rPr>
          <w:rFonts w:ascii="Poppins" w:eastAsia="Times New Roman" w:hAnsi="Poppins" w:cs="Poppins"/>
          <w:sz w:val="22"/>
          <w:szCs w:val="22"/>
          <w:lang w:eastAsia="en-US"/>
        </w:rPr>
        <w:t>near-</w:t>
      </w:r>
      <w:r w:rsidR="00DB4BB2" w:rsidRPr="00696EB8">
        <w:rPr>
          <w:rFonts w:ascii="Poppins" w:eastAsia="Times New Roman" w:hAnsi="Poppins" w:cs="Poppins"/>
          <w:sz w:val="22"/>
          <w:szCs w:val="22"/>
          <w:lang w:eastAsia="en-US"/>
        </w:rPr>
        <w:t>accurate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 income planning to present a </w:t>
      </w:r>
      <w:r w:rsidRPr="000C7B69">
        <w:rPr>
          <w:rFonts w:ascii="Poppins" w:eastAsia="Times New Roman" w:hAnsi="Poppins" w:cs="Poppins"/>
          <w:sz w:val="22"/>
          <w:szCs w:val="22"/>
          <w:lang w:eastAsia="en-US"/>
        </w:rPr>
        <w:t xml:space="preserve">comprehensive 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look at </w:t>
      </w:r>
      <w:r w:rsidR="007D301B">
        <w:rPr>
          <w:rFonts w:ascii="Poppins" w:eastAsia="Times New Roman" w:hAnsi="Poppins" w:cs="Poppins"/>
          <w:sz w:val="22"/>
          <w:szCs w:val="22"/>
          <w:lang w:eastAsia="en-US"/>
        </w:rPr>
        <w:t xml:space="preserve">activated 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income </w:t>
      </w:r>
      <w:r w:rsidR="007D301B">
        <w:rPr>
          <w:rFonts w:ascii="Poppins" w:eastAsia="Times New Roman" w:hAnsi="Poppins" w:cs="Poppins"/>
          <w:sz w:val="22"/>
          <w:szCs w:val="22"/>
          <w:lang w:eastAsia="en-US"/>
        </w:rPr>
        <w:t xml:space="preserve">on the annuity 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over the next 12 </w:t>
      </w:r>
      <w:r w:rsidRPr="007626B1">
        <w:rPr>
          <w:rFonts w:ascii="Poppins" w:eastAsia="Times New Roman" w:hAnsi="Poppins" w:cs="Poppins"/>
          <w:sz w:val="22"/>
          <w:szCs w:val="22"/>
          <w:lang w:eastAsia="en-US"/>
        </w:rPr>
        <w:t>months</w:t>
      </w:r>
      <w:r w:rsidR="003B0C8F" w:rsidRPr="007626B1">
        <w:rPr>
          <w:rFonts w:ascii="Poppins" w:eastAsia="Times New Roman" w:hAnsi="Poppins" w:cs="Poppins"/>
          <w:sz w:val="22"/>
          <w:szCs w:val="22"/>
          <w:lang w:eastAsia="en-US"/>
        </w:rPr>
        <w:t xml:space="preserve"> (rolling)</w:t>
      </w:r>
      <w:r w:rsidRPr="007626B1">
        <w:rPr>
          <w:rFonts w:ascii="Poppins" w:eastAsia="Times New Roman" w:hAnsi="Poppins" w:cs="Poppins"/>
          <w:sz w:val="22"/>
          <w:szCs w:val="22"/>
          <w:lang w:eastAsia="en-US"/>
        </w:rPr>
        <w:t>.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</w:p>
    <w:p w14:paraId="76FDB6F6" w14:textId="77777777" w:rsidR="008F7B4A" w:rsidRDefault="008F7B4A" w:rsidP="002771BA">
      <w:pPr>
        <w:spacing w:after="0" w:line="240" w:lineRule="auto"/>
        <w:ind w:left="720"/>
        <w:rPr>
          <w:rFonts w:ascii="Poppins" w:eastAsia="Times New Roman" w:hAnsi="Poppins" w:cs="Poppins"/>
          <w:sz w:val="22"/>
          <w:szCs w:val="22"/>
          <w:lang w:eastAsia="en-US"/>
        </w:rPr>
      </w:pPr>
    </w:p>
    <w:p w14:paraId="704C12D6" w14:textId="18612F19" w:rsidR="00D65A05" w:rsidRDefault="00D65A05" w:rsidP="002771BA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Near-accurate income means that some nuances may not be included but nuances will be called out in </w:t>
      </w:r>
      <w:r w:rsidR="00EC4CE8">
        <w:rPr>
          <w:rFonts w:ascii="Poppins" w:eastAsia="Times New Roman" w:hAnsi="Poppins" w:cs="Poppins"/>
          <w:sz w:val="22"/>
          <w:szCs w:val="22"/>
          <w:lang w:eastAsia="en-US"/>
        </w:rPr>
        <w:t xml:space="preserve">the </w:t>
      </w:r>
      <w:r>
        <w:rPr>
          <w:rFonts w:ascii="Poppins" w:eastAsia="Times New Roman" w:hAnsi="Poppins" w:cs="Poppins"/>
          <w:sz w:val="22"/>
          <w:szCs w:val="22"/>
          <w:lang w:eastAsia="en-US"/>
        </w:rPr>
        <w:t>disclaimer.</w:t>
      </w:r>
    </w:p>
    <w:p w14:paraId="22963341" w14:textId="15A0C788" w:rsidR="0056148C" w:rsidRDefault="00A10663" w:rsidP="004519AA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ascii="Poppins" w:eastAsia="Times New Roman" w:hAnsi="Poppins" w:cs="Poppins"/>
          <w:sz w:val="22"/>
          <w:szCs w:val="22"/>
          <w:lang w:eastAsia="en-US"/>
        </w:rPr>
      </w:pPr>
      <w:r w:rsidRPr="0056148C">
        <w:rPr>
          <w:rFonts w:ascii="Poppins" w:eastAsia="Times New Roman" w:hAnsi="Poppins" w:cs="Poppins"/>
          <w:sz w:val="22"/>
          <w:szCs w:val="22"/>
          <w:lang w:eastAsia="en-US"/>
        </w:rPr>
        <w:t>Income started means, any living benefit that generates an income stream, payout or distribution, or annuitization</w:t>
      </w:r>
      <w:r w:rsidR="0056148C" w:rsidRPr="0056148C">
        <w:rPr>
          <w:rFonts w:ascii="Poppins" w:eastAsia="Times New Roman" w:hAnsi="Poppins" w:cs="Poppins"/>
          <w:sz w:val="22"/>
          <w:szCs w:val="22"/>
          <w:lang w:eastAsia="en-US"/>
        </w:rPr>
        <w:t xml:space="preserve"> (Systematic income related to a guarantee</w:t>
      </w:r>
      <w:r w:rsidR="0056148C">
        <w:rPr>
          <w:rFonts w:ascii="Poppins" w:eastAsia="Times New Roman" w:hAnsi="Poppins" w:cs="Poppins"/>
          <w:sz w:val="22"/>
          <w:szCs w:val="22"/>
          <w:lang w:eastAsia="en-US"/>
        </w:rPr>
        <w:t>)</w:t>
      </w:r>
    </w:p>
    <w:p w14:paraId="34181E34" w14:textId="6180BB16" w:rsidR="008F7B4A" w:rsidRPr="0056148C" w:rsidRDefault="008F7B4A" w:rsidP="0040172F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ascii="Poppins" w:eastAsia="Times New Roman" w:hAnsi="Poppins" w:cs="Poppins"/>
          <w:sz w:val="22"/>
          <w:szCs w:val="22"/>
          <w:lang w:eastAsia="en-US"/>
        </w:rPr>
      </w:pPr>
      <w:r w:rsidRPr="0056148C">
        <w:rPr>
          <w:rFonts w:ascii="Poppins" w:eastAsia="Times New Roman" w:hAnsi="Poppins" w:cs="Poppins"/>
          <w:sz w:val="22"/>
          <w:szCs w:val="22"/>
          <w:lang w:eastAsia="en-US"/>
        </w:rPr>
        <w:t>Data the FP needs to know must be present:</w:t>
      </w:r>
    </w:p>
    <w:p w14:paraId="54869DA5" w14:textId="184DE5DE" w:rsidR="006661F5" w:rsidRPr="00B50EE1" w:rsidRDefault="00AC39A3" w:rsidP="002771BA">
      <w:pPr>
        <w:pStyle w:val="ListParagraph"/>
        <w:numPr>
          <w:ilvl w:val="1"/>
          <w:numId w:val="19"/>
        </w:numPr>
        <w:spacing w:after="0" w:line="240" w:lineRule="auto"/>
        <w:ind w:left="2160"/>
        <w:rPr>
          <w:rFonts w:ascii="Poppins" w:eastAsia="Times New Roman" w:hAnsi="Poppins" w:cs="Poppins"/>
          <w:sz w:val="22"/>
          <w:szCs w:val="22"/>
          <w:lang w:eastAsia="en-US"/>
        </w:rPr>
      </w:pPr>
      <w:r w:rsidRPr="00B50EE1">
        <w:rPr>
          <w:rFonts w:ascii="Poppins" w:eastAsia="Times New Roman" w:hAnsi="Poppins" w:cs="Poppins"/>
          <w:sz w:val="22"/>
          <w:szCs w:val="22"/>
          <w:lang w:eastAsia="en-US"/>
        </w:rPr>
        <w:t xml:space="preserve">Must know </w:t>
      </w:r>
      <w:r w:rsidR="00072D34" w:rsidRPr="00B50EE1">
        <w:rPr>
          <w:rFonts w:ascii="Poppins" w:eastAsia="Times New Roman" w:hAnsi="Poppins" w:cs="Poppins"/>
          <w:sz w:val="22"/>
          <w:szCs w:val="22"/>
          <w:lang w:eastAsia="en-US"/>
        </w:rPr>
        <w:t>the payment schedule</w:t>
      </w:r>
      <w:r w:rsidR="002B5F30">
        <w:rPr>
          <w:rFonts w:ascii="Poppins" w:eastAsia="Times New Roman" w:hAnsi="Poppins" w:cs="Poppins"/>
          <w:sz w:val="22"/>
          <w:szCs w:val="22"/>
          <w:lang w:eastAsia="en-US"/>
        </w:rPr>
        <w:t>, amount and frequency</w:t>
      </w:r>
    </w:p>
    <w:p w14:paraId="315E4C4D" w14:textId="72AE3C9B" w:rsidR="007A0434" w:rsidRPr="00FC78DC" w:rsidRDefault="00F309D5" w:rsidP="002771BA">
      <w:pPr>
        <w:pStyle w:val="ListParagraph"/>
        <w:numPr>
          <w:ilvl w:val="1"/>
          <w:numId w:val="19"/>
        </w:numPr>
        <w:spacing w:after="0" w:line="240" w:lineRule="auto"/>
        <w:ind w:left="2160"/>
        <w:rPr>
          <w:rFonts w:ascii="Poppins" w:eastAsia="Times New Roman" w:hAnsi="Poppins" w:cs="Poppins"/>
          <w:sz w:val="22"/>
          <w:szCs w:val="22"/>
          <w:lang w:eastAsia="en-US"/>
        </w:rPr>
      </w:pPr>
      <w:r w:rsidRPr="00FC78DC">
        <w:rPr>
          <w:rFonts w:ascii="Poppins" w:eastAsia="Times New Roman" w:hAnsi="Poppins" w:cs="Poppins"/>
          <w:sz w:val="22"/>
          <w:szCs w:val="22"/>
          <w:lang w:eastAsia="en-US"/>
        </w:rPr>
        <w:t xml:space="preserve">Nice to have: </w:t>
      </w:r>
      <w:r w:rsidR="007A0434" w:rsidRPr="00FC78DC">
        <w:rPr>
          <w:rFonts w:ascii="Poppins" w:eastAsia="Times New Roman" w:hAnsi="Poppins" w:cs="Poppins"/>
          <w:sz w:val="22"/>
          <w:szCs w:val="22"/>
          <w:lang w:eastAsia="en-US"/>
        </w:rPr>
        <w:t>Separate</w:t>
      </w:r>
      <w:r w:rsidR="00505AEA" w:rsidRPr="00FC78DC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 w:rsidR="00DF2B1B" w:rsidRPr="00FC78DC">
        <w:rPr>
          <w:rFonts w:ascii="Poppins" w:eastAsia="Times New Roman" w:hAnsi="Poppins" w:cs="Poppins"/>
          <w:sz w:val="22"/>
          <w:szCs w:val="22"/>
          <w:lang w:eastAsia="en-US"/>
        </w:rPr>
        <w:t>guaranteed</w:t>
      </w:r>
      <w:r w:rsidR="007A0434" w:rsidRPr="00FC78DC">
        <w:rPr>
          <w:rFonts w:ascii="Poppins" w:eastAsia="Times New Roman" w:hAnsi="Poppins" w:cs="Poppins"/>
          <w:sz w:val="22"/>
          <w:szCs w:val="22"/>
          <w:lang w:eastAsia="en-US"/>
        </w:rPr>
        <w:t xml:space="preserve"> income</w:t>
      </w:r>
      <w:r w:rsidR="0062482F">
        <w:rPr>
          <w:rFonts w:ascii="Poppins" w:eastAsia="Times New Roman" w:hAnsi="Poppins" w:cs="Poppins"/>
          <w:sz w:val="22"/>
          <w:szCs w:val="22"/>
          <w:lang w:eastAsia="en-US"/>
        </w:rPr>
        <w:t>/secure income</w:t>
      </w:r>
      <w:r w:rsidR="007A0434" w:rsidRPr="00FC78DC">
        <w:rPr>
          <w:rFonts w:ascii="Poppins" w:eastAsia="Times New Roman" w:hAnsi="Poppins" w:cs="Poppins"/>
          <w:sz w:val="22"/>
          <w:szCs w:val="22"/>
          <w:lang w:eastAsia="en-US"/>
        </w:rPr>
        <w:t xml:space="preserve"> from non-guaranteed</w:t>
      </w:r>
      <w:r w:rsidR="0062482F">
        <w:rPr>
          <w:rFonts w:ascii="Poppins" w:eastAsia="Times New Roman" w:hAnsi="Poppins" w:cs="Poppins"/>
          <w:sz w:val="22"/>
          <w:szCs w:val="22"/>
          <w:lang w:eastAsia="en-US"/>
        </w:rPr>
        <w:t>/other</w:t>
      </w:r>
      <w:r w:rsidR="007A0434" w:rsidRPr="00FC78DC">
        <w:rPr>
          <w:rFonts w:ascii="Poppins" w:eastAsia="Times New Roman" w:hAnsi="Poppins" w:cs="Poppins"/>
          <w:sz w:val="22"/>
          <w:szCs w:val="22"/>
          <w:lang w:eastAsia="en-US"/>
        </w:rPr>
        <w:t xml:space="preserve"> income</w:t>
      </w:r>
      <w:r w:rsidR="00FC78DC" w:rsidRPr="00FC78DC">
        <w:rPr>
          <w:rFonts w:ascii="Poppins" w:eastAsia="Times New Roman" w:hAnsi="Poppins" w:cs="Poppins"/>
          <w:sz w:val="22"/>
          <w:szCs w:val="22"/>
          <w:lang w:eastAsia="en-US"/>
        </w:rPr>
        <w:t xml:space="preserve"> so the annuity </w:t>
      </w:r>
      <w:r w:rsidR="00985126">
        <w:rPr>
          <w:rFonts w:ascii="Poppins" w:eastAsia="Times New Roman" w:hAnsi="Poppins" w:cs="Poppins"/>
          <w:sz w:val="22"/>
          <w:szCs w:val="22"/>
          <w:lang w:eastAsia="en-US"/>
        </w:rPr>
        <w:t xml:space="preserve">is seen </w:t>
      </w:r>
      <w:r w:rsidR="00FC78DC" w:rsidRPr="00FC78DC">
        <w:rPr>
          <w:rFonts w:ascii="Poppins" w:eastAsia="Times New Roman" w:hAnsi="Poppins" w:cs="Poppins"/>
          <w:sz w:val="22"/>
          <w:szCs w:val="22"/>
          <w:lang w:eastAsia="en-US"/>
        </w:rPr>
        <w:t xml:space="preserve">as a </w:t>
      </w:r>
      <w:proofErr w:type="gramStart"/>
      <w:r w:rsidR="00FC78DC" w:rsidRPr="00FC78DC">
        <w:rPr>
          <w:rFonts w:ascii="Poppins" w:eastAsia="Times New Roman" w:hAnsi="Poppins" w:cs="Poppins"/>
          <w:sz w:val="22"/>
          <w:szCs w:val="22"/>
          <w:lang w:eastAsia="en-US"/>
        </w:rPr>
        <w:t>differentiator</w:t>
      </w:r>
      <w:proofErr w:type="gramEnd"/>
    </w:p>
    <w:p w14:paraId="76B2B6BF" w14:textId="26C2491D" w:rsidR="009523CD" w:rsidRDefault="009523CD" w:rsidP="002771BA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Nice to </w:t>
      </w:r>
      <w:proofErr w:type="gramStart"/>
      <w:r>
        <w:rPr>
          <w:rFonts w:ascii="Poppins" w:eastAsia="Times New Roman" w:hAnsi="Poppins" w:cs="Poppins"/>
          <w:sz w:val="22"/>
          <w:szCs w:val="22"/>
          <w:lang w:eastAsia="en-US"/>
        </w:rPr>
        <w:t>have:</w:t>
      </w:r>
      <w:proofErr w:type="gramEnd"/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 important dates related to the contract like renewal dates</w:t>
      </w:r>
    </w:p>
    <w:p w14:paraId="72D18498" w14:textId="380D70F2" w:rsidR="008F7B4A" w:rsidRDefault="00AC3C13" w:rsidP="002771BA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This data does not change during the </w:t>
      </w:r>
      <w:proofErr w:type="gramStart"/>
      <w:r>
        <w:rPr>
          <w:rFonts w:ascii="Poppins" w:eastAsia="Times New Roman" w:hAnsi="Poppins" w:cs="Poppins"/>
          <w:sz w:val="22"/>
          <w:szCs w:val="22"/>
          <w:lang w:eastAsia="en-US"/>
        </w:rPr>
        <w:t>day</w:t>
      </w:r>
      <w:proofErr w:type="gramEnd"/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 so the d</w:t>
      </w:r>
      <w:r w:rsidR="00AC39A3" w:rsidRPr="00FD58BC">
        <w:rPr>
          <w:rFonts w:ascii="Poppins" w:eastAsia="Times New Roman" w:hAnsi="Poppins" w:cs="Poppins"/>
          <w:sz w:val="22"/>
          <w:szCs w:val="22"/>
          <w:lang w:eastAsia="en-US"/>
        </w:rPr>
        <w:t xml:space="preserve">ata 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does not need to be </w:t>
      </w:r>
      <w:r w:rsidR="00AC39A3" w:rsidRPr="00FD58BC">
        <w:rPr>
          <w:rFonts w:ascii="Poppins" w:eastAsia="Times New Roman" w:hAnsi="Poppins" w:cs="Poppins"/>
          <w:sz w:val="22"/>
          <w:szCs w:val="22"/>
          <w:lang w:eastAsia="en-US"/>
        </w:rPr>
        <w:t xml:space="preserve">pulled from the 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carrier </w:t>
      </w:r>
      <w:r w:rsidR="008F7B4A">
        <w:rPr>
          <w:rFonts w:ascii="Poppins" w:eastAsia="Times New Roman" w:hAnsi="Poppins" w:cs="Poppins"/>
          <w:sz w:val="22"/>
          <w:szCs w:val="22"/>
          <w:lang w:eastAsia="en-US"/>
        </w:rPr>
        <w:t>r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eal-time. The data could come from the </w:t>
      </w:r>
      <w:r w:rsidR="00AC39A3" w:rsidRPr="00FD58BC">
        <w:rPr>
          <w:rFonts w:ascii="Poppins" w:eastAsia="Times New Roman" w:hAnsi="Poppins" w:cs="Poppins"/>
          <w:sz w:val="22"/>
          <w:szCs w:val="22"/>
          <w:lang w:eastAsia="en-US"/>
        </w:rPr>
        <w:t xml:space="preserve">daily feed and pulled into the portfolio </w:t>
      </w:r>
      <w:r w:rsidR="008F7B4A">
        <w:rPr>
          <w:rFonts w:ascii="Poppins" w:eastAsia="Times New Roman" w:hAnsi="Poppins" w:cs="Poppins"/>
          <w:sz w:val="22"/>
          <w:szCs w:val="22"/>
          <w:lang w:eastAsia="en-US"/>
        </w:rPr>
        <w:t xml:space="preserve">by the tool </w:t>
      </w:r>
      <w:r w:rsidR="00AC39A3">
        <w:rPr>
          <w:rFonts w:ascii="Poppins" w:eastAsia="Times New Roman" w:hAnsi="Poppins" w:cs="Poppins"/>
          <w:sz w:val="22"/>
          <w:szCs w:val="22"/>
          <w:lang w:eastAsia="en-US"/>
        </w:rPr>
        <w:t>real</w:t>
      </w:r>
      <w:r w:rsidR="008F7B4A">
        <w:rPr>
          <w:rFonts w:ascii="Poppins" w:eastAsia="Times New Roman" w:hAnsi="Poppins" w:cs="Poppins"/>
          <w:sz w:val="22"/>
          <w:szCs w:val="22"/>
          <w:lang w:eastAsia="en-US"/>
        </w:rPr>
        <w:t>-</w:t>
      </w:r>
      <w:r w:rsidR="00AC39A3">
        <w:rPr>
          <w:rFonts w:ascii="Poppins" w:eastAsia="Times New Roman" w:hAnsi="Poppins" w:cs="Poppins"/>
          <w:sz w:val="22"/>
          <w:szCs w:val="22"/>
          <w:lang w:eastAsia="en-US"/>
        </w:rPr>
        <w:t>time</w:t>
      </w:r>
      <w:r w:rsidR="00AC39A3" w:rsidRPr="00FD58BC">
        <w:rPr>
          <w:rFonts w:ascii="Poppins" w:eastAsia="Times New Roman" w:hAnsi="Poppins" w:cs="Poppins"/>
          <w:sz w:val="22"/>
          <w:szCs w:val="22"/>
          <w:lang w:eastAsia="en-US"/>
        </w:rPr>
        <w:t>.</w:t>
      </w:r>
      <w:r w:rsidR="009B6B4A">
        <w:rPr>
          <w:rFonts w:ascii="Poppins" w:eastAsia="Times New Roman" w:hAnsi="Poppins" w:cs="Poppins"/>
          <w:sz w:val="22"/>
          <w:szCs w:val="22"/>
          <w:lang w:eastAsia="en-US"/>
        </w:rPr>
        <w:t xml:space="preserve"> Manual option </w:t>
      </w:r>
      <w:r w:rsidR="00AC0C3B">
        <w:rPr>
          <w:rFonts w:ascii="Poppins" w:eastAsia="Times New Roman" w:hAnsi="Poppins" w:cs="Poppins"/>
          <w:sz w:val="22"/>
          <w:szCs w:val="22"/>
          <w:lang w:eastAsia="en-US"/>
        </w:rPr>
        <w:t xml:space="preserve">was </w:t>
      </w:r>
      <w:r w:rsidR="000F471B">
        <w:rPr>
          <w:rFonts w:ascii="Poppins" w:eastAsia="Times New Roman" w:hAnsi="Poppins" w:cs="Poppins"/>
          <w:sz w:val="22"/>
          <w:szCs w:val="22"/>
          <w:lang w:eastAsia="en-US"/>
        </w:rPr>
        <w:t xml:space="preserve">discussed. </w:t>
      </w:r>
    </w:p>
    <w:p w14:paraId="1D9835B7" w14:textId="77777777" w:rsidR="008F7B4A" w:rsidRDefault="008F7B4A" w:rsidP="008F7B4A">
      <w:pPr>
        <w:pStyle w:val="ListParagraph"/>
        <w:spacing w:after="0" w:line="240" w:lineRule="auto"/>
        <w:rPr>
          <w:rFonts w:ascii="Poppins" w:eastAsia="Times New Roman" w:hAnsi="Poppins" w:cs="Poppins"/>
          <w:color w:val="E97132" w:themeColor="accent2"/>
          <w:sz w:val="22"/>
          <w:szCs w:val="22"/>
          <w:lang w:eastAsia="en-US"/>
        </w:rPr>
      </w:pPr>
    </w:p>
    <w:p w14:paraId="6D76D65E" w14:textId="1C170BB8" w:rsidR="00675606" w:rsidRPr="00C96732" w:rsidRDefault="00C96732" w:rsidP="00B8651E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7F777A">
        <w:rPr>
          <w:rFonts w:ascii="Poppins" w:eastAsia="Times New Roman" w:hAnsi="Poppins" w:cs="Poppins"/>
          <w:b/>
          <w:bCs/>
          <w:color w:val="E97132" w:themeColor="accent2"/>
          <w:sz w:val="22"/>
          <w:szCs w:val="22"/>
          <w:highlight w:val="yellow"/>
          <w:lang w:eastAsia="en-US"/>
        </w:rPr>
        <w:lastRenderedPageBreak/>
        <w:t>Day1</w:t>
      </w:r>
      <w:r w:rsidRPr="007F777A">
        <w:rPr>
          <w:rFonts w:ascii="Poppins" w:eastAsia="Times New Roman" w:hAnsi="Poppins" w:cs="Poppins"/>
          <w:b/>
          <w:bCs/>
          <w:color w:val="E97132" w:themeColor="accent2"/>
          <w:sz w:val="22"/>
          <w:szCs w:val="22"/>
          <w:lang w:eastAsia="en-US"/>
        </w:rPr>
        <w:t xml:space="preserve"> Use Case 2</w:t>
      </w:r>
      <w:r w:rsidRPr="000C7B69">
        <w:rPr>
          <w:rFonts w:ascii="Poppins" w:eastAsia="Times New Roman" w:hAnsi="Poppins" w:cs="Poppins"/>
          <w:sz w:val="22"/>
          <w:szCs w:val="22"/>
          <w:lang w:eastAsia="en-US"/>
        </w:rPr>
        <w:t xml:space="preserve">: </w:t>
      </w:r>
      <w:r w:rsidR="00B8651E">
        <w:rPr>
          <w:rFonts w:ascii="Poppins" w:eastAsia="Times New Roman" w:hAnsi="Poppins" w:cs="Poppins"/>
          <w:color w:val="E97132" w:themeColor="accent2"/>
          <w:sz w:val="22"/>
          <w:szCs w:val="22"/>
          <w:lang w:eastAsia="en-US"/>
        </w:rPr>
        <w:t xml:space="preserve"> </w:t>
      </w:r>
      <w:r w:rsidR="00B8651E" w:rsidRPr="000C7B69">
        <w:rPr>
          <w:rFonts w:ascii="Poppins" w:eastAsia="Times New Roman" w:hAnsi="Poppins" w:cs="Poppins"/>
          <w:sz w:val="22"/>
          <w:szCs w:val="22"/>
          <w:lang w:eastAsia="en-US"/>
        </w:rPr>
        <w:t xml:space="preserve">A </w:t>
      </w:r>
      <w:r w:rsidR="00B8651E">
        <w:rPr>
          <w:rFonts w:ascii="Poppins" w:eastAsia="Times New Roman" w:hAnsi="Poppins" w:cs="Poppins"/>
          <w:sz w:val="22"/>
          <w:szCs w:val="22"/>
          <w:lang w:eastAsia="en-US"/>
        </w:rPr>
        <w:t>portfolio management and reporting tool</w:t>
      </w:r>
      <w:r w:rsidR="00B8651E" w:rsidRPr="000C7B69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 w:rsidR="00B8651E">
        <w:rPr>
          <w:rFonts w:ascii="Poppins" w:eastAsia="Times New Roman" w:hAnsi="Poppins" w:cs="Poppins"/>
          <w:sz w:val="22"/>
          <w:szCs w:val="22"/>
          <w:lang w:eastAsia="en-US"/>
        </w:rPr>
        <w:t xml:space="preserve">can be used for </w:t>
      </w:r>
      <w:r w:rsidR="00B8651E" w:rsidRPr="00D57491">
        <w:rPr>
          <w:rFonts w:ascii="Poppins" w:eastAsia="Times New Roman" w:hAnsi="Poppins" w:cs="Poppins"/>
          <w:sz w:val="22"/>
          <w:szCs w:val="22"/>
          <w:lang w:eastAsia="en-US"/>
        </w:rPr>
        <w:t xml:space="preserve">directionally accurate </w:t>
      </w:r>
      <w:r w:rsidR="00B8651E" w:rsidRPr="002771BA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income </w:t>
      </w:r>
      <w:r w:rsidR="000A6ED8" w:rsidRPr="002771BA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availability</w:t>
      </w:r>
      <w:r w:rsidR="00803D2F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 w:rsidR="00B8651E">
        <w:rPr>
          <w:rFonts w:ascii="Poppins" w:eastAsia="Times New Roman" w:hAnsi="Poppins" w:cs="Poppins"/>
          <w:sz w:val="22"/>
          <w:szCs w:val="22"/>
          <w:lang w:eastAsia="en-US"/>
        </w:rPr>
        <w:t xml:space="preserve">planning where the annuity short-term </w:t>
      </w:r>
      <w:r w:rsidR="00B8651E" w:rsidRPr="000C7B69">
        <w:rPr>
          <w:rFonts w:ascii="Poppins" w:eastAsia="Times New Roman" w:hAnsi="Poppins" w:cs="Poppins"/>
          <w:sz w:val="22"/>
          <w:szCs w:val="22"/>
          <w:lang w:eastAsia="en-US"/>
        </w:rPr>
        <w:t>income</w:t>
      </w:r>
      <w:r w:rsidR="00B8651E">
        <w:rPr>
          <w:rFonts w:ascii="Poppins" w:eastAsia="Times New Roman" w:hAnsi="Poppins" w:cs="Poppins"/>
          <w:sz w:val="22"/>
          <w:szCs w:val="22"/>
          <w:lang w:eastAsia="en-US"/>
        </w:rPr>
        <w:t xml:space="preserve"> (12 months) </w:t>
      </w:r>
      <w:r w:rsidR="00C562FE">
        <w:rPr>
          <w:rFonts w:ascii="Poppins" w:eastAsia="Times New Roman" w:hAnsi="Poppins" w:cs="Poppins"/>
          <w:sz w:val="22"/>
          <w:szCs w:val="22"/>
          <w:lang w:eastAsia="en-US"/>
        </w:rPr>
        <w:t xml:space="preserve">has </w:t>
      </w:r>
      <w:r w:rsidR="00C562FE" w:rsidRPr="00803D2F">
        <w:rPr>
          <w:rFonts w:ascii="Poppins" w:eastAsia="Times New Roman" w:hAnsi="Poppins" w:cs="Poppins"/>
          <w:sz w:val="22"/>
          <w:szCs w:val="22"/>
          <w:u w:val="single"/>
          <w:lang w:eastAsia="en-US"/>
        </w:rPr>
        <w:t>not</w:t>
      </w:r>
      <w:r w:rsidR="00C562FE">
        <w:rPr>
          <w:rFonts w:ascii="Poppins" w:eastAsia="Times New Roman" w:hAnsi="Poppins" w:cs="Poppins"/>
          <w:sz w:val="22"/>
          <w:szCs w:val="22"/>
          <w:lang w:eastAsia="en-US"/>
        </w:rPr>
        <w:t xml:space="preserve"> been activated </w:t>
      </w:r>
      <w:r w:rsidR="00B8651E">
        <w:rPr>
          <w:rFonts w:ascii="Poppins" w:eastAsia="Times New Roman" w:hAnsi="Poppins" w:cs="Poppins"/>
          <w:sz w:val="22"/>
          <w:szCs w:val="22"/>
          <w:lang w:eastAsia="en-US"/>
        </w:rPr>
        <w:t xml:space="preserve">for </w:t>
      </w:r>
      <w:proofErr w:type="spellStart"/>
      <w:r w:rsidR="00B8651E">
        <w:rPr>
          <w:rFonts w:ascii="Poppins" w:eastAsia="Times New Roman" w:hAnsi="Poppins" w:cs="Poppins"/>
          <w:sz w:val="22"/>
          <w:szCs w:val="22"/>
          <w:lang w:eastAsia="en-US"/>
        </w:rPr>
        <w:t>inforce</w:t>
      </w:r>
      <w:proofErr w:type="spellEnd"/>
      <w:r w:rsidR="00B8651E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 w:rsidR="00B8651E" w:rsidRPr="00C96732">
        <w:rPr>
          <w:rFonts w:ascii="Poppins" w:eastAsia="Times New Roman" w:hAnsi="Poppins" w:cs="Poppins"/>
          <w:sz w:val="22"/>
          <w:szCs w:val="22"/>
          <w:lang w:eastAsia="en-US"/>
        </w:rPr>
        <w:t xml:space="preserve">policies.  </w:t>
      </w:r>
      <w:r w:rsidR="00803D2F" w:rsidRPr="00C96732">
        <w:rPr>
          <w:rFonts w:ascii="Poppins" w:eastAsia="Times New Roman" w:hAnsi="Poppins" w:cs="Poppins"/>
          <w:sz w:val="22"/>
          <w:szCs w:val="22"/>
          <w:lang w:eastAsia="en-US"/>
        </w:rPr>
        <w:t>The</w:t>
      </w:r>
      <w:r w:rsidR="0051215D" w:rsidRPr="00C96732">
        <w:rPr>
          <w:rFonts w:ascii="Poppins" w:eastAsia="Times New Roman" w:hAnsi="Poppins" w:cs="Poppins"/>
          <w:sz w:val="22"/>
          <w:szCs w:val="22"/>
          <w:lang w:eastAsia="en-US"/>
        </w:rPr>
        <w:t xml:space="preserve"> contract is in the </w:t>
      </w:r>
      <w:r w:rsidR="00B8651E" w:rsidRPr="00C96732">
        <w:rPr>
          <w:rFonts w:ascii="Poppins" w:eastAsia="Times New Roman" w:hAnsi="Poppins" w:cs="Poppins"/>
          <w:sz w:val="22"/>
          <w:szCs w:val="22"/>
          <w:lang w:eastAsia="en-US"/>
        </w:rPr>
        <w:t xml:space="preserve">accumulation </w:t>
      </w:r>
      <w:proofErr w:type="gramStart"/>
      <w:r w:rsidR="00B8651E" w:rsidRPr="00C96732">
        <w:rPr>
          <w:rFonts w:ascii="Poppins" w:eastAsia="Times New Roman" w:hAnsi="Poppins" w:cs="Poppins"/>
          <w:sz w:val="22"/>
          <w:szCs w:val="22"/>
          <w:lang w:eastAsia="en-US"/>
        </w:rPr>
        <w:t>phase</w:t>
      </w:r>
      <w:proofErr w:type="gramEnd"/>
      <w:r w:rsidR="000A6ED8" w:rsidRPr="00C96732">
        <w:rPr>
          <w:rFonts w:ascii="Poppins" w:eastAsia="Times New Roman" w:hAnsi="Poppins" w:cs="Poppins"/>
          <w:sz w:val="22"/>
          <w:szCs w:val="22"/>
          <w:lang w:eastAsia="en-US"/>
        </w:rPr>
        <w:t xml:space="preserve"> and t</w:t>
      </w:r>
      <w:r w:rsidR="003B5032" w:rsidRPr="00C96732">
        <w:rPr>
          <w:rFonts w:ascii="Poppins" w:eastAsia="Times New Roman" w:hAnsi="Poppins" w:cs="Poppins"/>
          <w:sz w:val="22"/>
          <w:szCs w:val="22"/>
          <w:lang w:eastAsia="en-US"/>
        </w:rPr>
        <w:t>hey</w:t>
      </w:r>
      <w:r w:rsidR="0051215D" w:rsidRPr="00C96732">
        <w:rPr>
          <w:rFonts w:ascii="Poppins" w:eastAsia="Times New Roman" w:hAnsi="Poppins" w:cs="Poppins"/>
          <w:sz w:val="22"/>
          <w:szCs w:val="22"/>
          <w:lang w:eastAsia="en-US"/>
        </w:rPr>
        <w:t xml:space="preserve"> want to show what income is possible on the contract. </w:t>
      </w:r>
    </w:p>
    <w:p w14:paraId="6848E359" w14:textId="77777777" w:rsidR="0021614C" w:rsidRDefault="0021614C" w:rsidP="00AF4454">
      <w:pPr>
        <w:pStyle w:val="ListParagraph"/>
        <w:spacing w:after="0" w:line="240" w:lineRule="auto"/>
        <w:ind w:left="1440"/>
        <w:rPr>
          <w:rFonts w:ascii="Poppins" w:eastAsia="Times New Roman" w:hAnsi="Poppins" w:cs="Poppins"/>
          <w:sz w:val="22"/>
          <w:szCs w:val="22"/>
          <w:lang w:eastAsia="en-US"/>
        </w:rPr>
      </w:pPr>
    </w:p>
    <w:p w14:paraId="3622F79C" w14:textId="7AA46BB9" w:rsidR="00F102A7" w:rsidRDefault="00F102A7" w:rsidP="007F777A">
      <w:pPr>
        <w:spacing w:after="0" w:line="240" w:lineRule="auto"/>
        <w:ind w:left="720"/>
        <w:rPr>
          <w:rFonts w:ascii="Poppins" w:eastAsia="Times New Roman" w:hAnsi="Poppins" w:cs="Poppins"/>
          <w:sz w:val="22"/>
          <w:szCs w:val="22"/>
          <w:lang w:eastAsia="en-US"/>
        </w:rPr>
      </w:pPr>
      <w:r w:rsidRPr="000C7B69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User Story </w:t>
      </w:r>
      <w:r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2</w:t>
      </w:r>
      <w:r w:rsidRPr="000C7B69">
        <w:rPr>
          <w:rFonts w:ascii="Poppins" w:eastAsia="Times New Roman" w:hAnsi="Poppins" w:cs="Poppins"/>
          <w:sz w:val="22"/>
          <w:szCs w:val="22"/>
          <w:lang w:eastAsia="en-US"/>
        </w:rPr>
        <w:t xml:space="preserve">: As a financial advisor, I want to 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use my </w:t>
      </w:r>
      <w:r w:rsidRPr="00696EB8">
        <w:rPr>
          <w:rFonts w:ascii="Poppins" w:eastAsia="Times New Roman" w:hAnsi="Poppins" w:cs="Poppins"/>
          <w:sz w:val="22"/>
          <w:szCs w:val="22"/>
          <w:lang w:eastAsia="en-US"/>
        </w:rPr>
        <w:t xml:space="preserve">portfolio tool for </w:t>
      </w:r>
      <w:r w:rsidR="00D24908">
        <w:rPr>
          <w:rFonts w:ascii="Poppins" w:eastAsia="Times New Roman" w:hAnsi="Poppins" w:cs="Poppins"/>
          <w:sz w:val="22"/>
          <w:szCs w:val="22"/>
          <w:lang w:eastAsia="en-US"/>
        </w:rPr>
        <w:t xml:space="preserve">directionally </w:t>
      </w:r>
      <w:r w:rsidRPr="00696EB8">
        <w:rPr>
          <w:rFonts w:ascii="Poppins" w:eastAsia="Times New Roman" w:hAnsi="Poppins" w:cs="Poppins"/>
          <w:sz w:val="22"/>
          <w:szCs w:val="22"/>
          <w:lang w:eastAsia="en-US"/>
        </w:rPr>
        <w:t>accurate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 income planning to present a </w:t>
      </w:r>
      <w:r w:rsidR="00D24908">
        <w:rPr>
          <w:rFonts w:ascii="Poppins" w:eastAsia="Times New Roman" w:hAnsi="Poppins" w:cs="Poppins"/>
          <w:sz w:val="22"/>
          <w:szCs w:val="22"/>
          <w:lang w:eastAsia="en-US"/>
        </w:rPr>
        <w:t xml:space="preserve">rough plan for the </w:t>
      </w:r>
      <w:r w:rsidR="00D24908" w:rsidRPr="00D24908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available </w:t>
      </w:r>
      <w:r w:rsidRPr="00D24908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income</w:t>
      </w:r>
      <w:r w:rsidR="00D24908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over the next 12 </w:t>
      </w:r>
      <w:r w:rsidRPr="007626B1">
        <w:rPr>
          <w:rFonts w:ascii="Poppins" w:eastAsia="Times New Roman" w:hAnsi="Poppins" w:cs="Poppins"/>
          <w:sz w:val="22"/>
          <w:szCs w:val="22"/>
          <w:lang w:eastAsia="en-US"/>
        </w:rPr>
        <w:t>months (rolling).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</w:p>
    <w:p w14:paraId="5900FB5C" w14:textId="77777777" w:rsidR="006F1FEF" w:rsidRDefault="00234A18" w:rsidP="007F777A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>Income availability means</w:t>
      </w:r>
      <w:r w:rsidR="00701FB1">
        <w:rPr>
          <w:rFonts w:ascii="Poppins" w:eastAsia="Times New Roman" w:hAnsi="Poppins" w:cs="Poppins"/>
          <w:sz w:val="22"/>
          <w:szCs w:val="22"/>
          <w:lang w:eastAsia="en-US"/>
        </w:rPr>
        <w:t xml:space="preserve"> income rider is not turned on with an estimated annual income if started today, here is the amount over the next 12 months</w:t>
      </w:r>
      <w:r w:rsidR="00152430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 w:rsidR="003D3F5A">
        <w:rPr>
          <w:rFonts w:ascii="Poppins" w:eastAsia="Times New Roman" w:hAnsi="Poppins" w:cs="Poppins"/>
          <w:sz w:val="22"/>
          <w:szCs w:val="22"/>
          <w:lang w:eastAsia="en-US"/>
        </w:rPr>
        <w:t>(day 1)</w:t>
      </w:r>
      <w:r w:rsidR="004E5868">
        <w:rPr>
          <w:rFonts w:ascii="Poppins" w:eastAsia="Times New Roman" w:hAnsi="Poppins" w:cs="Poppins"/>
          <w:sz w:val="22"/>
          <w:szCs w:val="22"/>
          <w:lang w:eastAsia="en-US"/>
        </w:rPr>
        <w:t xml:space="preserve">. </w:t>
      </w:r>
    </w:p>
    <w:p w14:paraId="525FC453" w14:textId="42C6A050" w:rsidR="00234A18" w:rsidRDefault="004E5868" w:rsidP="007F777A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Future </w:t>
      </w:r>
      <w:proofErr w:type="gramStart"/>
      <w:r>
        <w:rPr>
          <w:rFonts w:ascii="Poppins" w:eastAsia="Times New Roman" w:hAnsi="Poppins" w:cs="Poppins"/>
          <w:sz w:val="22"/>
          <w:szCs w:val="22"/>
          <w:lang w:eastAsia="en-US"/>
        </w:rPr>
        <w:t>ask:</w:t>
      </w:r>
      <w:proofErr w:type="gramEnd"/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 show projections further out</w:t>
      </w:r>
      <w:r w:rsidR="002D6DB7">
        <w:rPr>
          <w:rFonts w:ascii="Poppins" w:eastAsia="Times New Roman" w:hAnsi="Poppins" w:cs="Poppins"/>
          <w:sz w:val="22"/>
          <w:szCs w:val="22"/>
          <w:lang w:eastAsia="en-US"/>
        </w:rPr>
        <w:t xml:space="preserve">. </w:t>
      </w:r>
    </w:p>
    <w:p w14:paraId="124AD174" w14:textId="468E0B99" w:rsidR="007F777A" w:rsidRPr="00675606" w:rsidRDefault="00F162BD" w:rsidP="007F777A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Data: </w:t>
      </w:r>
      <w:r w:rsidR="007F777A" w:rsidRPr="00C96732">
        <w:rPr>
          <w:rFonts w:ascii="Poppins" w:eastAsia="Times New Roman" w:hAnsi="Poppins" w:cs="Poppins"/>
          <w:sz w:val="22"/>
          <w:szCs w:val="22"/>
          <w:lang w:eastAsia="en-US"/>
        </w:rPr>
        <w:t xml:space="preserve"> the benefit base with step-ups and</w:t>
      </w:r>
      <w:r w:rsidR="007F777A">
        <w:rPr>
          <w:rFonts w:ascii="Poppins" w:eastAsia="Times New Roman" w:hAnsi="Poppins" w:cs="Poppins"/>
          <w:sz w:val="22"/>
          <w:szCs w:val="22"/>
          <w:lang w:eastAsia="en-US"/>
        </w:rPr>
        <w:t xml:space="preserve"> roll-ups and guarantees, age when they expect to start income to </w:t>
      </w:r>
      <w:r w:rsidR="00601875">
        <w:rPr>
          <w:rFonts w:ascii="Poppins" w:eastAsia="Times New Roman" w:hAnsi="Poppins" w:cs="Poppins"/>
          <w:sz w:val="22"/>
          <w:szCs w:val="22"/>
          <w:lang w:eastAsia="en-US"/>
        </w:rPr>
        <w:t>calculate</w:t>
      </w:r>
      <w:r w:rsidR="007F777A">
        <w:rPr>
          <w:rFonts w:ascii="Poppins" w:eastAsia="Times New Roman" w:hAnsi="Poppins" w:cs="Poppins"/>
          <w:sz w:val="22"/>
          <w:szCs w:val="22"/>
          <w:lang w:eastAsia="en-US"/>
        </w:rPr>
        <w:t xml:space="preserve"> rolling </w:t>
      </w:r>
      <w:proofErr w:type="gramStart"/>
      <w:r w:rsidR="007F777A">
        <w:rPr>
          <w:rFonts w:ascii="Poppins" w:eastAsia="Times New Roman" w:hAnsi="Poppins" w:cs="Poppins"/>
          <w:sz w:val="22"/>
          <w:szCs w:val="22"/>
          <w:lang w:eastAsia="en-US"/>
        </w:rPr>
        <w:t>12 month</w:t>
      </w:r>
      <w:proofErr w:type="gramEnd"/>
      <w:r w:rsidR="007F777A">
        <w:rPr>
          <w:rFonts w:ascii="Poppins" w:eastAsia="Times New Roman" w:hAnsi="Poppins" w:cs="Poppins"/>
          <w:sz w:val="22"/>
          <w:szCs w:val="22"/>
          <w:lang w:eastAsia="en-US"/>
        </w:rPr>
        <w:t xml:space="preserve"> projections.</w:t>
      </w:r>
    </w:p>
    <w:p w14:paraId="5B51F893" w14:textId="77777777" w:rsidR="007F777A" w:rsidRDefault="007F777A" w:rsidP="007F777A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>Income availability: available guarantees</w:t>
      </w:r>
    </w:p>
    <w:p w14:paraId="066A7C4C" w14:textId="77777777" w:rsidR="00AC3C13" w:rsidRPr="00AB4117" w:rsidRDefault="00AC3C13" w:rsidP="00AC3C13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</w:p>
    <w:p w14:paraId="7A404C25" w14:textId="77777777" w:rsidR="00AB4117" w:rsidRPr="00AB4117" w:rsidRDefault="00AB4117" w:rsidP="00AB4117">
      <w:pPr>
        <w:pStyle w:val="ListParagraph"/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</w:p>
    <w:p w14:paraId="618D9529" w14:textId="3CDE73EF" w:rsidR="007C0169" w:rsidRDefault="00076AD7" w:rsidP="001425D3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>Day 1</w:t>
      </w:r>
      <w:r w:rsidR="00BB2507">
        <w:rPr>
          <w:rFonts w:ascii="Poppins" w:eastAsia="Times New Roman" w:hAnsi="Poppins" w:cs="Poppins"/>
          <w:sz w:val="22"/>
          <w:szCs w:val="22"/>
          <w:lang w:eastAsia="en-US"/>
        </w:rPr>
        <w:t xml:space="preserve"> General Solution discussion</w:t>
      </w:r>
      <w:r>
        <w:rPr>
          <w:rFonts w:ascii="Poppins" w:eastAsia="Times New Roman" w:hAnsi="Poppins" w:cs="Poppins"/>
          <w:sz w:val="22"/>
          <w:szCs w:val="22"/>
          <w:lang w:eastAsia="en-US"/>
        </w:rPr>
        <w:t>:</w:t>
      </w:r>
    </w:p>
    <w:p w14:paraId="49A01A92" w14:textId="77777777" w:rsidR="00076AD7" w:rsidRDefault="00076AD7" w:rsidP="00076AD7">
      <w:pPr>
        <w:pStyle w:val="ListParagraph"/>
        <w:numPr>
          <w:ilvl w:val="0"/>
          <w:numId w:val="19"/>
        </w:num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AC39A3">
        <w:rPr>
          <w:rFonts w:ascii="Poppins" w:eastAsia="Times New Roman" w:hAnsi="Poppins" w:cs="Poppins"/>
          <w:sz w:val="22"/>
          <w:szCs w:val="22"/>
          <w:lang w:eastAsia="en-US"/>
        </w:rPr>
        <w:t>Make this as easy as possible for the tools that do not do a lot with annuities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 and don’t know the products or the rules for calculations</w:t>
      </w:r>
      <w:r w:rsidRPr="00AC39A3">
        <w:rPr>
          <w:rFonts w:ascii="Poppins" w:eastAsia="Times New Roman" w:hAnsi="Poppins" w:cs="Poppins"/>
          <w:sz w:val="22"/>
          <w:szCs w:val="22"/>
          <w:lang w:eastAsia="en-US"/>
        </w:rPr>
        <w:t>.</w:t>
      </w:r>
    </w:p>
    <w:p w14:paraId="1E2841CA" w14:textId="77777777" w:rsidR="00076AD7" w:rsidRDefault="00076AD7" w:rsidP="00076AD7">
      <w:pPr>
        <w:pStyle w:val="ListParagraph"/>
        <w:numPr>
          <w:ilvl w:val="1"/>
          <w:numId w:val="19"/>
        </w:num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AC39A3">
        <w:rPr>
          <w:rFonts w:ascii="Poppins" w:eastAsia="Times New Roman" w:hAnsi="Poppins" w:cs="Poppins"/>
          <w:sz w:val="22"/>
          <w:szCs w:val="22"/>
          <w:lang w:eastAsia="en-US"/>
        </w:rPr>
        <w:t xml:space="preserve">Consider having the </w:t>
      </w:r>
      <w:r>
        <w:rPr>
          <w:rFonts w:ascii="Poppins" w:eastAsia="Times New Roman" w:hAnsi="Poppins" w:cs="Poppins"/>
          <w:sz w:val="22"/>
          <w:szCs w:val="22"/>
          <w:lang w:eastAsia="en-US"/>
        </w:rPr>
        <w:t>c</w:t>
      </w:r>
      <w:r w:rsidRPr="00AC39A3">
        <w:rPr>
          <w:rFonts w:ascii="Poppins" w:eastAsia="Times New Roman" w:hAnsi="Poppins" w:cs="Poppins"/>
          <w:sz w:val="22"/>
          <w:szCs w:val="22"/>
          <w:lang w:eastAsia="en-US"/>
        </w:rPr>
        <w:t xml:space="preserve">arriers complete the calculations and pass the values to eliminate the solution provider from having to know the products, rules, and ways to calculate. </w:t>
      </w:r>
    </w:p>
    <w:p w14:paraId="09709856" w14:textId="77777777" w:rsidR="00076AD7" w:rsidRDefault="00076AD7" w:rsidP="00076AD7">
      <w:pPr>
        <w:pStyle w:val="ListParagraph"/>
        <w:numPr>
          <w:ilvl w:val="0"/>
          <w:numId w:val="19"/>
        </w:num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Create a </w:t>
      </w:r>
      <w:r w:rsidRPr="00AC39A3">
        <w:rPr>
          <w:rFonts w:ascii="Poppins" w:eastAsia="Times New Roman" w:hAnsi="Poppins" w:cs="Poppins"/>
          <w:sz w:val="22"/>
          <w:szCs w:val="22"/>
          <w:lang w:eastAsia="en-US"/>
        </w:rPr>
        <w:t xml:space="preserve">model 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that </w:t>
      </w:r>
      <w:r w:rsidRPr="00AC39A3">
        <w:rPr>
          <w:rFonts w:ascii="Poppins" w:eastAsia="Times New Roman" w:hAnsi="Poppins" w:cs="Poppins"/>
          <w:sz w:val="22"/>
          <w:szCs w:val="22"/>
          <w:lang w:eastAsia="en-US"/>
        </w:rPr>
        <w:t>will increase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 implementation and enable innovation.</w:t>
      </w:r>
    </w:p>
    <w:p w14:paraId="3F90C654" w14:textId="77777777" w:rsidR="00076AD7" w:rsidRDefault="00076AD7" w:rsidP="00076AD7">
      <w:pPr>
        <w:pStyle w:val="ListParagraph"/>
        <w:numPr>
          <w:ilvl w:val="0"/>
          <w:numId w:val="19"/>
        </w:num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A build once – use many </w:t>
      </w:r>
      <w:proofErr w:type="gramStart"/>
      <w:r>
        <w:rPr>
          <w:rFonts w:ascii="Poppins" w:eastAsia="Times New Roman" w:hAnsi="Poppins" w:cs="Poppins"/>
          <w:sz w:val="22"/>
          <w:szCs w:val="22"/>
          <w:lang w:eastAsia="en-US"/>
        </w:rPr>
        <w:t>model</w:t>
      </w:r>
      <w:proofErr w:type="gramEnd"/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 is needed for the platforms so they can use the same integration across all carriers and products. </w:t>
      </w:r>
    </w:p>
    <w:p w14:paraId="30154900" w14:textId="77777777" w:rsidR="00076AD7" w:rsidRPr="008F7B4A" w:rsidRDefault="00076AD7" w:rsidP="00076AD7">
      <w:pPr>
        <w:pStyle w:val="ListParagraph"/>
        <w:numPr>
          <w:ilvl w:val="1"/>
          <w:numId w:val="19"/>
        </w:num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>T</w:t>
      </w:r>
      <w:r w:rsidRPr="008F7B4A">
        <w:rPr>
          <w:rFonts w:ascii="Poppins" w:eastAsia="Times New Roman" w:hAnsi="Poppins" w:cs="Poppins"/>
          <w:sz w:val="22"/>
          <w:szCs w:val="22"/>
          <w:lang w:eastAsia="en-US"/>
        </w:rPr>
        <w:t>he data must be standardized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 to make it easier for integration across carriers. </w:t>
      </w:r>
      <w:r w:rsidRPr="008F7B4A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</w:p>
    <w:p w14:paraId="02BA8C2C" w14:textId="77777777" w:rsidR="00076AD7" w:rsidRDefault="00076AD7" w:rsidP="001425D3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</w:p>
    <w:p w14:paraId="0139F635" w14:textId="77777777" w:rsidR="00F561DF" w:rsidRPr="001425D3" w:rsidRDefault="00F561DF" w:rsidP="00F561DF">
      <w:pPr>
        <w:pStyle w:val="Heading3"/>
        <w:spacing w:before="281" w:after="0" w:line="240" w:lineRule="auto"/>
        <w:rPr>
          <w:rFonts w:ascii="Poppins" w:hAnsi="Poppins" w:cs="Poppins"/>
          <w:sz w:val="22"/>
          <w:szCs w:val="22"/>
        </w:rPr>
      </w:pPr>
      <w:r w:rsidRPr="001425D3">
        <w:rPr>
          <w:rFonts w:ascii="Poppins" w:eastAsia="Aptos" w:hAnsi="Poppins" w:cs="Poppins"/>
          <w:b/>
          <w:bCs/>
          <w:sz w:val="22"/>
          <w:szCs w:val="22"/>
        </w:rPr>
        <w:t>Outcomes and Definition of Success</w:t>
      </w:r>
    </w:p>
    <w:p w14:paraId="27A70102" w14:textId="77777777" w:rsidR="00F561DF" w:rsidRDefault="00F561DF" w:rsidP="00F561DF">
      <w:pPr>
        <w:pStyle w:val="NormalWeb"/>
        <w:spacing w:before="0" w:beforeAutospacing="0"/>
        <w:rPr>
          <w:rFonts w:ascii="Poppins" w:hAnsi="Poppins" w:cs="Poppins"/>
          <w:sz w:val="22"/>
          <w:szCs w:val="22"/>
        </w:rPr>
      </w:pPr>
      <w:r w:rsidRPr="00D84466">
        <w:rPr>
          <w:rStyle w:val="Strong"/>
          <w:rFonts w:ascii="Poppins" w:hAnsi="Poppins" w:cs="Poppins"/>
          <w:sz w:val="22"/>
          <w:szCs w:val="22"/>
        </w:rPr>
        <w:t>KPI1:</w:t>
      </w:r>
      <w:r>
        <w:rPr>
          <w:rStyle w:val="Strong"/>
          <w:rFonts w:ascii="Poppins" w:hAnsi="Poppins" w:cs="Poppins"/>
          <w:b w:val="0"/>
          <w:bCs w:val="0"/>
          <w:sz w:val="22"/>
          <w:szCs w:val="22"/>
        </w:rPr>
        <w:t xml:space="preserve"> </w:t>
      </w:r>
      <w:r w:rsidRPr="00B62ABB">
        <w:rPr>
          <w:rFonts w:ascii="Poppins" w:hAnsi="Poppins" w:cs="Poppins"/>
          <w:sz w:val="22"/>
          <w:szCs w:val="22"/>
        </w:rPr>
        <w:t>Increased percentage of advisors who use annuities in their practice, aiming to move beyond the current 7% adoption rate</w:t>
      </w:r>
    </w:p>
    <w:p w14:paraId="4CDE7495" w14:textId="77777777" w:rsidR="00F561DF" w:rsidRPr="00D84466" w:rsidRDefault="00F561DF" w:rsidP="00F561DF">
      <w:pPr>
        <w:pStyle w:val="NormalWeb"/>
        <w:numPr>
          <w:ilvl w:val="0"/>
          <w:numId w:val="23"/>
        </w:numPr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Measured through t</w:t>
      </w:r>
      <w:r w:rsidRPr="00D84466">
        <w:rPr>
          <w:rFonts w:ascii="Poppins" w:hAnsi="Poppins" w:cs="Poppins"/>
          <w:sz w:val="22"/>
          <w:szCs w:val="22"/>
        </w:rPr>
        <w:t xml:space="preserve">he percentage of financial advisors actively incorporating annuities into their client portfolios. </w:t>
      </w:r>
    </w:p>
    <w:p w14:paraId="0D2B48B8" w14:textId="77777777" w:rsidR="00F561DF" w:rsidRDefault="00F561DF" w:rsidP="00F561DF">
      <w:pPr>
        <w:pStyle w:val="NormalWeb"/>
        <w:numPr>
          <w:ilvl w:val="0"/>
          <w:numId w:val="22"/>
        </w:numPr>
        <w:spacing w:before="0" w:beforeAutospacing="0"/>
        <w:rPr>
          <w:rFonts w:ascii="Poppins" w:hAnsi="Poppins" w:cs="Poppins"/>
          <w:sz w:val="22"/>
          <w:szCs w:val="22"/>
        </w:rPr>
      </w:pPr>
      <w:r w:rsidRPr="00D84466">
        <w:rPr>
          <w:rFonts w:ascii="Poppins" w:hAnsi="Poppins" w:cs="Poppins"/>
          <w:sz w:val="22"/>
          <w:szCs w:val="22"/>
        </w:rPr>
        <w:lastRenderedPageBreak/>
        <w:t>Use portfolio management tool analytics to track how often annuity income projections are accessed or used in reports.</w:t>
      </w:r>
    </w:p>
    <w:p w14:paraId="509168B3" w14:textId="77777777" w:rsidR="00F561DF" w:rsidRPr="00B62ABB" w:rsidRDefault="00F561DF" w:rsidP="00F561DF">
      <w:pPr>
        <w:pStyle w:val="NormalWeb"/>
        <w:spacing w:before="0" w:beforeAutospacing="0"/>
        <w:rPr>
          <w:rStyle w:val="Strong"/>
          <w:rFonts w:ascii="Poppins" w:hAnsi="Poppins" w:cs="Poppins"/>
          <w:b w:val="0"/>
          <w:bCs w:val="0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OKRs:</w:t>
      </w:r>
    </w:p>
    <w:p w14:paraId="756A7B28" w14:textId="77777777" w:rsidR="00F561DF" w:rsidRPr="00D84466" w:rsidRDefault="00F561DF" w:rsidP="00F561DF">
      <w:pPr>
        <w:pStyle w:val="NormalWeb"/>
        <w:numPr>
          <w:ilvl w:val="0"/>
          <w:numId w:val="14"/>
        </w:numPr>
        <w:spacing w:before="0" w:beforeAutospacing="0" w:after="0" w:afterAutospacing="0"/>
        <w:rPr>
          <w:rStyle w:val="Strong"/>
          <w:rFonts w:ascii="Poppins" w:hAnsi="Poppins" w:cs="Poppins"/>
          <w:b w:val="0"/>
          <w:bCs w:val="0"/>
          <w:sz w:val="22"/>
          <w:szCs w:val="22"/>
        </w:rPr>
      </w:pPr>
      <w:r w:rsidRPr="00B62ABB">
        <w:rPr>
          <w:rStyle w:val="Strong"/>
          <w:rFonts w:ascii="Poppins" w:eastAsiaTheme="majorEastAsia" w:hAnsi="Poppins" w:cs="Poppins"/>
          <w:sz w:val="22"/>
          <w:szCs w:val="22"/>
        </w:rPr>
        <w:t>O</w:t>
      </w:r>
      <w:r>
        <w:rPr>
          <w:rStyle w:val="Strong"/>
          <w:rFonts w:ascii="Poppins" w:eastAsiaTheme="majorEastAsia" w:hAnsi="Poppins" w:cs="Poppins"/>
          <w:sz w:val="22"/>
          <w:szCs w:val="22"/>
        </w:rPr>
        <w:t>bjective</w:t>
      </w:r>
      <w:r w:rsidRPr="00B62ABB">
        <w:rPr>
          <w:rStyle w:val="Strong"/>
          <w:rFonts w:ascii="Poppins" w:eastAsiaTheme="majorEastAsia" w:hAnsi="Poppins" w:cs="Poppins"/>
          <w:sz w:val="22"/>
          <w:szCs w:val="22"/>
        </w:rPr>
        <w:t>:</w:t>
      </w:r>
      <w:r>
        <w:rPr>
          <w:rStyle w:val="Strong"/>
          <w:rFonts w:ascii="Poppins" w:eastAsiaTheme="majorEastAsia" w:hAnsi="Poppins" w:cs="Poppins"/>
          <w:sz w:val="22"/>
          <w:szCs w:val="22"/>
        </w:rPr>
        <w:t xml:space="preserve"> </w:t>
      </w:r>
      <w:r w:rsidRPr="00D84466">
        <w:rPr>
          <w:rFonts w:ascii="Poppins" w:hAnsi="Poppins" w:cs="Poppins"/>
          <w:sz w:val="22"/>
          <w:szCs w:val="22"/>
        </w:rPr>
        <w:t>Enhance Financial Planning Conversations Through Better Data Visibility</w:t>
      </w:r>
    </w:p>
    <w:p w14:paraId="1103AF76" w14:textId="77777777" w:rsidR="00F561DF" w:rsidRDefault="00F561DF" w:rsidP="00F561DF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="Poppins" w:hAnsi="Poppins" w:cs="Poppins"/>
          <w:sz w:val="22"/>
          <w:szCs w:val="22"/>
        </w:rPr>
      </w:pPr>
      <w:r w:rsidRPr="00D84466">
        <w:rPr>
          <w:rFonts w:ascii="Poppins" w:hAnsi="Poppins" w:cs="Poppins"/>
          <w:b/>
          <w:bCs/>
          <w:sz w:val="22"/>
          <w:szCs w:val="22"/>
        </w:rPr>
        <w:t>Key Results:</w:t>
      </w:r>
      <w:r>
        <w:rPr>
          <w:rFonts w:ascii="Poppins" w:hAnsi="Poppins" w:cs="Poppins"/>
          <w:sz w:val="22"/>
          <w:szCs w:val="22"/>
        </w:rPr>
        <w:t xml:space="preserve"> </w:t>
      </w:r>
      <w:r w:rsidRPr="00D84466">
        <w:rPr>
          <w:rFonts w:ascii="Poppins" w:hAnsi="Poppins" w:cs="Poppins"/>
          <w:sz w:val="22"/>
          <w:szCs w:val="22"/>
        </w:rPr>
        <w:t xml:space="preserve">Improve financial advisors’ confidence in annuity-based income planning, measured through a </w:t>
      </w:r>
      <w:r w:rsidRPr="00D84466">
        <w:rPr>
          <w:rFonts w:ascii="Poppins" w:hAnsi="Poppins" w:cs="Poppins"/>
          <w:b/>
          <w:bCs/>
          <w:sz w:val="22"/>
          <w:szCs w:val="22"/>
        </w:rPr>
        <w:t>20% increase in engagement with annuity reports</w:t>
      </w:r>
      <w:r w:rsidRPr="00D84466">
        <w:rPr>
          <w:rFonts w:ascii="Poppins" w:hAnsi="Poppins" w:cs="Poppins"/>
          <w:sz w:val="22"/>
          <w:szCs w:val="22"/>
        </w:rPr>
        <w:t xml:space="preserve"> within portfolio tools.</w:t>
      </w:r>
    </w:p>
    <w:p w14:paraId="556EF425" w14:textId="77777777" w:rsidR="00F561DF" w:rsidRPr="00D84466" w:rsidRDefault="00F561DF" w:rsidP="00F561DF">
      <w:pPr>
        <w:pStyle w:val="NormalWeb"/>
        <w:spacing w:before="0" w:beforeAutospacing="0" w:after="0" w:afterAutospacing="0"/>
        <w:ind w:left="1440"/>
        <w:rPr>
          <w:rStyle w:val="Strong"/>
          <w:rFonts w:ascii="Poppins" w:hAnsi="Poppins" w:cs="Poppins"/>
          <w:b w:val="0"/>
          <w:bCs w:val="0"/>
          <w:sz w:val="22"/>
          <w:szCs w:val="22"/>
        </w:rPr>
      </w:pPr>
    </w:p>
    <w:p w14:paraId="1C9904B6" w14:textId="77777777" w:rsidR="00F561DF" w:rsidRDefault="00F561DF" w:rsidP="00F561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Poppins" w:hAnsi="Poppins" w:cs="Poppins"/>
          <w:sz w:val="22"/>
          <w:szCs w:val="22"/>
        </w:rPr>
      </w:pPr>
      <w:r w:rsidRPr="00B62ABB">
        <w:rPr>
          <w:rStyle w:val="Strong"/>
          <w:rFonts w:ascii="Poppins" w:eastAsiaTheme="majorEastAsia" w:hAnsi="Poppins" w:cs="Poppins"/>
          <w:sz w:val="22"/>
          <w:szCs w:val="22"/>
        </w:rPr>
        <w:t>O</w:t>
      </w:r>
      <w:r>
        <w:rPr>
          <w:rStyle w:val="Strong"/>
          <w:rFonts w:ascii="Poppins" w:eastAsiaTheme="majorEastAsia" w:hAnsi="Poppins" w:cs="Poppins"/>
          <w:sz w:val="22"/>
          <w:szCs w:val="22"/>
        </w:rPr>
        <w:t>bjective</w:t>
      </w:r>
      <w:r w:rsidRPr="00B62ABB">
        <w:rPr>
          <w:rStyle w:val="Strong"/>
          <w:rFonts w:ascii="Poppins" w:eastAsiaTheme="majorEastAsia" w:hAnsi="Poppins" w:cs="Poppins"/>
          <w:sz w:val="22"/>
          <w:szCs w:val="22"/>
        </w:rPr>
        <w:t>:</w:t>
      </w:r>
      <w:r w:rsidRPr="00B62ABB">
        <w:rPr>
          <w:rFonts w:ascii="Poppins" w:hAnsi="Poppins" w:cs="Poppins"/>
          <w:sz w:val="22"/>
          <w:szCs w:val="22"/>
        </w:rPr>
        <w:t xml:space="preserve"> </w:t>
      </w:r>
      <w:r>
        <w:rPr>
          <w:rFonts w:ascii="Poppins" w:hAnsi="Poppins" w:cs="Poppins"/>
          <w:sz w:val="22"/>
          <w:szCs w:val="22"/>
        </w:rPr>
        <w:t xml:space="preserve">Include </w:t>
      </w:r>
      <w:r w:rsidRPr="00B62ABB">
        <w:rPr>
          <w:rFonts w:ascii="Poppins" w:hAnsi="Poppins" w:cs="Poppins"/>
          <w:sz w:val="22"/>
          <w:szCs w:val="22"/>
        </w:rPr>
        <w:t xml:space="preserve">income planning in </w:t>
      </w:r>
      <w:r>
        <w:rPr>
          <w:rFonts w:ascii="Poppins" w:hAnsi="Poppins" w:cs="Poppins"/>
          <w:sz w:val="22"/>
          <w:szCs w:val="22"/>
        </w:rPr>
        <w:t xml:space="preserve">financial professional </w:t>
      </w:r>
      <w:r w:rsidRPr="00B62ABB">
        <w:rPr>
          <w:rFonts w:ascii="Poppins" w:hAnsi="Poppins" w:cs="Poppins"/>
          <w:sz w:val="22"/>
          <w:szCs w:val="22"/>
        </w:rPr>
        <w:t>portfolio management tool</w:t>
      </w:r>
      <w:r>
        <w:rPr>
          <w:rFonts w:ascii="Poppins" w:hAnsi="Poppins" w:cs="Poppins"/>
          <w:sz w:val="22"/>
          <w:szCs w:val="22"/>
        </w:rPr>
        <w:t>s</w:t>
      </w:r>
      <w:r w:rsidRPr="00B62ABB">
        <w:rPr>
          <w:rFonts w:ascii="Poppins" w:hAnsi="Poppins" w:cs="Poppins"/>
          <w:sz w:val="22"/>
          <w:szCs w:val="22"/>
        </w:rPr>
        <w:t xml:space="preserve">. </w:t>
      </w:r>
    </w:p>
    <w:p w14:paraId="355688B8" w14:textId="77777777" w:rsidR="00F561DF" w:rsidRPr="003B6163" w:rsidRDefault="00F561DF" w:rsidP="00F561DF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="Poppins" w:hAnsi="Poppins" w:cs="Poppins"/>
          <w:sz w:val="22"/>
          <w:szCs w:val="22"/>
        </w:rPr>
      </w:pPr>
      <w:r w:rsidRPr="00D84466">
        <w:rPr>
          <w:rFonts w:ascii="Poppins" w:hAnsi="Poppins" w:cs="Poppins"/>
          <w:b/>
          <w:bCs/>
          <w:sz w:val="22"/>
          <w:szCs w:val="22"/>
        </w:rPr>
        <w:t>Key Results:</w:t>
      </w:r>
      <w:r>
        <w:rPr>
          <w:rFonts w:ascii="Poppins" w:hAnsi="Poppins" w:cs="Poppins"/>
          <w:sz w:val="22"/>
          <w:szCs w:val="22"/>
        </w:rPr>
        <w:t xml:space="preserve"> </w:t>
      </w:r>
      <w:r w:rsidRPr="003B6163">
        <w:rPr>
          <w:rFonts w:ascii="Poppins" w:hAnsi="Poppins" w:cs="Poppins"/>
          <w:sz w:val="22"/>
          <w:szCs w:val="22"/>
        </w:rPr>
        <w:t xml:space="preserve">Ensure at least </w:t>
      </w:r>
      <w:r w:rsidRPr="003B6163">
        <w:rPr>
          <w:rFonts w:ascii="Poppins" w:hAnsi="Poppins" w:cs="Poppins"/>
          <w:b/>
          <w:bCs/>
          <w:sz w:val="22"/>
          <w:szCs w:val="22"/>
        </w:rPr>
        <w:t>one</w:t>
      </w:r>
      <w:r w:rsidRPr="003B6163">
        <w:rPr>
          <w:rFonts w:ascii="Poppins" w:hAnsi="Poppins" w:cs="Poppins"/>
          <w:sz w:val="22"/>
          <w:szCs w:val="22"/>
        </w:rPr>
        <w:t xml:space="preserve"> portfolio management tool integrates </w:t>
      </w:r>
      <w:proofErr w:type="gramStart"/>
      <w:r>
        <w:rPr>
          <w:rFonts w:ascii="Poppins" w:hAnsi="Poppins" w:cs="Poppins"/>
          <w:sz w:val="22"/>
          <w:szCs w:val="22"/>
        </w:rPr>
        <w:t>12 month</w:t>
      </w:r>
      <w:proofErr w:type="gramEnd"/>
      <w:r w:rsidRPr="003B6163">
        <w:rPr>
          <w:rFonts w:ascii="Poppins" w:hAnsi="Poppins" w:cs="Poppins"/>
          <w:sz w:val="22"/>
          <w:szCs w:val="22"/>
        </w:rPr>
        <w:t xml:space="preserve"> annuity income data with at least </w:t>
      </w:r>
      <w:r w:rsidRPr="003B6163">
        <w:rPr>
          <w:rFonts w:ascii="Poppins" w:hAnsi="Poppins" w:cs="Poppins"/>
          <w:b/>
          <w:bCs/>
          <w:sz w:val="22"/>
          <w:szCs w:val="22"/>
        </w:rPr>
        <w:t>one</w:t>
      </w:r>
      <w:r w:rsidRPr="003B6163">
        <w:rPr>
          <w:rFonts w:ascii="Poppins" w:hAnsi="Poppins" w:cs="Poppins"/>
          <w:sz w:val="22"/>
          <w:szCs w:val="22"/>
        </w:rPr>
        <w:t xml:space="preserve"> carrier by </w:t>
      </w:r>
      <w:r w:rsidRPr="003B6163">
        <w:rPr>
          <w:rFonts w:ascii="Poppins" w:hAnsi="Poppins" w:cs="Poppins"/>
          <w:b/>
          <w:bCs/>
          <w:sz w:val="22"/>
          <w:szCs w:val="22"/>
        </w:rPr>
        <w:t>Q1 2026</w:t>
      </w:r>
      <w:r w:rsidRPr="003B6163">
        <w:rPr>
          <w:rFonts w:ascii="Poppins" w:hAnsi="Poppins" w:cs="Poppins"/>
          <w:sz w:val="22"/>
          <w:szCs w:val="22"/>
        </w:rPr>
        <w:t xml:space="preserve">. </w:t>
      </w:r>
    </w:p>
    <w:p w14:paraId="53C7C313" w14:textId="77777777" w:rsidR="00F561DF" w:rsidRDefault="00F561DF" w:rsidP="00F561DF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="Poppins" w:hAnsi="Poppins" w:cs="Poppins"/>
          <w:sz w:val="22"/>
          <w:szCs w:val="22"/>
        </w:rPr>
      </w:pPr>
      <w:r w:rsidRPr="00D84466">
        <w:rPr>
          <w:rFonts w:ascii="Poppins" w:hAnsi="Poppins" w:cs="Poppins"/>
          <w:b/>
          <w:bCs/>
          <w:sz w:val="22"/>
          <w:szCs w:val="22"/>
        </w:rPr>
        <w:t>Key Results:</w:t>
      </w:r>
      <w:r>
        <w:rPr>
          <w:rFonts w:ascii="Poppins" w:hAnsi="Poppins" w:cs="Poppins"/>
          <w:sz w:val="22"/>
          <w:szCs w:val="22"/>
        </w:rPr>
        <w:t xml:space="preserve"> </w:t>
      </w:r>
      <w:r w:rsidRPr="003B6163">
        <w:rPr>
          <w:rFonts w:ascii="Poppins" w:hAnsi="Poppins" w:cs="Poppins"/>
          <w:sz w:val="22"/>
          <w:szCs w:val="22"/>
        </w:rPr>
        <w:t xml:space="preserve">Ensure </w:t>
      </w:r>
      <w:proofErr w:type="gramStart"/>
      <w:r>
        <w:rPr>
          <w:rFonts w:ascii="Poppins" w:hAnsi="Poppins" w:cs="Poppins"/>
          <w:sz w:val="22"/>
          <w:szCs w:val="22"/>
        </w:rPr>
        <w:t>12 month</w:t>
      </w:r>
      <w:proofErr w:type="gramEnd"/>
      <w:r>
        <w:rPr>
          <w:rFonts w:ascii="Poppins" w:hAnsi="Poppins" w:cs="Poppins"/>
          <w:sz w:val="22"/>
          <w:szCs w:val="22"/>
        </w:rPr>
        <w:t xml:space="preserve"> </w:t>
      </w:r>
      <w:r w:rsidRPr="003B6163">
        <w:rPr>
          <w:rFonts w:ascii="Poppins" w:hAnsi="Poppins" w:cs="Poppins"/>
          <w:sz w:val="22"/>
          <w:szCs w:val="22"/>
        </w:rPr>
        <w:t xml:space="preserve">income visibility in at least </w:t>
      </w:r>
      <w:r w:rsidRPr="003B6163">
        <w:rPr>
          <w:rFonts w:ascii="Poppins" w:hAnsi="Poppins" w:cs="Poppins"/>
          <w:b/>
          <w:bCs/>
          <w:sz w:val="22"/>
          <w:szCs w:val="22"/>
        </w:rPr>
        <w:t>three</w:t>
      </w:r>
      <w:r w:rsidRPr="003B6163">
        <w:rPr>
          <w:rFonts w:ascii="Poppins" w:hAnsi="Poppins" w:cs="Poppins"/>
          <w:sz w:val="22"/>
          <w:szCs w:val="22"/>
        </w:rPr>
        <w:t xml:space="preserve"> major financial planning tools by </w:t>
      </w:r>
      <w:r w:rsidRPr="003B6163">
        <w:rPr>
          <w:rFonts w:ascii="Poppins" w:hAnsi="Poppins" w:cs="Poppins"/>
          <w:b/>
          <w:bCs/>
          <w:sz w:val="22"/>
          <w:szCs w:val="22"/>
        </w:rPr>
        <w:t>Q4 2026</w:t>
      </w:r>
      <w:r w:rsidRPr="003B6163">
        <w:rPr>
          <w:rFonts w:ascii="Poppins" w:hAnsi="Poppins" w:cs="Poppins"/>
          <w:sz w:val="22"/>
          <w:szCs w:val="22"/>
        </w:rPr>
        <w:t>.</w:t>
      </w:r>
    </w:p>
    <w:p w14:paraId="31938DA4" w14:textId="77777777" w:rsidR="00F561DF" w:rsidRPr="003B6163" w:rsidRDefault="00F561DF" w:rsidP="00F561DF">
      <w:pPr>
        <w:pStyle w:val="NormalWeb"/>
        <w:spacing w:before="0" w:beforeAutospacing="0" w:after="0" w:afterAutospacing="0"/>
        <w:ind w:left="1440"/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</w:pPr>
    </w:p>
    <w:p w14:paraId="04AD88F9" w14:textId="77777777" w:rsidR="00F561DF" w:rsidRPr="003B6163" w:rsidRDefault="00F561DF" w:rsidP="00F561DF">
      <w:pPr>
        <w:pStyle w:val="NormalWeb"/>
        <w:numPr>
          <w:ilvl w:val="0"/>
          <w:numId w:val="14"/>
        </w:numPr>
        <w:spacing w:before="0" w:beforeAutospacing="0" w:after="0" w:afterAutospacing="0"/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</w:pPr>
      <w:r w:rsidRPr="003B6163">
        <w:rPr>
          <w:rStyle w:val="Strong"/>
          <w:rFonts w:ascii="Poppins" w:eastAsiaTheme="majorEastAsia" w:hAnsi="Poppins" w:cs="Poppins"/>
          <w:sz w:val="22"/>
          <w:szCs w:val="22"/>
        </w:rPr>
        <w:t>Objective:</w:t>
      </w:r>
      <w:r w:rsidRPr="003B6163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 xml:space="preserve"> Establish a standardized framework that allows annuity income data to be easily integrated into financial planning tools without requiring deep product knowledge from solution providers.</w:t>
      </w:r>
      <w:r w:rsidRPr="003B6163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br/>
        <w:t xml:space="preserve">Measure of Success: </w:t>
      </w:r>
    </w:p>
    <w:p w14:paraId="106C7B5F" w14:textId="77777777" w:rsidR="00F561DF" w:rsidRDefault="00F561DF" w:rsidP="00F561DF">
      <w:pPr>
        <w:pStyle w:val="NormalWeb"/>
        <w:numPr>
          <w:ilvl w:val="1"/>
          <w:numId w:val="14"/>
        </w:numPr>
        <w:spacing w:before="0" w:beforeAutospacing="0" w:after="0" w:afterAutospacing="0"/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</w:pPr>
      <w:r w:rsidRPr="00D84466">
        <w:rPr>
          <w:rFonts w:ascii="Poppins" w:hAnsi="Poppins" w:cs="Poppins"/>
          <w:b/>
          <w:bCs/>
          <w:sz w:val="22"/>
          <w:szCs w:val="22"/>
        </w:rPr>
        <w:t>Key Results:</w:t>
      </w:r>
      <w:r>
        <w:rPr>
          <w:rFonts w:ascii="Poppins" w:hAnsi="Poppins" w:cs="Poppins"/>
          <w:sz w:val="22"/>
          <w:szCs w:val="22"/>
        </w:rPr>
        <w:t xml:space="preserve"> </w:t>
      </w:r>
      <w:r w:rsidRPr="003B6163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 xml:space="preserve">Develop and implement a standardized annuity income data model </w:t>
      </w:r>
      <w:r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 xml:space="preserve">for the current income </w:t>
      </w:r>
      <w:r w:rsidRPr="003B6163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 xml:space="preserve">by </w:t>
      </w:r>
      <w:r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 xml:space="preserve">end of </w:t>
      </w:r>
      <w:r w:rsidRPr="003B6163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>Q</w:t>
      </w:r>
      <w:r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>2</w:t>
      </w:r>
      <w:r w:rsidRPr="003B6163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 xml:space="preserve"> 2025.</w:t>
      </w:r>
    </w:p>
    <w:p w14:paraId="2CC5A6DB" w14:textId="77777777" w:rsidR="00F561DF" w:rsidRPr="003B6163" w:rsidRDefault="00F561DF" w:rsidP="00F561DF">
      <w:pPr>
        <w:pStyle w:val="NormalWeb"/>
        <w:numPr>
          <w:ilvl w:val="1"/>
          <w:numId w:val="14"/>
        </w:numPr>
        <w:spacing w:before="0" w:beforeAutospacing="0" w:after="0" w:afterAutospacing="0"/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</w:pPr>
      <w:r w:rsidRPr="00D84466">
        <w:rPr>
          <w:rFonts w:ascii="Poppins" w:hAnsi="Poppins" w:cs="Poppins"/>
          <w:b/>
          <w:bCs/>
          <w:sz w:val="22"/>
          <w:szCs w:val="22"/>
        </w:rPr>
        <w:t>Key Results:</w:t>
      </w:r>
      <w:r>
        <w:rPr>
          <w:rFonts w:ascii="Poppins" w:hAnsi="Poppins" w:cs="Poppins"/>
          <w:sz w:val="22"/>
          <w:szCs w:val="22"/>
        </w:rPr>
        <w:t xml:space="preserve"> </w:t>
      </w:r>
      <w:r w:rsidRPr="003B6163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 xml:space="preserve">Develop and implement a standardized annuity income data model </w:t>
      </w:r>
      <w:r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 xml:space="preserve">for the projected future income </w:t>
      </w:r>
      <w:r w:rsidRPr="003B6163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 xml:space="preserve">by </w:t>
      </w:r>
      <w:r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 xml:space="preserve">end of </w:t>
      </w:r>
      <w:r w:rsidRPr="003B6163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>Q</w:t>
      </w:r>
      <w:r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>4</w:t>
      </w:r>
      <w:r w:rsidRPr="003B6163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 xml:space="preserve"> 2025.</w:t>
      </w:r>
    </w:p>
    <w:p w14:paraId="359EF401" w14:textId="77777777" w:rsidR="00F561DF" w:rsidRDefault="00F561DF" w:rsidP="00F561DF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="Poppins" w:eastAsiaTheme="majorEastAsia" w:hAnsi="Poppins" w:cs="Poppins"/>
          <w:sz w:val="22"/>
          <w:szCs w:val="22"/>
        </w:rPr>
      </w:pPr>
      <w:r w:rsidRPr="00D84466">
        <w:rPr>
          <w:rFonts w:ascii="Poppins" w:hAnsi="Poppins" w:cs="Poppins"/>
          <w:b/>
          <w:bCs/>
          <w:sz w:val="22"/>
          <w:szCs w:val="22"/>
        </w:rPr>
        <w:t>Key Results:</w:t>
      </w:r>
      <w:r>
        <w:rPr>
          <w:rFonts w:ascii="Poppins" w:hAnsi="Poppins" w:cs="Poppins"/>
          <w:sz w:val="22"/>
          <w:szCs w:val="22"/>
        </w:rPr>
        <w:t xml:space="preserve"> </w:t>
      </w:r>
      <w:r w:rsidRPr="003B6163">
        <w:rPr>
          <w:rFonts w:ascii="Poppins" w:eastAsiaTheme="majorEastAsia" w:hAnsi="Poppins" w:cs="Poppins"/>
          <w:sz w:val="22"/>
          <w:szCs w:val="22"/>
        </w:rPr>
        <w:t>Establish a streamlined data-sharing process where carriers provide pre-calculated income figures, reducing integration complexity for solution providers.</w:t>
      </w:r>
    </w:p>
    <w:p w14:paraId="2E03990A" w14:textId="77777777" w:rsidR="00F561DF" w:rsidRPr="003B6163" w:rsidRDefault="00F561DF" w:rsidP="00F561DF">
      <w:pPr>
        <w:pStyle w:val="NormalWeb"/>
        <w:spacing w:before="0" w:beforeAutospacing="0" w:after="0" w:afterAutospacing="0"/>
        <w:ind w:left="1440"/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</w:pPr>
    </w:p>
    <w:p w14:paraId="5B12E3D5" w14:textId="77777777" w:rsidR="00F561DF" w:rsidRDefault="00F561DF" w:rsidP="00F561DF">
      <w:pPr>
        <w:pStyle w:val="NormalWeb"/>
        <w:numPr>
          <w:ilvl w:val="0"/>
          <w:numId w:val="14"/>
        </w:numPr>
        <w:rPr>
          <w:rFonts w:ascii="Poppins" w:hAnsi="Poppins" w:cs="Poppins"/>
          <w:sz w:val="22"/>
          <w:szCs w:val="22"/>
        </w:rPr>
      </w:pPr>
      <w:r w:rsidRPr="00B62ABB">
        <w:rPr>
          <w:rStyle w:val="Strong"/>
          <w:rFonts w:ascii="Poppins" w:eastAsiaTheme="majorEastAsia" w:hAnsi="Poppins" w:cs="Poppins"/>
          <w:sz w:val="22"/>
          <w:szCs w:val="22"/>
        </w:rPr>
        <w:t>O</w:t>
      </w:r>
      <w:r>
        <w:rPr>
          <w:rStyle w:val="Strong"/>
          <w:rFonts w:ascii="Poppins" w:eastAsiaTheme="majorEastAsia" w:hAnsi="Poppins" w:cs="Poppins"/>
          <w:sz w:val="22"/>
          <w:szCs w:val="22"/>
        </w:rPr>
        <w:t>bjective</w:t>
      </w:r>
      <w:r w:rsidRPr="00B62ABB">
        <w:rPr>
          <w:rStyle w:val="Strong"/>
          <w:rFonts w:ascii="Poppins" w:eastAsiaTheme="majorEastAsia" w:hAnsi="Poppins" w:cs="Poppins"/>
          <w:sz w:val="22"/>
          <w:szCs w:val="22"/>
        </w:rPr>
        <w:t>:</w:t>
      </w:r>
      <w:r w:rsidRPr="00B62ABB">
        <w:rPr>
          <w:rFonts w:ascii="Poppins" w:hAnsi="Poppins" w:cs="Poppins"/>
          <w:sz w:val="22"/>
          <w:szCs w:val="22"/>
        </w:rPr>
        <w:t xml:space="preserve">  </w:t>
      </w:r>
      <w:r w:rsidRPr="003B6163">
        <w:rPr>
          <w:rFonts w:ascii="Poppins" w:hAnsi="Poppins" w:cs="Poppins"/>
          <w:sz w:val="22"/>
          <w:szCs w:val="22"/>
        </w:rPr>
        <w:t xml:space="preserve">Expand </w:t>
      </w:r>
      <w:r w:rsidRPr="00B62ABB">
        <w:rPr>
          <w:rFonts w:ascii="Poppins" w:hAnsi="Poppins" w:cs="Poppins"/>
          <w:sz w:val="22"/>
          <w:szCs w:val="22"/>
        </w:rPr>
        <w:t xml:space="preserve">ability </w:t>
      </w:r>
      <w:r>
        <w:rPr>
          <w:rFonts w:ascii="Poppins" w:hAnsi="Poppins" w:cs="Poppins"/>
          <w:sz w:val="22"/>
          <w:szCs w:val="22"/>
        </w:rPr>
        <w:t>for portfolio management and reporting tools to have</w:t>
      </w:r>
      <w:r w:rsidRPr="00B62ABB">
        <w:rPr>
          <w:rFonts w:ascii="Poppins" w:hAnsi="Poppins" w:cs="Poppins"/>
          <w:sz w:val="22"/>
          <w:szCs w:val="22"/>
        </w:rPr>
        <w:t xml:space="preserve"> long-term </w:t>
      </w:r>
      <w:r>
        <w:rPr>
          <w:rFonts w:ascii="Poppins" w:hAnsi="Poppins" w:cs="Poppins"/>
          <w:sz w:val="22"/>
          <w:szCs w:val="22"/>
        </w:rPr>
        <w:t xml:space="preserve">income planning </w:t>
      </w:r>
      <w:r w:rsidRPr="00B62ABB">
        <w:rPr>
          <w:rFonts w:ascii="Poppins" w:hAnsi="Poppins" w:cs="Poppins"/>
          <w:sz w:val="22"/>
          <w:szCs w:val="22"/>
        </w:rPr>
        <w:t>conversations based on</w:t>
      </w:r>
      <w:r>
        <w:rPr>
          <w:rFonts w:ascii="Poppins" w:hAnsi="Poppins" w:cs="Poppins"/>
          <w:sz w:val="22"/>
          <w:szCs w:val="22"/>
        </w:rPr>
        <w:t xml:space="preserve"> future </w:t>
      </w:r>
      <w:r w:rsidRPr="00B62ABB">
        <w:rPr>
          <w:rFonts w:ascii="Poppins" w:hAnsi="Poppins" w:cs="Poppins"/>
          <w:sz w:val="22"/>
          <w:szCs w:val="22"/>
        </w:rPr>
        <w:t>income projections.</w:t>
      </w:r>
    </w:p>
    <w:p w14:paraId="7EBB3BFD" w14:textId="77777777" w:rsidR="00F561DF" w:rsidRPr="003B6163" w:rsidRDefault="00F561DF" w:rsidP="00F561DF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="Poppins" w:hAnsi="Poppins" w:cs="Poppins"/>
          <w:sz w:val="22"/>
          <w:szCs w:val="22"/>
        </w:rPr>
      </w:pPr>
      <w:r w:rsidRPr="00D84466">
        <w:rPr>
          <w:rFonts w:ascii="Poppins" w:hAnsi="Poppins" w:cs="Poppins"/>
          <w:b/>
          <w:bCs/>
          <w:sz w:val="22"/>
          <w:szCs w:val="22"/>
        </w:rPr>
        <w:t>Key Results:</w:t>
      </w:r>
      <w:r>
        <w:rPr>
          <w:rFonts w:ascii="Poppins" w:hAnsi="Poppins" w:cs="Poppins"/>
          <w:sz w:val="22"/>
          <w:szCs w:val="22"/>
        </w:rPr>
        <w:t xml:space="preserve"> </w:t>
      </w:r>
      <w:r w:rsidRPr="003B6163">
        <w:rPr>
          <w:rFonts w:ascii="Poppins" w:hAnsi="Poppins" w:cs="Poppins"/>
          <w:sz w:val="22"/>
          <w:szCs w:val="22"/>
        </w:rPr>
        <w:t xml:space="preserve">Ensure at least </w:t>
      </w:r>
      <w:r w:rsidRPr="003B6163">
        <w:rPr>
          <w:rFonts w:ascii="Poppins" w:hAnsi="Poppins" w:cs="Poppins"/>
          <w:b/>
          <w:bCs/>
          <w:sz w:val="22"/>
          <w:szCs w:val="22"/>
        </w:rPr>
        <w:t>one</w:t>
      </w:r>
      <w:r w:rsidRPr="003B6163">
        <w:rPr>
          <w:rFonts w:ascii="Poppins" w:hAnsi="Poppins" w:cs="Poppins"/>
          <w:sz w:val="22"/>
          <w:szCs w:val="22"/>
        </w:rPr>
        <w:t xml:space="preserve"> portfolio management tool integrates </w:t>
      </w:r>
      <w:r>
        <w:rPr>
          <w:rFonts w:ascii="Poppins" w:hAnsi="Poppins" w:cs="Poppins"/>
          <w:sz w:val="22"/>
          <w:szCs w:val="22"/>
        </w:rPr>
        <w:t>long</w:t>
      </w:r>
      <w:r w:rsidRPr="003B6163">
        <w:rPr>
          <w:rFonts w:ascii="Poppins" w:hAnsi="Poppins" w:cs="Poppins"/>
          <w:sz w:val="22"/>
          <w:szCs w:val="22"/>
        </w:rPr>
        <w:t xml:space="preserve">-term annuity income data with at least </w:t>
      </w:r>
      <w:r w:rsidRPr="003B6163">
        <w:rPr>
          <w:rFonts w:ascii="Poppins" w:hAnsi="Poppins" w:cs="Poppins"/>
          <w:b/>
          <w:bCs/>
          <w:sz w:val="22"/>
          <w:szCs w:val="22"/>
        </w:rPr>
        <w:t>one</w:t>
      </w:r>
      <w:r w:rsidRPr="003B6163">
        <w:rPr>
          <w:rFonts w:ascii="Poppins" w:hAnsi="Poppins" w:cs="Poppins"/>
          <w:sz w:val="22"/>
          <w:szCs w:val="22"/>
        </w:rPr>
        <w:t xml:space="preserve"> carrier by </w:t>
      </w:r>
      <w:r>
        <w:rPr>
          <w:rFonts w:ascii="Poppins" w:hAnsi="Poppins" w:cs="Poppins"/>
          <w:b/>
          <w:bCs/>
          <w:sz w:val="22"/>
          <w:szCs w:val="22"/>
        </w:rPr>
        <w:t>xx</w:t>
      </w:r>
      <w:r w:rsidRPr="003B6163">
        <w:rPr>
          <w:rFonts w:ascii="Poppins" w:hAnsi="Poppins" w:cs="Poppins"/>
          <w:sz w:val="22"/>
          <w:szCs w:val="22"/>
        </w:rPr>
        <w:t xml:space="preserve">. </w:t>
      </w:r>
    </w:p>
    <w:p w14:paraId="6FF96267" w14:textId="77777777" w:rsidR="00F561DF" w:rsidRDefault="00F561DF" w:rsidP="00F561DF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="Poppins" w:hAnsi="Poppins" w:cs="Poppins"/>
          <w:sz w:val="22"/>
          <w:szCs w:val="22"/>
        </w:rPr>
      </w:pPr>
      <w:r w:rsidRPr="00D84466">
        <w:rPr>
          <w:rFonts w:ascii="Poppins" w:hAnsi="Poppins" w:cs="Poppins"/>
          <w:b/>
          <w:bCs/>
          <w:sz w:val="22"/>
          <w:szCs w:val="22"/>
        </w:rPr>
        <w:t>Key Results:</w:t>
      </w:r>
      <w:r>
        <w:rPr>
          <w:rFonts w:ascii="Poppins" w:hAnsi="Poppins" w:cs="Poppins"/>
          <w:sz w:val="22"/>
          <w:szCs w:val="22"/>
        </w:rPr>
        <w:t xml:space="preserve"> </w:t>
      </w:r>
      <w:r w:rsidRPr="003B6163">
        <w:rPr>
          <w:rFonts w:ascii="Poppins" w:hAnsi="Poppins" w:cs="Poppins"/>
          <w:sz w:val="22"/>
          <w:szCs w:val="22"/>
        </w:rPr>
        <w:t xml:space="preserve">Ensure </w:t>
      </w:r>
      <w:r>
        <w:rPr>
          <w:rFonts w:ascii="Poppins" w:hAnsi="Poppins" w:cs="Poppins"/>
          <w:sz w:val="22"/>
          <w:szCs w:val="22"/>
        </w:rPr>
        <w:t xml:space="preserve">long-term </w:t>
      </w:r>
      <w:r w:rsidRPr="003B6163">
        <w:rPr>
          <w:rFonts w:ascii="Poppins" w:hAnsi="Poppins" w:cs="Poppins"/>
          <w:sz w:val="22"/>
          <w:szCs w:val="22"/>
        </w:rPr>
        <w:t xml:space="preserve">income visibility in at least </w:t>
      </w:r>
      <w:r w:rsidRPr="003B6163">
        <w:rPr>
          <w:rFonts w:ascii="Poppins" w:hAnsi="Poppins" w:cs="Poppins"/>
          <w:b/>
          <w:bCs/>
          <w:sz w:val="22"/>
          <w:szCs w:val="22"/>
        </w:rPr>
        <w:t>three</w:t>
      </w:r>
      <w:r w:rsidRPr="003B6163">
        <w:rPr>
          <w:rFonts w:ascii="Poppins" w:hAnsi="Poppins" w:cs="Poppins"/>
          <w:sz w:val="22"/>
          <w:szCs w:val="22"/>
        </w:rPr>
        <w:t xml:space="preserve"> major financial planning tools by </w:t>
      </w:r>
      <w:r>
        <w:rPr>
          <w:rFonts w:ascii="Poppins" w:hAnsi="Poppins" w:cs="Poppins"/>
          <w:b/>
          <w:bCs/>
          <w:sz w:val="22"/>
          <w:szCs w:val="22"/>
        </w:rPr>
        <w:t>xx</w:t>
      </w:r>
      <w:r w:rsidRPr="003B6163">
        <w:rPr>
          <w:rFonts w:ascii="Poppins" w:hAnsi="Poppins" w:cs="Poppins"/>
          <w:sz w:val="22"/>
          <w:szCs w:val="22"/>
        </w:rPr>
        <w:t>.</w:t>
      </w:r>
    </w:p>
    <w:p w14:paraId="4060A5EB" w14:textId="77777777" w:rsidR="00F561DF" w:rsidRDefault="00F561DF" w:rsidP="001425D3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</w:p>
    <w:p w14:paraId="1BA4873F" w14:textId="77777777" w:rsidR="00F561DF" w:rsidRDefault="00F561DF" w:rsidP="001425D3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</w:p>
    <w:p w14:paraId="1F7C5E4A" w14:textId="77777777" w:rsidR="00F561DF" w:rsidRDefault="00F561DF" w:rsidP="001425D3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</w:p>
    <w:p w14:paraId="60B19C00" w14:textId="0CDCD627" w:rsidR="00076AD7" w:rsidRDefault="000F2A55" w:rsidP="001425D3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>___________</w:t>
      </w:r>
    </w:p>
    <w:p w14:paraId="470676C5" w14:textId="77777777" w:rsidR="00076AD7" w:rsidRDefault="00076AD7" w:rsidP="001425D3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</w:p>
    <w:p w14:paraId="420B6464" w14:textId="2B289B0A" w:rsidR="000C7B69" w:rsidRDefault="007C0169" w:rsidP="001425D3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Long-term </w:t>
      </w:r>
      <w:r w:rsidR="000C7B69" w:rsidRPr="000C7B69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Use Case</w:t>
      </w:r>
      <w:r w:rsidR="000C7B69" w:rsidRPr="000C7B69">
        <w:rPr>
          <w:rFonts w:ascii="Poppins" w:eastAsia="Times New Roman" w:hAnsi="Poppins" w:cs="Poppins"/>
          <w:sz w:val="22"/>
          <w:szCs w:val="22"/>
          <w:lang w:eastAsia="en-US"/>
        </w:rPr>
        <w:t>: A client receives a comprehensive portfolio report that includes projected annuity income, providing a full view of their financial future.</w:t>
      </w:r>
      <w:r w:rsidR="003168C7">
        <w:rPr>
          <w:rFonts w:ascii="Poppins" w:eastAsia="Times New Roman" w:hAnsi="Poppins" w:cs="Poppins"/>
          <w:sz w:val="22"/>
          <w:szCs w:val="22"/>
          <w:lang w:eastAsia="en-US"/>
        </w:rPr>
        <w:t xml:space="preserve"> This use case provides a view longer than 12 months, requires growth to be projected and </w:t>
      </w:r>
      <w:proofErr w:type="spellStart"/>
      <w:r w:rsidR="003168C7">
        <w:rPr>
          <w:rFonts w:ascii="Poppins" w:eastAsia="Times New Roman" w:hAnsi="Poppins" w:cs="Poppins"/>
          <w:sz w:val="22"/>
          <w:szCs w:val="22"/>
          <w:lang w:eastAsia="en-US"/>
        </w:rPr>
        <w:t>inforce</w:t>
      </w:r>
      <w:proofErr w:type="spellEnd"/>
      <w:r w:rsidR="003168C7">
        <w:rPr>
          <w:rFonts w:ascii="Poppins" w:eastAsia="Times New Roman" w:hAnsi="Poppins" w:cs="Poppins"/>
          <w:sz w:val="22"/>
          <w:szCs w:val="22"/>
          <w:lang w:eastAsia="en-US"/>
        </w:rPr>
        <w:t xml:space="preserve"> illustrations</w:t>
      </w:r>
      <w:r w:rsidR="00E14D9C">
        <w:rPr>
          <w:rFonts w:ascii="Poppins" w:eastAsia="Times New Roman" w:hAnsi="Poppins" w:cs="Poppins"/>
          <w:sz w:val="22"/>
          <w:szCs w:val="22"/>
          <w:lang w:eastAsia="en-US"/>
        </w:rPr>
        <w:t xml:space="preserve"> with real-time modeling</w:t>
      </w:r>
      <w:r w:rsidR="003168C7">
        <w:rPr>
          <w:rFonts w:ascii="Poppins" w:eastAsia="Times New Roman" w:hAnsi="Poppins" w:cs="Poppins"/>
          <w:sz w:val="22"/>
          <w:szCs w:val="22"/>
          <w:lang w:eastAsia="en-US"/>
        </w:rPr>
        <w:t>. This use case allows for financial professionals to view potential income before activating an income rider</w:t>
      </w:r>
      <w:r w:rsidR="00E14D9C">
        <w:rPr>
          <w:rFonts w:ascii="Poppins" w:eastAsia="Times New Roman" w:hAnsi="Poppins" w:cs="Poppins"/>
          <w:sz w:val="22"/>
          <w:szCs w:val="22"/>
          <w:lang w:eastAsia="en-US"/>
        </w:rPr>
        <w:t xml:space="preserve"> real-time</w:t>
      </w:r>
      <w:r w:rsidR="003168C7">
        <w:rPr>
          <w:rFonts w:ascii="Poppins" w:eastAsia="Times New Roman" w:hAnsi="Poppins" w:cs="Poppins"/>
          <w:sz w:val="22"/>
          <w:szCs w:val="22"/>
          <w:lang w:eastAsia="en-US"/>
        </w:rPr>
        <w:t xml:space="preserve">. </w:t>
      </w:r>
    </w:p>
    <w:p w14:paraId="32E42F36" w14:textId="101F1346" w:rsidR="003168C7" w:rsidRPr="003168C7" w:rsidRDefault="003168C7" w:rsidP="003168C7">
      <w:pPr>
        <w:pStyle w:val="ListParagraph"/>
        <w:numPr>
          <w:ilvl w:val="0"/>
          <w:numId w:val="19"/>
        </w:num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3168C7">
        <w:rPr>
          <w:rFonts w:ascii="Poppins" w:eastAsia="Times New Roman" w:hAnsi="Poppins" w:cs="Poppins"/>
          <w:sz w:val="22"/>
          <w:szCs w:val="22"/>
          <w:lang w:eastAsia="en-US"/>
        </w:rPr>
        <w:t xml:space="preserve">Could be broken down into phases with Monte Carlo simulations versus </w:t>
      </w:r>
      <w:proofErr w:type="spellStart"/>
      <w:r w:rsidRPr="003168C7">
        <w:rPr>
          <w:rFonts w:ascii="Poppins" w:eastAsia="Times New Roman" w:hAnsi="Poppins" w:cs="Poppins"/>
          <w:sz w:val="22"/>
          <w:szCs w:val="22"/>
          <w:lang w:eastAsia="en-US"/>
        </w:rPr>
        <w:t>inforce</w:t>
      </w:r>
      <w:proofErr w:type="spellEnd"/>
      <w:r w:rsidRPr="003168C7">
        <w:rPr>
          <w:rFonts w:ascii="Poppins" w:eastAsia="Times New Roman" w:hAnsi="Poppins" w:cs="Poppins"/>
          <w:sz w:val="22"/>
          <w:szCs w:val="22"/>
          <w:lang w:eastAsia="en-US"/>
        </w:rPr>
        <w:t xml:space="preserve"> illustrations. </w:t>
      </w:r>
    </w:p>
    <w:p w14:paraId="1924AFC7" w14:textId="77777777" w:rsidR="00F06009" w:rsidRDefault="00E14D9C" w:rsidP="00F06009">
      <w:pPr>
        <w:pStyle w:val="ListParagraph"/>
        <w:numPr>
          <w:ilvl w:val="0"/>
          <w:numId w:val="19"/>
        </w:num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>Carriers could run the calculations themselves and pass that data consistently</w:t>
      </w:r>
      <w:r w:rsidR="00AC3C13">
        <w:rPr>
          <w:rFonts w:ascii="Poppins" w:eastAsia="Times New Roman" w:hAnsi="Poppins" w:cs="Poppins"/>
          <w:sz w:val="22"/>
          <w:szCs w:val="22"/>
          <w:lang w:eastAsia="en-US"/>
        </w:rPr>
        <w:t xml:space="preserve"> in the POV or another file to avoid running </w:t>
      </w:r>
      <w:proofErr w:type="spellStart"/>
      <w:r w:rsidR="00AC3C13">
        <w:rPr>
          <w:rFonts w:ascii="Poppins" w:eastAsia="Times New Roman" w:hAnsi="Poppins" w:cs="Poppins"/>
          <w:sz w:val="22"/>
          <w:szCs w:val="22"/>
          <w:lang w:eastAsia="en-US"/>
        </w:rPr>
        <w:t>inforce</w:t>
      </w:r>
      <w:proofErr w:type="spellEnd"/>
      <w:r w:rsidR="00AC3C13">
        <w:rPr>
          <w:rFonts w:ascii="Poppins" w:eastAsia="Times New Roman" w:hAnsi="Poppins" w:cs="Poppins"/>
          <w:sz w:val="22"/>
          <w:szCs w:val="22"/>
          <w:lang w:eastAsia="en-US"/>
        </w:rPr>
        <w:t xml:space="preserve"> illustrations.</w:t>
      </w:r>
    </w:p>
    <w:p w14:paraId="718097F1" w14:textId="4B96E949" w:rsidR="0055763C" w:rsidRPr="00F06009" w:rsidRDefault="00F06009" w:rsidP="00F06009">
      <w:pPr>
        <w:pStyle w:val="ListParagraph"/>
        <w:numPr>
          <w:ilvl w:val="0"/>
          <w:numId w:val="19"/>
        </w:num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Easiest Day 1 solution is to define the data </w:t>
      </w:r>
      <w:proofErr w:type="gramStart"/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needed, </w:t>
      </w:r>
      <w:r w:rsidR="00386BEE">
        <w:rPr>
          <w:rFonts w:ascii="Poppins" w:eastAsia="Times New Roman" w:hAnsi="Poppins" w:cs="Poppins"/>
          <w:sz w:val="22"/>
          <w:szCs w:val="22"/>
          <w:lang w:eastAsia="en-US"/>
        </w:rPr>
        <w:t>and</w:t>
      </w:r>
      <w:proofErr w:type="gramEnd"/>
      <w:r w:rsidR="00386BEE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 w:rsidR="003633A6" w:rsidRPr="00F06009">
        <w:rPr>
          <w:rFonts w:ascii="Poppins" w:eastAsia="Times New Roman" w:hAnsi="Poppins" w:cs="Poppins"/>
          <w:sz w:val="22"/>
          <w:szCs w:val="22"/>
          <w:lang w:eastAsia="en-US"/>
        </w:rPr>
        <w:t>standard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ize that data to be passed on the existing files. </w:t>
      </w:r>
    </w:p>
    <w:p w14:paraId="0FF37E2F" w14:textId="77777777" w:rsidR="007C0169" w:rsidRPr="000C7B69" w:rsidRDefault="007C0169" w:rsidP="001425D3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</w:p>
    <w:p w14:paraId="75B3C58C" w14:textId="693E5ACD" w:rsidR="000C7B69" w:rsidRDefault="000C7B69" w:rsidP="001425D3">
      <w:p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0C7B69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User Story 2</w:t>
      </w:r>
      <w:r w:rsidRPr="000C7B69">
        <w:rPr>
          <w:rFonts w:ascii="Poppins" w:eastAsia="Times New Roman" w:hAnsi="Poppins" w:cs="Poppins"/>
          <w:sz w:val="22"/>
          <w:szCs w:val="22"/>
          <w:lang w:eastAsia="en-US"/>
        </w:rPr>
        <w:t>: As a financial advisor, I want to be able to show clients their projected annuity income alongside traditional investment data, so that we can have meaningful long-term financial planning conversations</w:t>
      </w:r>
      <w:r w:rsidR="00AC3C13">
        <w:rPr>
          <w:rFonts w:ascii="Poppins" w:eastAsia="Times New Roman" w:hAnsi="Poppins" w:cs="Poppins"/>
          <w:sz w:val="22"/>
          <w:szCs w:val="22"/>
          <w:lang w:eastAsia="en-US"/>
        </w:rPr>
        <w:t xml:space="preserve"> that include income </w:t>
      </w:r>
      <w:r w:rsidR="00B62ABB">
        <w:rPr>
          <w:rFonts w:ascii="Poppins" w:eastAsia="Times New Roman" w:hAnsi="Poppins" w:cs="Poppins"/>
          <w:sz w:val="22"/>
          <w:szCs w:val="22"/>
          <w:lang w:eastAsia="en-US"/>
        </w:rPr>
        <w:t>over time</w:t>
      </w:r>
      <w:r w:rsidRPr="000C7B69">
        <w:rPr>
          <w:rFonts w:ascii="Poppins" w:eastAsia="Times New Roman" w:hAnsi="Poppins" w:cs="Poppins"/>
          <w:sz w:val="22"/>
          <w:szCs w:val="22"/>
          <w:lang w:eastAsia="en-US"/>
        </w:rPr>
        <w:t>.</w:t>
      </w:r>
    </w:p>
    <w:p w14:paraId="42B3FF6A" w14:textId="77777777" w:rsidR="007F777A" w:rsidRDefault="007F777A" w:rsidP="007F777A">
      <w:pPr>
        <w:pStyle w:val="Heading3"/>
        <w:spacing w:before="281" w:after="0" w:line="240" w:lineRule="auto"/>
        <w:rPr>
          <w:rFonts w:ascii="Poppins" w:eastAsia="Aptos" w:hAnsi="Poppins" w:cs="Poppins"/>
          <w:b/>
          <w:bCs/>
          <w:sz w:val="22"/>
          <w:szCs w:val="22"/>
        </w:rPr>
      </w:pPr>
      <w:r>
        <w:rPr>
          <w:rFonts w:ascii="Poppins" w:eastAsia="Aptos" w:hAnsi="Poppins" w:cs="Poppins"/>
          <w:b/>
          <w:bCs/>
          <w:sz w:val="22"/>
          <w:szCs w:val="22"/>
        </w:rPr>
        <w:t xml:space="preserve">STOP Here. Discussions will pick up here in the next call. </w:t>
      </w:r>
    </w:p>
    <w:p w14:paraId="74B83F4D" w14:textId="77777777" w:rsidR="00A557BA" w:rsidRDefault="00A557BA">
      <w:pPr>
        <w:rPr>
          <w:rFonts w:ascii="Poppins" w:eastAsia="Aptos" w:hAnsi="Poppins" w:cs="Poppins"/>
          <w:b/>
          <w:bCs/>
          <w:color w:val="0F4761" w:themeColor="accent1" w:themeShade="BF"/>
          <w:sz w:val="22"/>
          <w:szCs w:val="22"/>
        </w:rPr>
      </w:pPr>
      <w:r>
        <w:rPr>
          <w:rFonts w:ascii="Poppins" w:eastAsia="Aptos" w:hAnsi="Poppins" w:cs="Poppins"/>
          <w:b/>
          <w:bCs/>
          <w:sz w:val="22"/>
          <w:szCs w:val="22"/>
        </w:rPr>
        <w:br w:type="page"/>
      </w:r>
    </w:p>
    <w:p w14:paraId="5045604E" w14:textId="77777777" w:rsidR="00426464" w:rsidRDefault="00426464" w:rsidP="003B6163">
      <w:pPr>
        <w:pStyle w:val="Heading3"/>
        <w:spacing w:before="281" w:after="0" w:line="240" w:lineRule="auto"/>
        <w:rPr>
          <w:rFonts w:ascii="Poppins" w:eastAsia="Aptos" w:hAnsi="Poppins" w:cs="Poppins"/>
          <w:b/>
          <w:bCs/>
          <w:sz w:val="22"/>
          <w:szCs w:val="22"/>
        </w:rPr>
      </w:pPr>
    </w:p>
    <w:p w14:paraId="453FF508" w14:textId="0743D4BF" w:rsidR="003B6163" w:rsidRPr="001425D3" w:rsidRDefault="003B6163" w:rsidP="003B6163">
      <w:pPr>
        <w:pStyle w:val="Heading3"/>
        <w:spacing w:before="281" w:after="0" w:line="240" w:lineRule="auto"/>
        <w:rPr>
          <w:rFonts w:ascii="Poppins" w:hAnsi="Poppins" w:cs="Poppins"/>
          <w:sz w:val="22"/>
          <w:szCs w:val="22"/>
        </w:rPr>
      </w:pPr>
      <w:r w:rsidRPr="001425D3">
        <w:rPr>
          <w:rFonts w:ascii="Poppins" w:eastAsia="Aptos" w:hAnsi="Poppins" w:cs="Poppins"/>
          <w:b/>
          <w:bCs/>
          <w:sz w:val="22"/>
          <w:szCs w:val="22"/>
        </w:rPr>
        <w:t>Journey Maps (Integrations and Required Data)</w:t>
      </w:r>
    </w:p>
    <w:p w14:paraId="41A804E7" w14:textId="77777777" w:rsidR="003B6163" w:rsidRPr="001425D3" w:rsidRDefault="003B6163" w:rsidP="003B6163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  <w:r w:rsidRPr="001425D3">
        <w:rPr>
          <w:rFonts w:ascii="Poppins" w:eastAsia="Aptos" w:hAnsi="Poppins" w:cs="Poppins"/>
          <w:b/>
          <w:bCs/>
          <w:sz w:val="22"/>
          <w:szCs w:val="22"/>
        </w:rPr>
        <w:t>Journey Maps</w:t>
      </w:r>
      <w:r w:rsidRPr="001425D3">
        <w:rPr>
          <w:rFonts w:ascii="Poppins" w:eastAsia="Aptos" w:hAnsi="Poppins" w:cs="Poppins"/>
          <w:sz w:val="22"/>
          <w:szCs w:val="22"/>
        </w:rPr>
        <w:t xml:space="preserve">: </w:t>
      </w:r>
      <w:r w:rsidRPr="001425D3">
        <w:rPr>
          <w:rFonts w:ascii="Poppins" w:eastAsia="Aptos" w:hAnsi="Poppins" w:cs="Poppins"/>
          <w:sz w:val="22"/>
          <w:szCs w:val="22"/>
          <w:highlight w:val="yellow"/>
        </w:rPr>
        <w:t>Include visual maps that identify all key touchpoints where customers, financial professionals, and carriers interact with the system.</w:t>
      </w:r>
    </w:p>
    <w:p w14:paraId="65D0F951" w14:textId="77777777" w:rsidR="003B6163" w:rsidRPr="004004B0" w:rsidRDefault="003B6163" w:rsidP="003B6163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4004B0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Integration Points:</w:t>
      </w:r>
    </w:p>
    <w:p w14:paraId="1CF98BBE" w14:textId="77777777" w:rsidR="003B6163" w:rsidRPr="004004B0" w:rsidRDefault="003B6163" w:rsidP="003B61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4004B0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DTCC Supplementary File</w:t>
      </w:r>
      <w:r w:rsidRPr="004004B0">
        <w:rPr>
          <w:rFonts w:ascii="Poppins" w:eastAsia="Times New Roman" w:hAnsi="Poppins" w:cs="Poppins"/>
          <w:sz w:val="22"/>
          <w:szCs w:val="22"/>
          <w:lang w:eastAsia="en-US"/>
        </w:rPr>
        <w:t>: Standardized data points for a 12-month payment schedule.</w:t>
      </w:r>
    </w:p>
    <w:p w14:paraId="2C72C068" w14:textId="77777777" w:rsidR="003B6163" w:rsidRPr="004004B0" w:rsidRDefault="003B6163" w:rsidP="003B61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4004B0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On-Demand API Spec</w:t>
      </w:r>
      <w:r w:rsidRPr="004004B0">
        <w:rPr>
          <w:rFonts w:ascii="Poppins" w:eastAsia="Times New Roman" w:hAnsi="Poppins" w:cs="Poppins"/>
          <w:sz w:val="22"/>
          <w:szCs w:val="22"/>
          <w:lang w:eastAsia="en-US"/>
        </w:rPr>
        <w:t>: Real-time retrieval of payment schedule information for integration with financial planning platforms.</w:t>
      </w:r>
    </w:p>
    <w:p w14:paraId="494C1B17" w14:textId="77777777" w:rsidR="003B6163" w:rsidRPr="004004B0" w:rsidRDefault="003B6163" w:rsidP="003B6163">
      <w:pPr>
        <w:numPr>
          <w:ilvl w:val="0"/>
          <w:numId w:val="16"/>
        </w:numPr>
        <w:spacing w:before="100" w:beforeAutospacing="1"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4004B0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Carriers</w:t>
      </w:r>
      <w:r w:rsidRPr="004004B0">
        <w:rPr>
          <w:rFonts w:ascii="Poppins" w:eastAsia="Times New Roman" w:hAnsi="Poppins" w:cs="Poppins"/>
          <w:sz w:val="22"/>
          <w:szCs w:val="22"/>
          <w:lang w:eastAsia="en-US"/>
        </w:rPr>
        <w:t>: Integrate with carrier systems to ensure standardized annuity data is accessible.</w:t>
      </w:r>
    </w:p>
    <w:p w14:paraId="07B81BDF" w14:textId="77777777" w:rsidR="003B6163" w:rsidRPr="004004B0" w:rsidRDefault="003B6163" w:rsidP="003B6163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4004B0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Required Data:</w:t>
      </w:r>
    </w:p>
    <w:p w14:paraId="3D11FDAC" w14:textId="77777777" w:rsidR="003B6163" w:rsidRPr="004004B0" w:rsidRDefault="003B6163" w:rsidP="003B61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4004B0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Income Data</w:t>
      </w:r>
      <w:r w:rsidRPr="004004B0">
        <w:rPr>
          <w:rFonts w:ascii="Poppins" w:eastAsia="Times New Roman" w:hAnsi="Poppins" w:cs="Poppins"/>
          <w:sz w:val="22"/>
          <w:szCs w:val="22"/>
          <w:lang w:eastAsia="en-US"/>
        </w:rPr>
        <w:t>: Value, frequency, and start/stop dates of annuity payments.</w:t>
      </w:r>
    </w:p>
    <w:p w14:paraId="763D8A25" w14:textId="77777777" w:rsidR="003B6163" w:rsidRPr="004004B0" w:rsidRDefault="003B6163" w:rsidP="003B61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4004B0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Client Data</w:t>
      </w:r>
      <w:r w:rsidRPr="004004B0">
        <w:rPr>
          <w:rFonts w:ascii="Poppins" w:eastAsia="Times New Roman" w:hAnsi="Poppins" w:cs="Poppins"/>
          <w:sz w:val="22"/>
          <w:szCs w:val="22"/>
          <w:lang w:eastAsia="en-US"/>
        </w:rPr>
        <w:t>: Financial portfolio information to integrate annuity income projections.</w:t>
      </w:r>
    </w:p>
    <w:p w14:paraId="31E9A567" w14:textId="77777777" w:rsidR="003B6163" w:rsidRPr="004004B0" w:rsidRDefault="003B6163" w:rsidP="003B61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4004B0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Product Data</w:t>
      </w:r>
      <w:r w:rsidRPr="004004B0">
        <w:rPr>
          <w:rFonts w:ascii="Poppins" w:eastAsia="Times New Roman" w:hAnsi="Poppins" w:cs="Poppins"/>
          <w:sz w:val="22"/>
          <w:szCs w:val="22"/>
          <w:lang w:eastAsia="en-US"/>
        </w:rPr>
        <w:t>: Data on annuity products and associated payment structures.</w:t>
      </w:r>
    </w:p>
    <w:p w14:paraId="6ACFE98F" w14:textId="77777777" w:rsidR="003B6163" w:rsidRDefault="003B6163" w:rsidP="00B62ABB">
      <w:pPr>
        <w:pStyle w:val="ListParagraph"/>
        <w:spacing w:after="0" w:line="240" w:lineRule="auto"/>
        <w:ind w:left="0"/>
        <w:rPr>
          <w:rFonts w:ascii="Poppins" w:eastAsia="Aptos" w:hAnsi="Poppins" w:cs="Poppins"/>
          <w:b/>
          <w:bCs/>
          <w:color w:val="156082" w:themeColor="accent1"/>
          <w:sz w:val="22"/>
          <w:szCs w:val="22"/>
        </w:rPr>
      </w:pPr>
    </w:p>
    <w:p w14:paraId="5D12964D" w14:textId="47D8FF88" w:rsidR="00B62ABB" w:rsidRPr="001425D3" w:rsidRDefault="00B62ABB" w:rsidP="00B62ABB">
      <w:pPr>
        <w:pStyle w:val="ListParagraph"/>
        <w:spacing w:after="0" w:line="240" w:lineRule="auto"/>
        <w:ind w:left="0"/>
        <w:rPr>
          <w:rFonts w:ascii="Poppins" w:eastAsia="Aptos" w:hAnsi="Poppins" w:cs="Poppins"/>
          <w:color w:val="156082" w:themeColor="accent1"/>
          <w:sz w:val="22"/>
          <w:szCs w:val="22"/>
        </w:rPr>
      </w:pPr>
      <w:r w:rsidRPr="001425D3">
        <w:rPr>
          <w:rFonts w:ascii="Poppins" w:eastAsia="Aptos" w:hAnsi="Poppins" w:cs="Poppins"/>
          <w:b/>
          <w:bCs/>
          <w:color w:val="156082" w:themeColor="accent1"/>
          <w:sz w:val="22"/>
          <w:szCs w:val="22"/>
        </w:rPr>
        <w:t>Solution</w:t>
      </w:r>
      <w:r w:rsidRPr="001425D3">
        <w:rPr>
          <w:rFonts w:ascii="Poppins" w:eastAsia="Aptos" w:hAnsi="Poppins" w:cs="Poppins"/>
          <w:color w:val="156082" w:themeColor="accent1"/>
          <w:sz w:val="22"/>
          <w:szCs w:val="22"/>
        </w:rPr>
        <w:t xml:space="preserve">: </w:t>
      </w:r>
    </w:p>
    <w:p w14:paraId="2D1CEC75" w14:textId="77777777" w:rsidR="00B62ABB" w:rsidRPr="001425D3" w:rsidRDefault="00B62ABB" w:rsidP="00B62ABB">
      <w:pPr>
        <w:pStyle w:val="NormalWeb"/>
        <w:spacing w:before="0" w:beforeAutospacing="0" w:after="0" w:afterAutospacing="0"/>
        <w:rPr>
          <w:rFonts w:ascii="Poppins" w:hAnsi="Poppins" w:cs="Poppins"/>
          <w:sz w:val="22"/>
          <w:szCs w:val="22"/>
        </w:rPr>
      </w:pPr>
      <w:r w:rsidRPr="001425D3">
        <w:rPr>
          <w:rFonts w:ascii="Poppins" w:hAnsi="Poppins" w:cs="Poppins"/>
          <w:sz w:val="22"/>
          <w:szCs w:val="22"/>
        </w:rPr>
        <w:t>The solution is to standardize the reporting of annuity income, making it easier for financial advisors to include annuities in their clients' comprehensive portfolio reports. Key features and objectives include:</w:t>
      </w:r>
    </w:p>
    <w:p w14:paraId="49A7FEDF" w14:textId="77777777" w:rsidR="00B62ABB" w:rsidRPr="006B0EF5" w:rsidRDefault="00B62ABB" w:rsidP="00B62ABB">
      <w:pPr>
        <w:numPr>
          <w:ilvl w:val="0"/>
          <w:numId w:val="15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R</w:t>
      </w:r>
      <w:r w:rsidRPr="006B0EF5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eal-time retrieval</w:t>
      </w:r>
      <w:r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: </w:t>
      </w:r>
      <w:r w:rsidRPr="000F27DA">
        <w:rPr>
          <w:rFonts w:ascii="Poppins" w:eastAsia="Times New Roman" w:hAnsi="Poppins" w:cs="Poppins"/>
          <w:sz w:val="22"/>
          <w:szCs w:val="22"/>
          <w:lang w:eastAsia="en-US"/>
        </w:rPr>
        <w:t>An API</w:t>
      </w:r>
      <w:r w:rsidRPr="006B0EF5">
        <w:rPr>
          <w:rFonts w:ascii="Poppins" w:eastAsia="Times New Roman" w:hAnsi="Poppins" w:cs="Poppins"/>
          <w:sz w:val="22"/>
          <w:szCs w:val="22"/>
          <w:lang w:eastAsia="en-US"/>
        </w:rPr>
        <w:t xml:space="preserve"> of payment schedule information.</w:t>
      </w:r>
    </w:p>
    <w:p w14:paraId="4CE99DF5" w14:textId="77777777" w:rsidR="00B62ABB" w:rsidRPr="006B0EF5" w:rsidRDefault="00B62ABB" w:rsidP="00B62A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6B0EF5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Standardize Income Reporting:</w:t>
      </w:r>
      <w:r w:rsidRPr="006B0EF5">
        <w:rPr>
          <w:rFonts w:ascii="Poppins" w:eastAsia="Times New Roman" w:hAnsi="Poppins" w:cs="Poppins"/>
          <w:sz w:val="22"/>
          <w:szCs w:val="22"/>
          <w:lang w:eastAsia="en-US"/>
        </w:rPr>
        <w:t xml:space="preserve"> Create a uniform standard for reporting annuity payments, ensuring consistency across various providers.</w:t>
      </w:r>
    </w:p>
    <w:p w14:paraId="395D9DE4" w14:textId="77777777" w:rsidR="00B62ABB" w:rsidRPr="006B0EF5" w:rsidRDefault="00B62ABB" w:rsidP="00B62A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6B0EF5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Integration:</w:t>
      </w:r>
      <w:r w:rsidRPr="006B0EF5">
        <w:rPr>
          <w:rFonts w:ascii="Poppins" w:eastAsia="Times New Roman" w:hAnsi="Poppins" w:cs="Poppins"/>
          <w:sz w:val="22"/>
          <w:szCs w:val="22"/>
          <w:lang w:eastAsia="en-US"/>
        </w:rPr>
        <w:t xml:space="preserve"> Ensure the standardized annuity data can be used alongside other investments in portfolio reports.</w:t>
      </w:r>
    </w:p>
    <w:p w14:paraId="577EFE28" w14:textId="77777777" w:rsidR="00B62ABB" w:rsidRPr="006B0EF5" w:rsidRDefault="00B62ABB" w:rsidP="00B62A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6B0EF5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Provide Holistic Financial Views:</w:t>
      </w:r>
      <w:r w:rsidRPr="006B0EF5">
        <w:rPr>
          <w:rFonts w:ascii="Poppins" w:eastAsia="Times New Roman" w:hAnsi="Poppins" w:cs="Poppins"/>
          <w:sz w:val="22"/>
          <w:szCs w:val="22"/>
          <w:lang w:eastAsia="en-US"/>
        </w:rPr>
        <w:t xml:space="preserve"> Allow advisors to display annuity income alongside traditional investments and other income sources, presenting a full financial picture.</w:t>
      </w:r>
    </w:p>
    <w:p w14:paraId="3DE92590" w14:textId="77777777" w:rsidR="00B62ABB" w:rsidRPr="001425D3" w:rsidRDefault="00B62ABB" w:rsidP="00B62A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6B0EF5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Increase Advisor Confidence:</w:t>
      </w:r>
      <w:r w:rsidRPr="006B0EF5">
        <w:rPr>
          <w:rFonts w:ascii="Poppins" w:eastAsia="Times New Roman" w:hAnsi="Poppins" w:cs="Poppins"/>
          <w:sz w:val="22"/>
          <w:szCs w:val="22"/>
          <w:lang w:eastAsia="en-US"/>
        </w:rPr>
        <w:t xml:space="preserve"> Help advisors confidently include annuities in their financial planning conversations, increasing the likelihood of recommending annuities to clients</w:t>
      </w:r>
      <w:r>
        <w:rPr>
          <w:rFonts w:ascii="Poppins" w:eastAsia="Times New Roman" w:hAnsi="Poppins" w:cs="Poppins"/>
          <w:sz w:val="22"/>
          <w:szCs w:val="22"/>
          <w:lang w:eastAsia="en-US"/>
        </w:rPr>
        <w:t>.</w:t>
      </w:r>
    </w:p>
    <w:p w14:paraId="332B5BB2" w14:textId="77777777" w:rsidR="00AC3C13" w:rsidRPr="000C7B69" w:rsidRDefault="00AC3C13" w:rsidP="001425D3">
      <w:p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</w:p>
    <w:p w14:paraId="29BF29A5" w14:textId="71A89846" w:rsidR="00445052" w:rsidRPr="001425D3" w:rsidRDefault="43908033" w:rsidP="00F933DB">
      <w:pPr>
        <w:pStyle w:val="Heading3"/>
        <w:spacing w:before="281" w:after="0"/>
        <w:rPr>
          <w:rFonts w:ascii="Poppins" w:hAnsi="Poppins" w:cs="Poppins"/>
          <w:sz w:val="22"/>
          <w:szCs w:val="22"/>
        </w:rPr>
      </w:pPr>
      <w:r w:rsidRPr="001425D3">
        <w:rPr>
          <w:rFonts w:ascii="Poppins" w:eastAsia="Aptos" w:hAnsi="Poppins" w:cs="Poppins"/>
          <w:b/>
          <w:bCs/>
          <w:sz w:val="22"/>
          <w:szCs w:val="22"/>
        </w:rPr>
        <w:lastRenderedPageBreak/>
        <w:t>Timeline for Implementation</w:t>
      </w:r>
    </w:p>
    <w:p w14:paraId="0D1800F9" w14:textId="2420E2BC" w:rsidR="00DE453B" w:rsidRPr="001425D3" w:rsidRDefault="00DE453B" w:rsidP="002B6236">
      <w:pPr>
        <w:pStyle w:val="NormalWeb"/>
        <w:spacing w:before="0" w:beforeAutospacing="0" w:after="0" w:afterAutospacing="0"/>
        <w:rPr>
          <w:rFonts w:ascii="Poppins" w:hAnsi="Poppins" w:cs="Poppins"/>
          <w:sz w:val="22"/>
          <w:szCs w:val="22"/>
        </w:rPr>
      </w:pPr>
      <w:r w:rsidRPr="001425D3">
        <w:rPr>
          <w:rFonts w:ascii="Poppins" w:hAnsi="Poppins" w:cs="Poppins"/>
          <w:b/>
          <w:bCs/>
          <w:sz w:val="22"/>
          <w:szCs w:val="22"/>
        </w:rPr>
        <w:t>Phase 1: Planning &amp; Kickoff</w:t>
      </w:r>
      <w:r w:rsidR="00240397" w:rsidRPr="001425D3">
        <w:rPr>
          <w:rFonts w:ascii="Poppins" w:hAnsi="Poppins" w:cs="Poppins"/>
          <w:b/>
          <w:bCs/>
          <w:sz w:val="22"/>
          <w:szCs w:val="22"/>
        </w:rPr>
        <w:t xml:space="preserve"> (TBD)</w:t>
      </w:r>
    </w:p>
    <w:p w14:paraId="6CEA0D26" w14:textId="77777777" w:rsidR="00DE453B" w:rsidRPr="001425D3" w:rsidRDefault="00DE453B" w:rsidP="002B6236">
      <w:pPr>
        <w:numPr>
          <w:ilvl w:val="0"/>
          <w:numId w:val="7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Kickoff Session: Align on goals, resources, and responsibilities.</w:t>
      </w:r>
    </w:p>
    <w:p w14:paraId="6A074996" w14:textId="77777777" w:rsidR="00DE453B" w:rsidRPr="001425D3" w:rsidRDefault="00DE453B" w:rsidP="002B6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bookmarkStart w:id="0" w:name="_Hlk191897081"/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Business Case Development: Finalize the business case for stakeholder approval.</w:t>
      </w:r>
    </w:p>
    <w:p w14:paraId="349EF727" w14:textId="6F67518D" w:rsidR="00DE453B" w:rsidRPr="001425D3" w:rsidRDefault="00DE453B" w:rsidP="002B6236">
      <w:pPr>
        <w:numPr>
          <w:ilvl w:val="0"/>
          <w:numId w:val="7"/>
        </w:numPr>
        <w:spacing w:before="100" w:beforeAutospacing="1"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Workstream Mapping: Define key tasks</w:t>
      </w:r>
      <w:r w:rsidR="002C7E58" w:rsidRPr="001425D3">
        <w:rPr>
          <w:rFonts w:ascii="Poppins" w:eastAsia="Times New Roman" w:hAnsi="Poppins" w:cs="Poppins"/>
          <w:sz w:val="22"/>
          <w:szCs w:val="22"/>
          <w:lang w:eastAsia="en-US"/>
        </w:rPr>
        <w:t xml:space="preserve"> and related to-dos</w:t>
      </w: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.</w:t>
      </w:r>
    </w:p>
    <w:bookmarkEnd w:id="0"/>
    <w:p w14:paraId="49014B31" w14:textId="3E58BECF" w:rsidR="00615A91" w:rsidRPr="001425D3" w:rsidRDefault="00615A91" w:rsidP="002B6236">
      <w:pPr>
        <w:pStyle w:val="NormalWeb"/>
        <w:spacing w:before="0" w:beforeAutospacing="0" w:after="0" w:afterAutospacing="0"/>
        <w:rPr>
          <w:rFonts w:ascii="Poppins" w:hAnsi="Poppins" w:cs="Poppins"/>
          <w:sz w:val="22"/>
          <w:szCs w:val="22"/>
        </w:rPr>
      </w:pPr>
      <w:r w:rsidRPr="001425D3">
        <w:rPr>
          <w:rFonts w:ascii="Poppins" w:hAnsi="Poppins" w:cs="Poppins"/>
          <w:b/>
          <w:bCs/>
          <w:sz w:val="22"/>
          <w:szCs w:val="22"/>
        </w:rPr>
        <w:t>Phase 2: Standard Development</w:t>
      </w:r>
      <w:r w:rsidR="00240397" w:rsidRPr="001425D3">
        <w:rPr>
          <w:rFonts w:ascii="Poppins" w:hAnsi="Poppins" w:cs="Poppins"/>
          <w:b/>
          <w:bCs/>
          <w:sz w:val="22"/>
          <w:szCs w:val="22"/>
        </w:rPr>
        <w:t xml:space="preserve"> (TBD)</w:t>
      </w:r>
    </w:p>
    <w:p w14:paraId="51AE7223" w14:textId="77777777" w:rsidR="00615A91" w:rsidRPr="001425D3" w:rsidRDefault="00615A91" w:rsidP="002B6236">
      <w:pPr>
        <w:numPr>
          <w:ilvl w:val="0"/>
          <w:numId w:val="7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Working Group: Aligns on business requirements and data elements.</w:t>
      </w:r>
    </w:p>
    <w:p w14:paraId="2C5D92AA" w14:textId="77777777" w:rsidR="00615A91" w:rsidRPr="001425D3" w:rsidRDefault="00615A91" w:rsidP="002B6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 xml:space="preserve">Technical Writers: Create the technical spec in </w:t>
      </w:r>
      <w:proofErr w:type="spellStart"/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Github</w:t>
      </w:r>
      <w:proofErr w:type="spellEnd"/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 xml:space="preserve"> repository.</w:t>
      </w:r>
    </w:p>
    <w:p w14:paraId="1CD05775" w14:textId="77777777" w:rsidR="00615A91" w:rsidRPr="001425D3" w:rsidRDefault="00615A91" w:rsidP="002B6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Working Group: Business feasibility testing.</w:t>
      </w:r>
    </w:p>
    <w:p w14:paraId="7FB7D2DB" w14:textId="77777777" w:rsidR="00615A91" w:rsidRPr="001425D3" w:rsidRDefault="00615A91" w:rsidP="002B6236">
      <w:pPr>
        <w:numPr>
          <w:ilvl w:val="0"/>
          <w:numId w:val="7"/>
        </w:numPr>
        <w:spacing w:before="100" w:beforeAutospacing="1"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Technical Writers: Technical feasibility testing.</w:t>
      </w:r>
    </w:p>
    <w:p w14:paraId="4A2113F8" w14:textId="2947D6D8" w:rsidR="00615A91" w:rsidRPr="001425D3" w:rsidRDefault="00615A91" w:rsidP="002B6236">
      <w:pPr>
        <w:spacing w:after="0" w:line="240" w:lineRule="auto"/>
        <w:rPr>
          <w:rFonts w:ascii="Poppins" w:eastAsia="Times New Roman" w:hAnsi="Poppins" w:cs="Poppins"/>
          <w:b/>
          <w:bCs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Phase 3: Governance:</w:t>
      </w:r>
      <w:r w:rsidR="00240397" w:rsidRPr="001425D3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 </w:t>
      </w:r>
      <w:r w:rsidR="00240397" w:rsidRPr="001425D3">
        <w:rPr>
          <w:rFonts w:ascii="Poppins" w:hAnsi="Poppins" w:cs="Poppins"/>
          <w:b/>
          <w:bCs/>
          <w:sz w:val="22"/>
          <w:szCs w:val="22"/>
        </w:rPr>
        <w:t>(TBD)</w:t>
      </w:r>
    </w:p>
    <w:p w14:paraId="7207E709" w14:textId="77777777" w:rsidR="00615A91" w:rsidRPr="001425D3" w:rsidRDefault="00615A91" w:rsidP="002B6236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Governance Committee: Reviews the standard.</w:t>
      </w:r>
    </w:p>
    <w:p w14:paraId="34372B39" w14:textId="77777777" w:rsidR="00615A91" w:rsidRPr="001425D3" w:rsidRDefault="00615A91" w:rsidP="002B623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Working Group &amp; Technical Writers: Address any proposed revisions or updates.</w:t>
      </w:r>
    </w:p>
    <w:p w14:paraId="4381F35D" w14:textId="77777777" w:rsidR="00615A91" w:rsidRPr="001425D3" w:rsidRDefault="00615A91" w:rsidP="002B6236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 xml:space="preserve">Governance Committee: Deploys the standard to </w:t>
      </w:r>
      <w:proofErr w:type="spellStart"/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Github</w:t>
      </w:r>
      <w:proofErr w:type="spellEnd"/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.</w:t>
      </w:r>
    </w:p>
    <w:p w14:paraId="517C7014" w14:textId="0DC34793" w:rsidR="00DE453B" w:rsidRPr="001425D3" w:rsidRDefault="00DE453B" w:rsidP="002B6236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Phase </w:t>
      </w:r>
      <w:r w:rsidR="00615A91" w:rsidRPr="001425D3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4</w:t>
      </w:r>
      <w:r w:rsidRPr="001425D3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: MVP Development &amp; Integration</w:t>
      </w:r>
      <w:r w:rsidR="00240397" w:rsidRPr="001425D3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 </w:t>
      </w:r>
      <w:r w:rsidR="00240397" w:rsidRPr="001425D3">
        <w:rPr>
          <w:rFonts w:ascii="Poppins" w:hAnsi="Poppins" w:cs="Poppins"/>
          <w:b/>
          <w:bCs/>
          <w:sz w:val="22"/>
          <w:szCs w:val="22"/>
        </w:rPr>
        <w:t>(TBD)</w:t>
      </w:r>
    </w:p>
    <w:p w14:paraId="2DE49219" w14:textId="77777777" w:rsidR="00DE453B" w:rsidRPr="001425D3" w:rsidRDefault="00DE453B" w:rsidP="002B6236">
      <w:pPr>
        <w:numPr>
          <w:ilvl w:val="0"/>
          <w:numId w:val="8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Platform Development: Build the minimum viable product (MVP), focusing on beneficiary data updates.</w:t>
      </w:r>
    </w:p>
    <w:p w14:paraId="34C592F6" w14:textId="77777777" w:rsidR="00DE453B" w:rsidRPr="001425D3" w:rsidRDefault="00DE453B" w:rsidP="002B6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Carrier Integration: Work with at least three carriers for integration.</w:t>
      </w:r>
    </w:p>
    <w:p w14:paraId="1AA3C4F5" w14:textId="77777777" w:rsidR="00DE453B" w:rsidRPr="001425D3" w:rsidRDefault="00DE453B" w:rsidP="002B6236">
      <w:pPr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User Testing: Conduct testing with a limited user base for feedback and adjustments.</w:t>
      </w:r>
    </w:p>
    <w:p w14:paraId="17C79976" w14:textId="2259EBD7" w:rsidR="00DE453B" w:rsidRPr="001425D3" w:rsidRDefault="00DE453B" w:rsidP="002B6236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Phase </w:t>
      </w:r>
      <w:r w:rsidR="00615A91" w:rsidRPr="001425D3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5</w:t>
      </w:r>
      <w:r w:rsidRPr="001425D3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: Testing &amp; Launch</w:t>
      </w:r>
      <w:r w:rsidR="00240397" w:rsidRPr="001425D3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 </w:t>
      </w:r>
      <w:r w:rsidR="00240397" w:rsidRPr="001425D3">
        <w:rPr>
          <w:rFonts w:ascii="Poppins" w:hAnsi="Poppins" w:cs="Poppins"/>
          <w:b/>
          <w:bCs/>
          <w:sz w:val="22"/>
          <w:szCs w:val="22"/>
        </w:rPr>
        <w:t>(TBD)</w:t>
      </w:r>
    </w:p>
    <w:p w14:paraId="5F570F05" w14:textId="77777777" w:rsidR="00DE453B" w:rsidRPr="001425D3" w:rsidRDefault="00DE453B" w:rsidP="002B6236">
      <w:pPr>
        <w:numPr>
          <w:ilvl w:val="0"/>
          <w:numId w:val="9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Platform Testing: Perform full-scale testing, including functional and user acceptance testing.</w:t>
      </w:r>
    </w:p>
    <w:p w14:paraId="474B6E6B" w14:textId="77777777" w:rsidR="00DE453B" w:rsidRPr="001425D3" w:rsidRDefault="00DE453B" w:rsidP="002B6236">
      <w:pPr>
        <w:numPr>
          <w:ilvl w:val="0"/>
          <w:numId w:val="9"/>
        </w:numPr>
        <w:spacing w:before="100" w:beforeAutospacing="1"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Platform Launch: Go live with the MVP and monitor initial performance.</w:t>
      </w:r>
    </w:p>
    <w:p w14:paraId="33D7D065" w14:textId="52BBA01E" w:rsidR="00DE453B" w:rsidRPr="001425D3" w:rsidRDefault="00DE453B" w:rsidP="002B6236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Ongoing Support &amp; Iteration</w:t>
      </w:r>
      <w:r w:rsidR="00240397" w:rsidRPr="001425D3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 w:rsidR="00240397" w:rsidRPr="001425D3">
        <w:rPr>
          <w:rFonts w:ascii="Poppins" w:hAnsi="Poppins" w:cs="Poppins"/>
          <w:b/>
          <w:bCs/>
          <w:sz w:val="22"/>
          <w:szCs w:val="22"/>
        </w:rPr>
        <w:t>(TBD)</w:t>
      </w:r>
    </w:p>
    <w:p w14:paraId="79627E24" w14:textId="77777777" w:rsidR="00DE453B" w:rsidRPr="001425D3" w:rsidRDefault="00DE453B" w:rsidP="002B6236">
      <w:pPr>
        <w:numPr>
          <w:ilvl w:val="0"/>
          <w:numId w:val="10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 xml:space="preserve">Continuous Monitoring: Address any issues or </w:t>
      </w:r>
      <w:proofErr w:type="gramStart"/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bugs</w:t>
      </w:r>
      <w:proofErr w:type="gramEnd"/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 xml:space="preserve"> post-launch.</w:t>
      </w:r>
    </w:p>
    <w:p w14:paraId="2C43AB0C" w14:textId="2B356A57" w:rsidR="00445052" w:rsidRPr="001425D3" w:rsidRDefault="00DE453B" w:rsidP="002B62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Iterative Improvements: Plan for additional features or scaling as needed.</w:t>
      </w:r>
    </w:p>
    <w:p w14:paraId="5F049F43" w14:textId="0C5421FB" w:rsidR="007F3FAA" w:rsidRPr="001425D3" w:rsidRDefault="007F3FAA" w:rsidP="002B62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Track Implementation of standards on IRI’s Digital First Dashboard.</w:t>
      </w:r>
    </w:p>
    <w:p w14:paraId="5F62F320" w14:textId="032F791F" w:rsidR="006C7090" w:rsidRPr="000C11F6" w:rsidRDefault="006C7090" w:rsidP="002B62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1425D3">
        <w:rPr>
          <w:rFonts w:ascii="Poppins" w:eastAsia="Times New Roman" w:hAnsi="Poppins" w:cs="Poppins"/>
          <w:sz w:val="22"/>
          <w:szCs w:val="22"/>
          <w:lang w:eastAsia="en-US"/>
        </w:rPr>
        <w:t>Track Measures of</w:t>
      </w: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 Success to report on IRI’s Digital First Dashboard.</w:t>
      </w:r>
    </w:p>
    <w:p w14:paraId="5B87770F" w14:textId="1810A7CF" w:rsidR="0097335F" w:rsidRPr="0097335F" w:rsidRDefault="00CA1200" w:rsidP="0097335F">
      <w:pPr>
        <w:spacing w:after="0" w:line="240" w:lineRule="auto"/>
        <w:rPr>
          <w:rFonts w:ascii="Poppins" w:eastAsia="Times New Roman" w:hAnsi="Poppins" w:cs="Poppins"/>
          <w:color w:val="0F4761" w:themeColor="accent1" w:themeShade="BF"/>
          <w:sz w:val="22"/>
          <w:szCs w:val="22"/>
          <w:lang w:eastAsia="en-US"/>
        </w:rPr>
      </w:pPr>
      <w:r>
        <w:rPr>
          <w:rFonts w:ascii="Poppins" w:eastAsia="Times New Roman" w:hAnsi="Poppins" w:cs="Poppins"/>
          <w:b/>
          <w:bCs/>
          <w:color w:val="0F4761" w:themeColor="accent1" w:themeShade="BF"/>
          <w:sz w:val="22"/>
          <w:szCs w:val="22"/>
          <w:lang w:eastAsia="en-US"/>
        </w:rPr>
        <w:t>Working Group Firms</w:t>
      </w:r>
      <w:r w:rsidR="0097335F" w:rsidRPr="0097335F">
        <w:rPr>
          <w:rFonts w:ascii="Poppins" w:eastAsia="Times New Roman" w:hAnsi="Poppins" w:cs="Poppins"/>
          <w:color w:val="0F4761" w:themeColor="accent1" w:themeShade="BF"/>
          <w:sz w:val="22"/>
          <w:szCs w:val="22"/>
          <w:lang w:eastAsia="en-US"/>
        </w:rPr>
        <w:t>:</w:t>
      </w:r>
    </w:p>
    <w:p w14:paraId="2C078E63" w14:textId="54A63E27" w:rsidR="00445052" w:rsidRPr="00235487" w:rsidRDefault="000C7B69" w:rsidP="00F511C3">
      <w:pPr>
        <w:spacing w:after="0" w:line="240" w:lineRule="auto"/>
        <w:rPr>
          <w:sz w:val="22"/>
          <w:szCs w:val="22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>IRI, SS&amp;C</w:t>
      </w:r>
      <w:r w:rsidR="001425D3">
        <w:rPr>
          <w:rFonts w:ascii="Poppins" w:eastAsia="Times New Roman" w:hAnsi="Poppins" w:cs="Poppins"/>
          <w:sz w:val="22"/>
          <w:szCs w:val="22"/>
          <w:lang w:eastAsia="en-US"/>
        </w:rPr>
        <w:t>, Equitable, Global Atlantic, Jackson, Lincoln, Nationwide, Prudential, Cannex, DTCC, DPL, iCapital, Beacon, Zinnia</w:t>
      </w:r>
    </w:p>
    <w:sectPr w:rsidR="00445052" w:rsidRPr="0023548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631C9" w14:textId="77777777" w:rsidR="001925A8" w:rsidRDefault="001925A8" w:rsidP="00245E6D">
      <w:pPr>
        <w:spacing w:after="0" w:line="240" w:lineRule="auto"/>
      </w:pPr>
      <w:r>
        <w:separator/>
      </w:r>
    </w:p>
  </w:endnote>
  <w:endnote w:type="continuationSeparator" w:id="0">
    <w:p w14:paraId="4E0DC21C" w14:textId="77777777" w:rsidR="001925A8" w:rsidRDefault="001925A8" w:rsidP="00245E6D">
      <w:pPr>
        <w:spacing w:after="0" w:line="240" w:lineRule="auto"/>
      </w:pPr>
      <w:r>
        <w:continuationSeparator/>
      </w:r>
    </w:p>
  </w:endnote>
  <w:endnote w:type="continuationNotice" w:id="1">
    <w:p w14:paraId="294FB8C5" w14:textId="77777777" w:rsidR="001925A8" w:rsidRDefault="001925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9E0B9" w14:textId="77777777" w:rsidR="001925A8" w:rsidRDefault="001925A8" w:rsidP="00245E6D">
      <w:pPr>
        <w:spacing w:after="0" w:line="240" w:lineRule="auto"/>
      </w:pPr>
      <w:r>
        <w:separator/>
      </w:r>
    </w:p>
  </w:footnote>
  <w:footnote w:type="continuationSeparator" w:id="0">
    <w:p w14:paraId="64ACCC68" w14:textId="77777777" w:rsidR="001925A8" w:rsidRDefault="001925A8" w:rsidP="00245E6D">
      <w:pPr>
        <w:spacing w:after="0" w:line="240" w:lineRule="auto"/>
      </w:pPr>
      <w:r>
        <w:continuationSeparator/>
      </w:r>
    </w:p>
  </w:footnote>
  <w:footnote w:type="continuationNotice" w:id="1">
    <w:p w14:paraId="0057B7A2" w14:textId="77777777" w:rsidR="001925A8" w:rsidRDefault="001925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7E291" w14:textId="64E3B33B" w:rsidR="00245E6D" w:rsidRDefault="00245E6D" w:rsidP="00245E6D">
    <w:pPr>
      <w:pStyle w:val="Header"/>
      <w:jc w:val="right"/>
    </w:pPr>
    <w:r>
      <w:rPr>
        <w:noProof/>
      </w:rPr>
      <w:drawing>
        <wp:inline distT="0" distB="0" distL="0" distR="0" wp14:anchorId="0E5FDCEA" wp14:editId="0EAAC7DD">
          <wp:extent cx="1338072" cy="468141"/>
          <wp:effectExtent l="0" t="0" r="0" b="8255"/>
          <wp:docPr id="181266089" name="Picture 1" descr="A blue and black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266089" name="Picture 1" descr="A blue and black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5677" cy="4708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21AA"/>
    <w:multiLevelType w:val="hybridMultilevel"/>
    <w:tmpl w:val="4670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5CA9"/>
    <w:multiLevelType w:val="hybridMultilevel"/>
    <w:tmpl w:val="16EA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16CF"/>
    <w:multiLevelType w:val="hybridMultilevel"/>
    <w:tmpl w:val="C2B66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22BCD"/>
    <w:multiLevelType w:val="hybridMultilevel"/>
    <w:tmpl w:val="28860608"/>
    <w:lvl w:ilvl="0" w:tplc="C1BCE1A2">
      <w:numFmt w:val="bullet"/>
      <w:lvlText w:val=""/>
      <w:lvlJc w:val="left"/>
      <w:pPr>
        <w:ind w:left="1080" w:hanging="360"/>
      </w:pPr>
      <w:rPr>
        <w:rFonts w:ascii="Poppins" w:eastAsiaTheme="minorEastAsia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51BD8"/>
    <w:multiLevelType w:val="hybridMultilevel"/>
    <w:tmpl w:val="A8EC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915FF"/>
    <w:multiLevelType w:val="hybridMultilevel"/>
    <w:tmpl w:val="840E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87A50"/>
    <w:multiLevelType w:val="hybridMultilevel"/>
    <w:tmpl w:val="5CA6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36618"/>
    <w:multiLevelType w:val="multilevel"/>
    <w:tmpl w:val="EA30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D3BA9"/>
    <w:multiLevelType w:val="multilevel"/>
    <w:tmpl w:val="E7C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C7F78"/>
    <w:multiLevelType w:val="hybridMultilevel"/>
    <w:tmpl w:val="E2E0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E4908"/>
    <w:multiLevelType w:val="hybridMultilevel"/>
    <w:tmpl w:val="624C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D156D"/>
    <w:multiLevelType w:val="multilevel"/>
    <w:tmpl w:val="3A9C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0251D"/>
    <w:multiLevelType w:val="hybridMultilevel"/>
    <w:tmpl w:val="9C366BD2"/>
    <w:lvl w:ilvl="0" w:tplc="C1BCE1A2">
      <w:numFmt w:val="bullet"/>
      <w:lvlText w:val=""/>
      <w:lvlJc w:val="left"/>
      <w:pPr>
        <w:ind w:left="1080" w:hanging="360"/>
      </w:pPr>
      <w:rPr>
        <w:rFonts w:ascii="Poppins" w:eastAsiaTheme="minorEastAsia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1F1B71"/>
    <w:multiLevelType w:val="multilevel"/>
    <w:tmpl w:val="C95C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53963"/>
    <w:multiLevelType w:val="hybridMultilevel"/>
    <w:tmpl w:val="83A4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46885"/>
    <w:multiLevelType w:val="multilevel"/>
    <w:tmpl w:val="E572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31698"/>
    <w:multiLevelType w:val="multilevel"/>
    <w:tmpl w:val="11F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9578A"/>
    <w:multiLevelType w:val="hybridMultilevel"/>
    <w:tmpl w:val="3B70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E7624"/>
    <w:multiLevelType w:val="multilevel"/>
    <w:tmpl w:val="212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10726"/>
    <w:multiLevelType w:val="multilevel"/>
    <w:tmpl w:val="F738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3123B"/>
    <w:multiLevelType w:val="hybridMultilevel"/>
    <w:tmpl w:val="174AD4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DB3202"/>
    <w:multiLevelType w:val="hybridMultilevel"/>
    <w:tmpl w:val="80D6214C"/>
    <w:lvl w:ilvl="0" w:tplc="C1BCE1A2">
      <w:numFmt w:val="bullet"/>
      <w:lvlText w:val=""/>
      <w:lvlJc w:val="left"/>
      <w:pPr>
        <w:ind w:left="1800" w:hanging="360"/>
      </w:pPr>
      <w:rPr>
        <w:rFonts w:ascii="Poppins" w:eastAsiaTheme="minorEastAsia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0A4377"/>
    <w:multiLevelType w:val="hybridMultilevel"/>
    <w:tmpl w:val="B97E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86A1B"/>
    <w:multiLevelType w:val="multilevel"/>
    <w:tmpl w:val="BAF8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46C17"/>
    <w:multiLevelType w:val="multilevel"/>
    <w:tmpl w:val="02F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5653F"/>
    <w:multiLevelType w:val="multilevel"/>
    <w:tmpl w:val="E58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465700"/>
    <w:multiLevelType w:val="multilevel"/>
    <w:tmpl w:val="C7EE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DF07CF"/>
    <w:multiLevelType w:val="hybridMultilevel"/>
    <w:tmpl w:val="5C6A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77D01"/>
    <w:multiLevelType w:val="hybridMultilevel"/>
    <w:tmpl w:val="A06E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151544">
    <w:abstractNumId w:val="8"/>
  </w:num>
  <w:num w:numId="2" w16cid:durableId="2100445268">
    <w:abstractNumId w:val="6"/>
  </w:num>
  <w:num w:numId="3" w16cid:durableId="1789930485">
    <w:abstractNumId w:val="0"/>
  </w:num>
  <w:num w:numId="4" w16cid:durableId="656299614">
    <w:abstractNumId w:val="4"/>
  </w:num>
  <w:num w:numId="5" w16cid:durableId="1256402781">
    <w:abstractNumId w:val="17"/>
  </w:num>
  <w:num w:numId="6" w16cid:durableId="126513907">
    <w:abstractNumId w:val="14"/>
  </w:num>
  <w:num w:numId="7" w16cid:durableId="1708337255">
    <w:abstractNumId w:val="7"/>
  </w:num>
  <w:num w:numId="8" w16cid:durableId="670065345">
    <w:abstractNumId w:val="16"/>
  </w:num>
  <w:num w:numId="9" w16cid:durableId="2056390525">
    <w:abstractNumId w:val="24"/>
  </w:num>
  <w:num w:numId="10" w16cid:durableId="685328512">
    <w:abstractNumId w:val="25"/>
  </w:num>
  <w:num w:numId="11" w16cid:durableId="491722246">
    <w:abstractNumId w:val="1"/>
  </w:num>
  <w:num w:numId="12" w16cid:durableId="1824203677">
    <w:abstractNumId w:val="18"/>
  </w:num>
  <w:num w:numId="13" w16cid:durableId="648367347">
    <w:abstractNumId w:val="11"/>
  </w:num>
  <w:num w:numId="14" w16cid:durableId="2047291738">
    <w:abstractNumId w:val="5"/>
  </w:num>
  <w:num w:numId="15" w16cid:durableId="1861891680">
    <w:abstractNumId w:val="13"/>
  </w:num>
  <w:num w:numId="16" w16cid:durableId="1930385171">
    <w:abstractNumId w:val="26"/>
  </w:num>
  <w:num w:numId="17" w16cid:durableId="1368136935">
    <w:abstractNumId w:val="15"/>
  </w:num>
  <w:num w:numId="18" w16cid:durableId="589045368">
    <w:abstractNumId w:val="19"/>
  </w:num>
  <w:num w:numId="19" w16cid:durableId="1702172202">
    <w:abstractNumId w:val="28"/>
  </w:num>
  <w:num w:numId="20" w16cid:durableId="1956591442">
    <w:abstractNumId w:val="27"/>
  </w:num>
  <w:num w:numId="21" w16cid:durableId="2013291460">
    <w:abstractNumId w:val="9"/>
  </w:num>
  <w:num w:numId="22" w16cid:durableId="419986208">
    <w:abstractNumId w:val="23"/>
  </w:num>
  <w:num w:numId="23" w16cid:durableId="418717522">
    <w:abstractNumId w:val="22"/>
  </w:num>
  <w:num w:numId="24" w16cid:durableId="1332024145">
    <w:abstractNumId w:val="20"/>
  </w:num>
  <w:num w:numId="25" w16cid:durableId="1485050502">
    <w:abstractNumId w:val="12"/>
  </w:num>
  <w:num w:numId="26" w16cid:durableId="1537695048">
    <w:abstractNumId w:val="21"/>
  </w:num>
  <w:num w:numId="27" w16cid:durableId="1176916099">
    <w:abstractNumId w:val="3"/>
  </w:num>
  <w:num w:numId="28" w16cid:durableId="1107507766">
    <w:abstractNumId w:val="2"/>
  </w:num>
  <w:num w:numId="29" w16cid:durableId="13602791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AC31A"/>
    <w:rsid w:val="00001D7C"/>
    <w:rsid w:val="00005289"/>
    <w:rsid w:val="00022FAF"/>
    <w:rsid w:val="000633BC"/>
    <w:rsid w:val="00072D34"/>
    <w:rsid w:val="00076AD7"/>
    <w:rsid w:val="0008109C"/>
    <w:rsid w:val="0009117C"/>
    <w:rsid w:val="000A06A0"/>
    <w:rsid w:val="000A6ED8"/>
    <w:rsid w:val="000A6EE9"/>
    <w:rsid w:val="000B6954"/>
    <w:rsid w:val="000C11F6"/>
    <w:rsid w:val="000C5533"/>
    <w:rsid w:val="000C7B69"/>
    <w:rsid w:val="000F27DA"/>
    <w:rsid w:val="000F2A55"/>
    <w:rsid w:val="000F471B"/>
    <w:rsid w:val="000F5FA7"/>
    <w:rsid w:val="000F7075"/>
    <w:rsid w:val="00112CBB"/>
    <w:rsid w:val="00135A61"/>
    <w:rsid w:val="001425D3"/>
    <w:rsid w:val="0014727E"/>
    <w:rsid w:val="00152430"/>
    <w:rsid w:val="001601A2"/>
    <w:rsid w:val="00164A94"/>
    <w:rsid w:val="00177A68"/>
    <w:rsid w:val="00183A2C"/>
    <w:rsid w:val="001925A8"/>
    <w:rsid w:val="00193723"/>
    <w:rsid w:val="001A1D6C"/>
    <w:rsid w:val="001A4246"/>
    <w:rsid w:val="001D01E7"/>
    <w:rsid w:val="001D0CCA"/>
    <w:rsid w:val="001D307A"/>
    <w:rsid w:val="001F2686"/>
    <w:rsid w:val="0021614C"/>
    <w:rsid w:val="00234A18"/>
    <w:rsid w:val="00235476"/>
    <w:rsid w:val="00235487"/>
    <w:rsid w:val="00240397"/>
    <w:rsid w:val="00245E6D"/>
    <w:rsid w:val="00264DD3"/>
    <w:rsid w:val="002678EA"/>
    <w:rsid w:val="002771BA"/>
    <w:rsid w:val="0027740B"/>
    <w:rsid w:val="00280478"/>
    <w:rsid w:val="00295B90"/>
    <w:rsid w:val="002B5F30"/>
    <w:rsid w:val="002B6236"/>
    <w:rsid w:val="002B75A8"/>
    <w:rsid w:val="002C7E58"/>
    <w:rsid w:val="002D5A6A"/>
    <w:rsid w:val="002D6DB7"/>
    <w:rsid w:val="002E0358"/>
    <w:rsid w:val="00302920"/>
    <w:rsid w:val="00305531"/>
    <w:rsid w:val="003168C7"/>
    <w:rsid w:val="003173A2"/>
    <w:rsid w:val="00325FB5"/>
    <w:rsid w:val="00332AA5"/>
    <w:rsid w:val="00355F61"/>
    <w:rsid w:val="003633A6"/>
    <w:rsid w:val="00375C9B"/>
    <w:rsid w:val="003800CE"/>
    <w:rsid w:val="00380217"/>
    <w:rsid w:val="00386BEE"/>
    <w:rsid w:val="003A056A"/>
    <w:rsid w:val="003A249F"/>
    <w:rsid w:val="003B0C8F"/>
    <w:rsid w:val="003B2B31"/>
    <w:rsid w:val="003B5032"/>
    <w:rsid w:val="003B6163"/>
    <w:rsid w:val="003D2E95"/>
    <w:rsid w:val="003D3F5A"/>
    <w:rsid w:val="003D7469"/>
    <w:rsid w:val="003E308B"/>
    <w:rsid w:val="003F0E93"/>
    <w:rsid w:val="003F37FB"/>
    <w:rsid w:val="004004B0"/>
    <w:rsid w:val="00426464"/>
    <w:rsid w:val="00432EB6"/>
    <w:rsid w:val="00445052"/>
    <w:rsid w:val="00470D6D"/>
    <w:rsid w:val="00471E09"/>
    <w:rsid w:val="004744F0"/>
    <w:rsid w:val="0049340A"/>
    <w:rsid w:val="00495293"/>
    <w:rsid w:val="004A4184"/>
    <w:rsid w:val="004C21DE"/>
    <w:rsid w:val="004C2C5B"/>
    <w:rsid w:val="004E4EA9"/>
    <w:rsid w:val="004E5868"/>
    <w:rsid w:val="00505AEA"/>
    <w:rsid w:val="0051215D"/>
    <w:rsid w:val="00513F7B"/>
    <w:rsid w:val="00517ADB"/>
    <w:rsid w:val="00536FE0"/>
    <w:rsid w:val="005455A0"/>
    <w:rsid w:val="0055763C"/>
    <w:rsid w:val="0056148C"/>
    <w:rsid w:val="00564741"/>
    <w:rsid w:val="0059611C"/>
    <w:rsid w:val="00596F28"/>
    <w:rsid w:val="005C3A9B"/>
    <w:rsid w:val="005D1929"/>
    <w:rsid w:val="005E2F5C"/>
    <w:rsid w:val="005F5128"/>
    <w:rsid w:val="005F7F12"/>
    <w:rsid w:val="00601875"/>
    <w:rsid w:val="00615A91"/>
    <w:rsid w:val="00620A5C"/>
    <w:rsid w:val="00620C46"/>
    <w:rsid w:val="0062482F"/>
    <w:rsid w:val="00632496"/>
    <w:rsid w:val="00640A0D"/>
    <w:rsid w:val="00654CE7"/>
    <w:rsid w:val="006661F5"/>
    <w:rsid w:val="00667165"/>
    <w:rsid w:val="00675606"/>
    <w:rsid w:val="00690292"/>
    <w:rsid w:val="0069377A"/>
    <w:rsid w:val="006941B3"/>
    <w:rsid w:val="00696EB8"/>
    <w:rsid w:val="0069757A"/>
    <w:rsid w:val="006A5176"/>
    <w:rsid w:val="006B0EF5"/>
    <w:rsid w:val="006C7090"/>
    <w:rsid w:val="006D18DB"/>
    <w:rsid w:val="006E643B"/>
    <w:rsid w:val="006F1FEF"/>
    <w:rsid w:val="00701FB1"/>
    <w:rsid w:val="007202B2"/>
    <w:rsid w:val="007219AF"/>
    <w:rsid w:val="0073676B"/>
    <w:rsid w:val="007527D6"/>
    <w:rsid w:val="00761E56"/>
    <w:rsid w:val="007626B1"/>
    <w:rsid w:val="0076600B"/>
    <w:rsid w:val="007A0434"/>
    <w:rsid w:val="007C0169"/>
    <w:rsid w:val="007C7066"/>
    <w:rsid w:val="007D301B"/>
    <w:rsid w:val="007D6AD6"/>
    <w:rsid w:val="007E595E"/>
    <w:rsid w:val="007E68A5"/>
    <w:rsid w:val="007E6AD1"/>
    <w:rsid w:val="007E7D02"/>
    <w:rsid w:val="007F352B"/>
    <w:rsid w:val="007F3FAA"/>
    <w:rsid w:val="007F4E02"/>
    <w:rsid w:val="007F777A"/>
    <w:rsid w:val="0080161E"/>
    <w:rsid w:val="00803D2F"/>
    <w:rsid w:val="00804AC9"/>
    <w:rsid w:val="00823E7A"/>
    <w:rsid w:val="00843403"/>
    <w:rsid w:val="00845897"/>
    <w:rsid w:val="00855BA4"/>
    <w:rsid w:val="008611FE"/>
    <w:rsid w:val="00873608"/>
    <w:rsid w:val="008765B4"/>
    <w:rsid w:val="0088055D"/>
    <w:rsid w:val="00881082"/>
    <w:rsid w:val="008A0615"/>
    <w:rsid w:val="008B3882"/>
    <w:rsid w:val="008C23CC"/>
    <w:rsid w:val="008D5ED7"/>
    <w:rsid w:val="008F629C"/>
    <w:rsid w:val="008F65DB"/>
    <w:rsid w:val="008F7B4A"/>
    <w:rsid w:val="0090451A"/>
    <w:rsid w:val="00907B8E"/>
    <w:rsid w:val="00913EEC"/>
    <w:rsid w:val="00914E2A"/>
    <w:rsid w:val="00917230"/>
    <w:rsid w:val="0092324E"/>
    <w:rsid w:val="009358D4"/>
    <w:rsid w:val="00937093"/>
    <w:rsid w:val="009447EC"/>
    <w:rsid w:val="009523CD"/>
    <w:rsid w:val="0097335F"/>
    <w:rsid w:val="00985126"/>
    <w:rsid w:val="009A762C"/>
    <w:rsid w:val="009B6B4A"/>
    <w:rsid w:val="009D25B1"/>
    <w:rsid w:val="009E074B"/>
    <w:rsid w:val="00A10663"/>
    <w:rsid w:val="00A25FB5"/>
    <w:rsid w:val="00A27E34"/>
    <w:rsid w:val="00A32E29"/>
    <w:rsid w:val="00A45533"/>
    <w:rsid w:val="00A557BA"/>
    <w:rsid w:val="00A7704B"/>
    <w:rsid w:val="00AB4117"/>
    <w:rsid w:val="00AC0C3B"/>
    <w:rsid w:val="00AC39A3"/>
    <w:rsid w:val="00AC3C13"/>
    <w:rsid w:val="00AE3A56"/>
    <w:rsid w:val="00AF4454"/>
    <w:rsid w:val="00B0033B"/>
    <w:rsid w:val="00B05EC7"/>
    <w:rsid w:val="00B21742"/>
    <w:rsid w:val="00B33CB6"/>
    <w:rsid w:val="00B366D7"/>
    <w:rsid w:val="00B50EE1"/>
    <w:rsid w:val="00B62ABB"/>
    <w:rsid w:val="00B65CEF"/>
    <w:rsid w:val="00B8651E"/>
    <w:rsid w:val="00BB2507"/>
    <w:rsid w:val="00BD69B0"/>
    <w:rsid w:val="00BF3501"/>
    <w:rsid w:val="00C10567"/>
    <w:rsid w:val="00C34114"/>
    <w:rsid w:val="00C5168A"/>
    <w:rsid w:val="00C562FE"/>
    <w:rsid w:val="00C71472"/>
    <w:rsid w:val="00C71BE0"/>
    <w:rsid w:val="00C77309"/>
    <w:rsid w:val="00C80F3F"/>
    <w:rsid w:val="00C87641"/>
    <w:rsid w:val="00C96732"/>
    <w:rsid w:val="00CA1200"/>
    <w:rsid w:val="00CA500C"/>
    <w:rsid w:val="00CA7EBC"/>
    <w:rsid w:val="00CC6DC7"/>
    <w:rsid w:val="00CE1E5C"/>
    <w:rsid w:val="00CF77DB"/>
    <w:rsid w:val="00D14D89"/>
    <w:rsid w:val="00D150C7"/>
    <w:rsid w:val="00D24908"/>
    <w:rsid w:val="00D25B8C"/>
    <w:rsid w:val="00D43EBB"/>
    <w:rsid w:val="00D57491"/>
    <w:rsid w:val="00D636E1"/>
    <w:rsid w:val="00D65A05"/>
    <w:rsid w:val="00D70739"/>
    <w:rsid w:val="00D802CA"/>
    <w:rsid w:val="00D84466"/>
    <w:rsid w:val="00D86B2F"/>
    <w:rsid w:val="00DB4BB2"/>
    <w:rsid w:val="00DE453B"/>
    <w:rsid w:val="00DE5607"/>
    <w:rsid w:val="00DE651D"/>
    <w:rsid w:val="00DE7CFF"/>
    <w:rsid w:val="00DF2B1B"/>
    <w:rsid w:val="00DF7DDC"/>
    <w:rsid w:val="00E05A44"/>
    <w:rsid w:val="00E14D9C"/>
    <w:rsid w:val="00E17807"/>
    <w:rsid w:val="00E34EED"/>
    <w:rsid w:val="00E47350"/>
    <w:rsid w:val="00E62F58"/>
    <w:rsid w:val="00E6355C"/>
    <w:rsid w:val="00E7474D"/>
    <w:rsid w:val="00EC0E55"/>
    <w:rsid w:val="00EC4CE8"/>
    <w:rsid w:val="00F06009"/>
    <w:rsid w:val="00F06A50"/>
    <w:rsid w:val="00F102A7"/>
    <w:rsid w:val="00F124F5"/>
    <w:rsid w:val="00F162BD"/>
    <w:rsid w:val="00F309D5"/>
    <w:rsid w:val="00F34863"/>
    <w:rsid w:val="00F511C3"/>
    <w:rsid w:val="00F561DF"/>
    <w:rsid w:val="00F57222"/>
    <w:rsid w:val="00F6269A"/>
    <w:rsid w:val="00F933DB"/>
    <w:rsid w:val="00FA2BAB"/>
    <w:rsid w:val="00FB0ED5"/>
    <w:rsid w:val="00FB34AE"/>
    <w:rsid w:val="00FC78DC"/>
    <w:rsid w:val="00FD05F9"/>
    <w:rsid w:val="00FD080F"/>
    <w:rsid w:val="00FD58BC"/>
    <w:rsid w:val="00FE6BEC"/>
    <w:rsid w:val="2FB78F11"/>
    <w:rsid w:val="43908033"/>
    <w:rsid w:val="54DAC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AC31A"/>
  <w15:chartTrackingRefBased/>
  <w15:docId w15:val="{7131F10E-C046-42C5-B4C5-728819F5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A9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FB78F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6D"/>
  </w:style>
  <w:style w:type="paragraph" w:styleId="Footer">
    <w:name w:val="footer"/>
    <w:basedOn w:val="Normal"/>
    <w:link w:val="FooterChar"/>
    <w:uiPriority w:val="99"/>
    <w:unhideWhenUsed/>
    <w:rsid w:val="0024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6D"/>
  </w:style>
  <w:style w:type="character" w:styleId="Strong">
    <w:name w:val="Strong"/>
    <w:basedOn w:val="DefaultParagraphFont"/>
    <w:uiPriority w:val="22"/>
    <w:qFormat/>
    <w:rsid w:val="0097335F"/>
    <w:rPr>
      <w:b/>
      <w:bCs/>
    </w:rPr>
  </w:style>
  <w:style w:type="character" w:styleId="Emphasis">
    <w:name w:val="Emphasis"/>
    <w:basedOn w:val="DefaultParagraphFont"/>
    <w:uiPriority w:val="20"/>
    <w:qFormat/>
    <w:rsid w:val="0097335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4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3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3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3A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A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421740-46cd-401b-b22f-0b6c9da52387" xsi:nil="true"/>
    <lcf76f155ced4ddcb4097134ff3c332f xmlns="9fccc204-5713-4c78-a21d-59793ba3606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47405BA74E34ABF5F812EFCEDB6DE" ma:contentTypeVersion="15" ma:contentTypeDescription="Create a new document." ma:contentTypeScope="" ma:versionID="6241294b9a2fdc81beebb30bdd327fba">
  <xsd:schema xmlns:xsd="http://www.w3.org/2001/XMLSchema" xmlns:xs="http://www.w3.org/2001/XMLSchema" xmlns:p="http://schemas.microsoft.com/office/2006/metadata/properties" xmlns:ns2="9fccc204-5713-4c78-a21d-59793ba36069" xmlns:ns3="15421740-46cd-401b-b22f-0b6c9da52387" targetNamespace="http://schemas.microsoft.com/office/2006/metadata/properties" ma:root="true" ma:fieldsID="c07db4645306d115b559a8defbf6df5e" ns2:_="" ns3:_="">
    <xsd:import namespace="9fccc204-5713-4c78-a21d-59793ba36069"/>
    <xsd:import namespace="15421740-46cd-401b-b22f-0b6c9da523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cc204-5713-4c78-a21d-59793ba36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1145d69-b94f-4936-900b-c7e02704b2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21740-46cd-401b-b22f-0b6c9da523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481bf63-48a6-43d9-8adf-0012fec86478}" ma:internalName="TaxCatchAll" ma:showField="CatchAllData" ma:web="15421740-46cd-401b-b22f-0b6c9da523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8965DE-8DF5-40AE-B3CB-A398251DFC1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15421740-46cd-401b-b22f-0b6c9da52387"/>
    <ds:schemaRef ds:uri="9fccc204-5713-4c78-a21d-59793ba36069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3472B84-1A7B-4116-93A8-5091398E2E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3AB3B1-94FE-42E9-BE6D-07C41ADDA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cc204-5713-4c78-a21d-59793ba36069"/>
    <ds:schemaRef ds:uri="15421740-46cd-401b-b22f-0b6c9da523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Pikus</dc:creator>
  <cp:keywords/>
  <dc:description/>
  <cp:lastModifiedBy>Hannah Pikus</cp:lastModifiedBy>
  <cp:revision>2</cp:revision>
  <dcterms:created xsi:type="dcterms:W3CDTF">2025-04-28T18:13:00Z</dcterms:created>
  <dcterms:modified xsi:type="dcterms:W3CDTF">2025-04-28T18:13:00Z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0x0101004B947405BA74E34ABF5F812EFCEDB6DE</vt:lpwstr>
  </property>
  <property fmtid="{D5CDD505-2E9C-101B-9397-08002B2CF9AE}" pid="3" name="MediaServiceImageTags">
    <vt:lpwstr/>
  </property>
  <property fmtid="{D5CDD505-2E9C-101B-9397-08002B2CF9AE}" pid="4" name="GrammarlyDocumentId">
    <vt:lpwstr>c8a0e0831b1918a8fef59beafee4cf8e1fca1acea0d5e85a35084f38e1a400be</vt:lpwstr>
  </property>
</Properties>
</file>