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2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딥러닝 비전검사기 도입 협의 자료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2E4D8A"/>
          <w:sz w:val="24"/>
          <w:szCs w:val="24"/>
        </w:rPr>
        <w:t xml:space="preserve">위너콤 × 인시스 AI혁신 연구개발실 미팅</w:t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자동차용 샤크 안테나 PCB 외관검사 자동화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75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미팅 목적</w:t>
            </w:r>
          </w:p>
        </w:tc>
        <w:tc>
          <w:tcPr>
            <w:tcW w:type="dxa" w:w="7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검사기 구성 방향 합의 및 상세 제안서용 현장 정보 확보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참석 (위너콤)</w:t>
            </w:r>
          </w:p>
        </w:tc>
        <w:tc>
          <w:tcPr>
            <w:tcW w:type="dxa" w:w="7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생산기술팀장 및 관계자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참석 (인시스)</w:t>
            </w:r>
          </w:p>
        </w:tc>
        <w:tc>
          <w:tcPr>
            <w:tcW w:type="dxa" w:w="7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AI혁신 연구개발실 개발진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사업 모델</w:t>
            </w:r>
          </w:p>
        </w:tc>
        <w:tc>
          <w:tcPr>
            <w:tcW w:type="dxa" w:w="7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인시스 투자·제작 → 위너콤 임대 제공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작성부서</w:t>
            </w:r>
          </w:p>
        </w:tc>
        <w:tc>
          <w:tcPr>
            <w:tcW w:type="dxa" w:w="7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인시스 AI혁신 연구개발실</w:t>
            </w:r>
          </w:p>
        </w:tc>
      </w:tr>
    </w:tbl>
    <w:p>
      <w:pPr>
        <w:spacing w:after="0" w:before="0"/>
      </w:pPr>
    </w:p>
    <w:p>
      <w:pPr>
        <w:pBdr>
          <w:bottom w:val="single" w:color="2E4D8A" w:sz="8" w:space="4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미팅 목표</w:t>
      </w:r>
    </w:p>
    <w:p>
      <w:pPr>
        <w:spacing w:after="30" w:before="30"/>
      </w:pPr>
      <w:r>
        <w:rPr>
          <w:rFonts w:ascii="맑은 고딕" w:cs="맑은 고딕" w:eastAsia="맑은 고딕" w:hAnsi="맑은 고딕"/>
          <w:b/>
          <w:bCs/>
          <w:color w:val="2E2E2E"/>
          <w:sz w:val="20"/>
          <w:szCs w:val="20"/>
        </w:rPr>
        <w:t xml:space="preserve">본 미팅은 1차 미팅으로, 고객사의 요구조건을 최대한 상세히 청취하고 검사기 설계에 필요한 자료를 최대한 많이 확보하는 것이 핵심 목표입니다. 이 단계에서 수집한 정보를 바탕으로 검증기를 우선 제작하며, 이후 양산형 검사기의 구성과 상세 제안서를 확정합니다.</w:t>
      </w:r>
    </w:p>
    <w:p>
      <w:pPr>
        <w:spacing w:after="0" w:before="0"/>
      </w:pP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1차 미팅 중점 사항</w:t>
      </w:r>
    </w:p>
    <w:p>
      <w:pPr>
        <w:spacing w:after="24" w:before="24"/>
        <w:ind w:left="30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고객사 검사 요구조건·불량 정의 최대한 청취</w:t>
      </w:r>
    </w:p>
    <w:p>
      <w:pPr>
        <w:spacing w:after="24" w:before="24"/>
        <w:ind w:left="30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검사기 설계용 자료 확보 (샘플, 도면, 라인 정보 등)</w:t>
      </w:r>
    </w:p>
    <w:p>
      <w:pPr>
        <w:spacing w:after="24" w:before="24"/>
        <w:ind w:left="30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검증기 → 양산형 도입 순서 및 임대 방식 공유</w:t>
      </w:r>
    </w:p>
    <w:p>
      <w:pPr>
        <w:spacing w:after="24" w:before="24"/>
        <w:ind w:left="30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현장 실사 일정 협의</w:t>
      </w:r>
    </w:p>
    <w:p>
      <w:pPr>
        <w:spacing w:after="0" w:before="0"/>
      </w:pPr>
    </w:p>
    <w:p>
      <w:pPr>
        <w:pBdr>
          <w:bottom w:val="single" w:color="2E4D8A" w:sz="8" w:space="4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인시스 제안 사업 모델 (임대형)</w:t>
      </w:r>
    </w:p>
    <w:p>
      <w:pPr>
        <w:spacing w:after="30" w:before="3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인시스가 검사기를 자체 투자하여 제작하고, 위너콤에는 월 임대 방식으로 제공합니다. 고객사는 초기 설비 투자 부담 없이 딥러닝 검사 효과를 검증할 수 있으며, 검증 완료 후 양산형 검사기로 전환할 때 필요한 기능만 선택하여 임대료를 조정할 수 있습니다.</w:t>
      </w:r>
    </w:p>
    <w:p>
      <w:pPr>
        <w:spacing w:after="0" w:before="0"/>
      </w:pP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항목</w:t>
            </w:r>
          </w:p>
        </w:tc>
        <w:tc>
          <w:tcPr>
            <w:tcW w:type="dxa" w:w="71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설비 소유</w:t>
            </w:r>
          </w:p>
        </w:tc>
        <w:tc>
          <w:tcPr>
            <w:tcW w:type="dxa" w:w="71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인시스 (투자·제작)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제공 방식</w:t>
            </w:r>
          </w:p>
        </w:tc>
        <w:tc>
          <w:tcPr>
            <w:tcW w:type="dxa" w:w="71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월 임대 (유지관리 포함)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고객 부담</w:t>
            </w:r>
          </w:p>
        </w:tc>
        <w:tc>
          <w:tcPr>
            <w:tcW w:type="dxa" w:w="71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초기 투자 없음, 월 임대료만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임대료 구조</w:t>
            </w:r>
          </w:p>
        </w:tc>
        <w:tc>
          <w:tcPr>
            <w:tcW w:type="dxa" w:w="71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양산형 기능 범위에 따라 차등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검증 실패 시</w:t>
            </w:r>
          </w:p>
        </w:tc>
        <w:tc>
          <w:tcPr>
            <w:tcW w:type="dxa" w:w="71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고객사 리스크 최소화</w:t>
            </w:r>
          </w:p>
        </w:tc>
      </w:tr>
    </w:tbl>
    <w:p>
      <w:pPr>
        <w:spacing w:after="0" w:before="0"/>
      </w:pPr>
    </w:p>
    <w:p>
      <w:pPr>
        <w:pBdr>
          <w:bottom w:val="single" w:color="2E4D8A" w:sz="8" w:space="4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검사기 도입 순서 (2단계)</w:t>
      </w:r>
    </w:p>
    <w:p>
      <w:pPr>
        <w:spacing w:after="30" w:before="30"/>
      </w:pPr>
      <w:r>
        <w:rPr>
          <w:rFonts w:ascii="맑은 고딕" w:cs="맑은 고딕" w:eastAsia="맑은 고딕" w:hAnsi="맑은 고딕"/>
          <w:b/>
          <w:bCs/>
          <w:color w:val="2E2E2E"/>
          <w:sz w:val="20"/>
          <w:szCs w:val="20"/>
        </w:rPr>
        <w:t xml:space="preserve">검사기는 검증기를 먼저 도입하여 딥러닝 검출력을 확인한 뒤, 양산형 검사기를 제작하는 순서로 진행됩니다. 양산형은 고객사 라인 상황과 요구 기능에 맞춰 기구 구성을 달리하며, 기능이 많아질수록 월 임대료가 높아지는 구조입니다.</w:t>
      </w:r>
    </w:p>
    <w:p>
      <w:pPr>
        <w:spacing w:after="0" w:before="0"/>
      </w:pPr>
    </w:p>
    <w:p>
      <w:pPr>
        <w:spacing w:after="55" w:before="15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1단계 — 검증기 (딥러닝 검출력 검증)</w:t>
      </w:r>
    </w:p>
    <w:p>
      <w:pPr>
        <w:spacing w:after="30" w:before="3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작업자가 대상품을 수작업으로 지그에 올려놓고, 딥러닝 검사 후 결과를 확인하여 수작업으로 꺼내는 방식입니다. 투입·배출·이송 자동화를 배제하여 제작 비용과 기간을 최소화하고, 딥러닝이 검사원 이상의 검출력을 내는지 검증하는 데 집중합니다.</w:t>
      </w:r>
    </w:p>
    <w:p>
      <w:pPr>
        <w:spacing w:after="0" w:before="0"/>
      </w:pPr>
    </w:p>
    <w:p>
      <w:pPr>
        <w:spacing w:after="55" w:before="15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2단계 — 양산형 검사기 (검증 완료 후 제작)</w:t>
      </w:r>
    </w:p>
    <w:p>
      <w:pPr>
        <w:spacing w:after="30" w:before="3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검증에서 검출력이 확인되면, 고객사 라인 상황에 맞춰 양산형 검사기를 제작합니다. 자동 투입·배출, 이송 방식(컨베어·턴테이블 등), 바코드 자동 스캔, NG 자동 분리, MES 연동 등 필요한 기능을 고객사와 협의하여 구성합니다. 적용 기능 범위에 따라 제작 사양과 월 임대료가 결정됩니다.</w:t>
      </w:r>
    </w:p>
    <w:p>
      <w:pPr>
        <w:spacing w:after="0" w:before="0"/>
      </w:pP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기능 구성에 따른 임대료 개념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구성 수준</w:t>
            </w:r>
          </w:p>
        </w:tc>
        <w:tc>
          <w:tcPr>
            <w:tcW w:type="dxa" w:w="52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포함 기능 예시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월 임대료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기본형</w:t>
            </w:r>
          </w:p>
        </w:tc>
        <w:tc>
          <w:tcPr>
            <w:tcW w:type="dxa" w:w="5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딥러닝 검사 + 수동 투입·배출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표준형</w:t>
            </w:r>
          </w:p>
        </w:tc>
        <w:tc>
          <w:tcPr>
            <w:tcW w:type="dxa" w:w="5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자동 투입·배출 + 바코드 자동 스캔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고급형</w:t>
            </w:r>
          </w:p>
        </w:tc>
        <w:tc>
          <w:tcPr>
            <w:tcW w:type="dxa" w:w="5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표준형 + NG 자동 분리 + MES 연동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30" w:before="3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양산형 기구 구성은 본 미팅에서 파악한 고객사 요구조건을 반영하여 상세 제안서에서 확정합니다. 기능이 많아질수록 제작비·임대료가 상승합니다.</w:t>
      </w:r>
    </w:p>
    <w:p>
      <w:pPr>
        <w:spacing w:after="0" w:before="0"/>
      </w:pPr>
    </w:p>
    <w:p>
      <w:pPr>
        <w:pBdr>
          <w:bottom w:val="single" w:color="2E4D8A" w:sz="8" w:space="4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미팅 협의 항목 (어젠다)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A. 검사 대상 및 불량 정의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검사 대상품: 샤크 안테나 PCB 형상·크기·기종 수 확인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검출 대상 불량 유형 목록 (실장/납땜/누락/극성/이물 등)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각 불량의 발생 빈도와 심각도 (검출 우선순위)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현재 육안검사 기준과 판정 방식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B. 성능 요구사항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요구 S/T (1개당 검사 목표 시간)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목표 검출율 / 허용 오검율 (과검·미검)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시간당 생산 수량 (UPH)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C. 검사기 도입 및 양산형 구성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검증기 우선 도입 방향 공유 및 협의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양산형 요구 기능 청취 (자동 투입·배출, 이송 방식, NG 분리 등)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대상품 안착 방식 (지그 형태, 바코드 위치)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라인 이송 방식 선호 (컨베어 / 턴테이블 / 기타)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D. 데이터 연계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MES 연동 필요 여부 및 범위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검사 이력·불량 이미지 저장 요구사항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바코드 / 이력 추적 방식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E. 임대 조건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검증 기간 (개월)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월 임대료 수준 협의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검증 성공 판정 기준</w:t>
      </w:r>
    </w:p>
    <w:p>
      <w:pPr>
        <w:spacing w:after="0" w:before="0"/>
      </w:pPr>
    </w:p>
    <w:p>
      <w:pPr>
        <w:pBdr>
          <w:bottom w:val="single" w:color="2E4D8A" w:sz="8" w:space="4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현장 사전 파악 체크리스트</w:t>
      </w:r>
    </w:p>
    <w:p>
      <w:pPr>
        <w:spacing w:after="30" w:before="30"/>
      </w:pPr>
      <w:r>
        <w:rPr>
          <w:rFonts w:ascii="맑은 고딕" w:cs="맑은 고딕" w:eastAsia="맑은 고딕" w:hAnsi="맑은 고딕"/>
          <w:b/>
          <w:bCs/>
          <w:color w:val="2E2E2E"/>
          <w:sz w:val="20"/>
          <w:szCs w:val="20"/>
        </w:rPr>
        <w:t xml:space="preserve">기구 설계 착수 전 반드시 확보해야 할 현장 정보입니다. 현장 실사 시 본 체크리스트를 기준으로 실측·확인합니다.</w:t>
      </w:r>
    </w:p>
    <w:p>
      <w:pPr>
        <w:spacing w:after="0" w:before="0"/>
      </w:pP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① 검사 대상품 정보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대상품 실물 치수 (가로 × 세로 × 높이, mm)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케이블 유무 및 형태, 길이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바코드 부착 위치와 방향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기종 수 (다기종이면 지그 교체 방식 검토)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대상품 무게, 취급 주의사항 (정전기 등)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② 성능·속도 요구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요구 S/T (초/개)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시간당 처리 목표 수량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1일 가동 시간, 교대 방식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③ 설치 공간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검사기 설치 예정 위치 가용 공간 (가로 × 세로 × 높이)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천장 높이 (조명·지주 상부 공간 확인)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주변 설비와의 간격, 통로 확보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반입 경로 (문 크기, 엘리베이터, 통로 폭)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④ 작업 환경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작업대 높이 요구 (통상 650~750mm, 작업자 신장·자세 고려)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작업대 폭 제약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조명 환경 (외부광 차단 필요 여부)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정전기(ESD) 관리 요구 (접지·이오나이저 등)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⑤ 유틸리티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전원 사양 (단상/삼상, 전압, 용량)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콤프레서 에어 사용 가능 여부 (자동화 시)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네트워크 환경 (MES 연동용 LAN)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⑥ 라인 연계 (양산형 대비)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앞뒤 공정 흐름 방향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이전 공정에서 대상품이 오는 방식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검사 후 대상품이 가야 할 곳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흐름 라인이 컨베어인지, 수작업 이송인지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⑦ 샘플 확보 (딥러닝 학습용)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불량 샘플 (유형별 다수 확보 — 학습 정확도의 핵심)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양품 샘플 (기준품)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현재 육안검사 불량 이력 데이터</w:t>
      </w:r>
    </w:p>
    <w:p>
      <w:pPr>
        <w:spacing w:after="26" w:before="26"/>
        <w:ind w:left="340"/>
      </w:pPr>
      <w:r>
        <w:rPr>
          <w:rFonts w:ascii="맑은 고딕" w:cs="맑은 고딕" w:eastAsia="맑은 고딕" w:hAnsi="맑은 고딕"/>
          <w:color w:val="2E4D8A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한도견본 (양불 경계 샘플)</w:t>
      </w:r>
    </w:p>
    <w:p>
      <w:pPr>
        <w:spacing w:after="0" w:before="0"/>
      </w:pPr>
    </w:p>
    <w:p>
      <w:pPr>
        <w:pBdr>
          <w:bottom w:val="single" w:color="2E4D8A" w:sz="8" w:space="4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고객사 준비 요청 사항</w:t>
      </w:r>
    </w:p>
    <w:p>
      <w:pPr>
        <w:spacing w:after="30" w:before="3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원활한 진행을 위해 위너콤 측에 아래 자료를 요청드립니다.</w:t>
      </w:r>
    </w:p>
    <w:p>
      <w:pPr>
        <w:spacing w:after="0" w:before="0"/>
      </w:pP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요청 자료</w:t>
            </w:r>
          </w:p>
        </w:tc>
        <w:tc>
          <w:tcPr>
            <w:tcW w:type="dxa" w:w="58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검사 대상품 실물 또는 도면</w:t>
            </w:r>
          </w:p>
        </w:tc>
        <w:tc>
          <w:tcPr>
            <w:tcW w:type="dxa" w:w="58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치수 파악, 지그 설계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불량 유형별 샘플 (다수)</w:t>
            </w:r>
          </w:p>
        </w:tc>
        <w:tc>
          <w:tcPr>
            <w:tcW w:type="dxa" w:w="58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딥러닝 학습 데이터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현재 검사 기준서 / 작업 표준</w:t>
            </w:r>
          </w:p>
        </w:tc>
        <w:tc>
          <w:tcPr>
            <w:tcW w:type="dxa" w:w="58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판정 기준 수립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설치 예정 위치 사진 및 실측 치수</w:t>
            </w:r>
          </w:p>
        </w:tc>
        <w:tc>
          <w:tcPr>
            <w:tcW w:type="dxa" w:w="58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기구 설계, 공간 검토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요구 S/T 및 생산 계획 수량</w:t>
            </w:r>
          </w:p>
        </w:tc>
        <w:tc>
          <w:tcPr>
            <w:tcW w:type="dxa" w:w="58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성능 사양 확정</w:t>
            </w:r>
          </w:p>
        </w:tc>
      </w:tr>
    </w:tbl>
    <w:p>
      <w:pPr>
        <w:spacing w:after="0" w:before="0"/>
      </w:pPr>
    </w:p>
    <w:p>
      <w:pPr>
        <w:pBdr>
          <w:bottom w:val="single" w:color="2E4D8A" w:sz="8" w:space="4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다음 단계 및 일정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단계</w:t>
            </w:r>
          </w:p>
        </w:tc>
        <w:tc>
          <w:tcPr>
            <w:tcW w:type="dxa" w:w="6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내용</w:t>
            </w:r>
          </w:p>
        </w:tc>
        <w:tc>
          <w:tcPr>
            <w:tcW w:type="dxa" w:w="27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시점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1차 미팅 — 요구조건 청취, 자료 확보</w:t>
            </w:r>
          </w:p>
        </w:tc>
        <w:tc>
          <w:tcPr>
            <w:tcW w:type="dxa" w:w="2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금일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현장 실사 — 체크리스트 기반 실측</w:t>
            </w:r>
          </w:p>
        </w:tc>
        <w:tc>
          <w:tcPr>
            <w:tcW w:type="dxa" w:w="2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미팅 후 1주 내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샘플 입수 — 불량·양품 샘플</w:t>
            </w:r>
          </w:p>
        </w:tc>
        <w:tc>
          <w:tcPr>
            <w:tcW w:type="dxa" w:w="2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실사 시 병행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검증기 상세 제안서 제출</w:t>
            </w:r>
          </w:p>
        </w:tc>
        <w:tc>
          <w:tcPr>
            <w:tcW w:type="dxa" w:w="2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실사 후 1~2주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5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검증기 제작·시범 적용 → 검출력 검증</w:t>
            </w:r>
          </w:p>
        </w:tc>
        <w:tc>
          <w:tcPr>
            <w:tcW w:type="dxa" w:w="2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제안 승인 후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6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양산형 검사기 사양 협의 및 제작</w:t>
            </w:r>
          </w:p>
        </w:tc>
        <w:tc>
          <w:tcPr>
            <w:tcW w:type="dxa" w:w="2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검증 완료 후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Bdr>
          <w:bottom w:val="single" w:color="2E4D8A" w:sz="8" w:space="4"/>
        </w:pBdr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8. 미팅 메모</w:t>
      </w:r>
    </w:p>
    <w:p>
      <w:pPr>
        <w:spacing w:after="30" w:before="30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(협의 중 논의된 주요 사항을 기록합니다.)</w:t>
      </w:r>
    </w:p>
    <w:p>
      <w:pPr>
        <w:spacing w:after="0" w:before="0"/>
      </w:pPr>
    </w:p>
    <w:p>
      <w:pPr>
        <w:pBdr>
          <w:bottom w:val="single" w:color="D0D0D0" w:sz="4" w:space="6"/>
        </w:pBd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D0D0D0" w:sz="4" w:space="6"/>
        </w:pBd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D0D0D0" w:sz="4" w:space="6"/>
        </w:pBd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D0D0D0" w:sz="4" w:space="6"/>
        </w:pBd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D0D0D0" w:sz="4" w:space="6"/>
        </w:pBd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D0D0D0" w:sz="4" w:space="6"/>
        </w:pBd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D0D0D0" w:sz="4" w:space="6"/>
        </w:pBd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D0D0D0" w:sz="4" w:space="6"/>
        </w:pBd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0" w:before="0"/>
      </w:pPr>
    </w:p>
    <w:p>
      <w:pPr>
        <w:spacing w:after="0" w:before="160"/>
        <w:jc w:val="center"/>
      </w:pPr>
      <w:r>
        <w:rPr>
          <w:rFonts w:ascii="맑은 고딕" w:cs="맑은 고딕" w:eastAsia="맑은 고딕" w:hAnsi="맑은 고딕"/>
          <w:b/>
          <w:bCs/>
          <w:color w:val="888888"/>
          <w:sz w:val="20"/>
          <w:szCs w:val="20"/>
        </w:rPr>
        <w:t xml:space="preserve">— 이 상 —</w:t>
      </w:r>
    </w:p>
    <w:sectPr>
      <w:headerReference w:type="default" r:id="rId7"/>
      <w:footerReference w:type="default" r:id="rId8"/>
      <w:pgSz w:w="11906" w:h="16838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© 2026 인시스 AI혁신 연구개발실  |  대외비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인시스 AI혁신 연구개발실  |  위너콤 비전검사기 도입 미팅자료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2026-07-27T08:33:11.350Z</dcterms:created>
  <dcterms:modified xsi:type="dcterms:W3CDTF">2026-07-27T08:33:11.365Z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