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7A6" w:rsidRPr="00041525" w:rsidRDefault="00AD77A6" w:rsidP="00AD77A6">
      <w:pPr>
        <w:spacing w:after="0" w:line="240" w:lineRule="auto"/>
        <w:rPr>
          <w:bCs/>
          <w:sz w:val="24"/>
          <w:szCs w:val="24"/>
        </w:rPr>
      </w:pPr>
      <w:r w:rsidRPr="00041525">
        <w:rPr>
          <w:bCs/>
          <w:sz w:val="24"/>
          <w:szCs w:val="24"/>
        </w:rPr>
        <w:t xml:space="preserve">Proiect cofinanţat de Ministerul Investiţiilor şi Proiectelor Europene prin programul operaţional </w:t>
      </w:r>
    </w:p>
    <w:p w:rsidR="00AD77A6" w:rsidRPr="00041525" w:rsidRDefault="00AD77A6" w:rsidP="00AD77A6">
      <w:pPr>
        <w:spacing w:after="0" w:line="240" w:lineRule="auto"/>
        <w:rPr>
          <w:b/>
          <w:bCs/>
          <w:sz w:val="24"/>
          <w:szCs w:val="24"/>
        </w:rPr>
      </w:pPr>
      <w:r w:rsidRPr="00041525">
        <w:rPr>
          <w:bCs/>
          <w:sz w:val="24"/>
          <w:szCs w:val="24"/>
        </w:rPr>
        <w:t xml:space="preserve"> </w:t>
      </w:r>
      <w:r w:rsidRPr="00041525">
        <w:rPr>
          <w:b/>
          <w:bCs/>
          <w:sz w:val="24"/>
          <w:szCs w:val="24"/>
        </w:rPr>
        <w:t>„Programul Educaţie şi Ocupare 2021-2027“</w:t>
      </w:r>
    </w:p>
    <w:p w:rsidR="00AD77A6" w:rsidRDefault="00AD77A6" w:rsidP="00AD77A6">
      <w:pPr>
        <w:spacing w:after="0" w:line="240" w:lineRule="auto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Anexa 5</w:t>
      </w:r>
    </w:p>
    <w:p w:rsidR="00AD77A6" w:rsidRDefault="00AD77A6" w:rsidP="00AD77A6">
      <w:pPr>
        <w:spacing w:after="0" w:line="240" w:lineRule="auto"/>
        <w:jc w:val="right"/>
        <w:rPr>
          <w:b/>
          <w:bCs/>
          <w:sz w:val="24"/>
          <w:szCs w:val="24"/>
        </w:rPr>
      </w:pPr>
    </w:p>
    <w:p w:rsidR="00AD77A6" w:rsidRDefault="00AD77A6" w:rsidP="00AD77A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24856">
        <w:rPr>
          <w:b/>
          <w:bCs/>
          <w:sz w:val="28"/>
          <w:szCs w:val="28"/>
        </w:rPr>
        <w:t>FISA DE MONITORIZARE PRACTICANT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</w:p>
    <w:p w:rsidR="00AD77A6" w:rsidRPr="00B151B7" w:rsidRDefault="00AD77A6" w:rsidP="00AD77A6">
      <w:pPr>
        <w:spacing w:after="0" w:line="240" w:lineRule="auto"/>
        <w:rPr>
          <w:b/>
          <w:bCs/>
          <w:sz w:val="24"/>
          <w:szCs w:val="24"/>
        </w:rPr>
      </w:pPr>
      <w:r w:rsidRPr="00B151B7">
        <w:rPr>
          <w:b/>
          <w:bCs/>
          <w:sz w:val="24"/>
          <w:szCs w:val="24"/>
        </w:rPr>
        <w:t>1. Student: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Nume si prenume: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Universitatea: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Facultatea: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Specializarea: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 de studiu:</w:t>
      </w:r>
    </w:p>
    <w:p w:rsidR="00AD77A6" w:rsidRDefault="00AD77A6" w:rsidP="00AD77A6">
      <w:pPr>
        <w:spacing w:after="0" w:line="240" w:lineRule="auto"/>
        <w:rPr>
          <w:b/>
          <w:bCs/>
          <w:sz w:val="24"/>
          <w:szCs w:val="24"/>
        </w:rPr>
      </w:pPr>
      <w:r w:rsidRPr="00B151B7">
        <w:rPr>
          <w:b/>
          <w:bCs/>
          <w:sz w:val="24"/>
          <w:szCs w:val="24"/>
        </w:rPr>
        <w:t>2. Organizator de practica:</w:t>
      </w:r>
    </w:p>
    <w:p w:rsidR="00AD77A6" w:rsidRPr="00940D4B" w:rsidRDefault="00AD77A6" w:rsidP="00AD77A6">
      <w:pPr>
        <w:spacing w:after="0" w:line="240" w:lineRule="auto"/>
        <w:rPr>
          <w:bCs/>
          <w:sz w:val="24"/>
          <w:szCs w:val="24"/>
        </w:rPr>
      </w:pPr>
      <w:r w:rsidRPr="00940D4B">
        <w:rPr>
          <w:bCs/>
          <w:sz w:val="24"/>
          <w:szCs w:val="24"/>
        </w:rPr>
        <w:t xml:space="preserve">Proiect: </w:t>
      </w:r>
      <w:r w:rsidRPr="00940D4B">
        <w:rPr>
          <w:b/>
          <w:bCs/>
          <w:sz w:val="24"/>
          <w:szCs w:val="24"/>
        </w:rPr>
        <w:t>: FRESH TECH - Tehnologii şi educație pentru studenți , cod SMIS: 317582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Numele companiei: </w:t>
      </w:r>
      <w:r w:rsidRPr="00940D4B">
        <w:rPr>
          <w:b/>
          <w:bCs/>
          <w:sz w:val="24"/>
          <w:szCs w:val="24"/>
        </w:rPr>
        <w:t>FRESH AIR S.R.L.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Adresa: </w:t>
      </w:r>
      <w:r w:rsidRPr="00940D4B">
        <w:rPr>
          <w:b/>
          <w:bCs/>
          <w:sz w:val="24"/>
          <w:szCs w:val="24"/>
        </w:rPr>
        <w:t>Sos. Colentina nr. 60A, Bucuresti, sector 2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Tutori de practica:</w:t>
      </w:r>
    </w:p>
    <w:p w:rsidR="00AD77A6" w:rsidRDefault="00AD77A6" w:rsidP="00AD77A6">
      <w:pPr>
        <w:spacing w:after="0"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994"/>
        <w:gridCol w:w="5056"/>
        <w:gridCol w:w="495"/>
        <w:gridCol w:w="15"/>
        <w:gridCol w:w="450"/>
        <w:gridCol w:w="450"/>
        <w:gridCol w:w="450"/>
        <w:gridCol w:w="476"/>
      </w:tblGrid>
      <w:tr w:rsidR="00AD77A6" w:rsidTr="00F80012">
        <w:tc>
          <w:tcPr>
            <w:tcW w:w="468" w:type="dxa"/>
            <w:vMerge w:val="restart"/>
            <w:vAlign w:val="center"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  <w:r>
              <w:rPr>
                <w:b/>
                <w:bCs/>
                <w:sz w:val="17"/>
                <w:szCs w:val="28"/>
              </w:rPr>
              <w:t>Nr. crt.</w:t>
            </w:r>
          </w:p>
        </w:tc>
        <w:tc>
          <w:tcPr>
            <w:tcW w:w="1994" w:type="dxa"/>
            <w:vMerge w:val="restart"/>
            <w:vAlign w:val="center"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  <w:r>
              <w:rPr>
                <w:b/>
                <w:bCs/>
                <w:sz w:val="17"/>
                <w:szCs w:val="28"/>
              </w:rPr>
              <w:t>Competente</w:t>
            </w:r>
          </w:p>
        </w:tc>
        <w:tc>
          <w:tcPr>
            <w:tcW w:w="5056" w:type="dxa"/>
            <w:vMerge w:val="restart"/>
            <w:tcBorders>
              <w:right w:val="nil"/>
            </w:tcBorders>
            <w:vAlign w:val="center"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  <w:r>
              <w:rPr>
                <w:b/>
                <w:bCs/>
                <w:sz w:val="17"/>
                <w:szCs w:val="28"/>
              </w:rPr>
              <w:t>Subcriteriu</w:t>
            </w:r>
          </w:p>
        </w:tc>
        <w:tc>
          <w:tcPr>
            <w:tcW w:w="495" w:type="dxa"/>
            <w:tcBorders>
              <w:left w:val="nil"/>
              <w:bottom w:val="nil"/>
            </w:tcBorders>
            <w:vAlign w:val="center"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</w:p>
        </w:tc>
        <w:tc>
          <w:tcPr>
            <w:tcW w:w="1841" w:type="dxa"/>
            <w:gridSpan w:val="5"/>
            <w:tcBorders>
              <w:left w:val="nil"/>
              <w:bottom w:val="nil"/>
            </w:tcBorders>
            <w:vAlign w:val="center"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  <w:r>
              <w:rPr>
                <w:b/>
                <w:bCs/>
                <w:sz w:val="17"/>
                <w:szCs w:val="28"/>
              </w:rPr>
              <w:t>Evaluare</w:t>
            </w: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</w:p>
        </w:tc>
        <w:tc>
          <w:tcPr>
            <w:tcW w:w="5056" w:type="dxa"/>
            <w:vMerge/>
            <w:tcBorders>
              <w:right w:val="nil"/>
            </w:tcBorders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</w:tcBorders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  <w:r>
              <w:rPr>
                <w:b/>
                <w:bCs/>
                <w:sz w:val="17"/>
                <w:szCs w:val="28"/>
              </w:rPr>
              <w:t>FB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  <w:r>
              <w:rPr>
                <w:b/>
                <w:bCs/>
                <w:sz w:val="17"/>
                <w:szCs w:val="28"/>
              </w:rPr>
              <w:t>B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  <w:r>
              <w:rPr>
                <w:b/>
                <w:bCs/>
                <w:sz w:val="17"/>
                <w:szCs w:val="28"/>
              </w:rPr>
              <w:t>S</w:t>
            </w: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/>
                <w:bCs/>
                <w:sz w:val="17"/>
                <w:szCs w:val="28"/>
              </w:rPr>
            </w:pPr>
            <w:r>
              <w:rPr>
                <w:b/>
                <w:bCs/>
                <w:sz w:val="17"/>
                <w:szCs w:val="28"/>
              </w:rPr>
              <w:t>NS</w:t>
            </w:r>
          </w:p>
        </w:tc>
      </w:tr>
      <w:tr w:rsidR="00AD77A6" w:rsidTr="00F80012">
        <w:tc>
          <w:tcPr>
            <w:tcW w:w="468" w:type="dxa"/>
            <w:vMerge w:val="restart"/>
            <w:vAlign w:val="center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  <w:r w:rsidRPr="00C74F35">
              <w:rPr>
                <w:bCs/>
                <w:sz w:val="17"/>
                <w:szCs w:val="28"/>
              </w:rPr>
              <w:t>1.</w:t>
            </w:r>
          </w:p>
        </w:tc>
        <w:tc>
          <w:tcPr>
            <w:tcW w:w="1994" w:type="dxa"/>
            <w:vMerge w:val="restart"/>
            <w:vAlign w:val="center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  <w:r w:rsidRPr="00C74F35">
              <w:rPr>
                <w:bCs/>
                <w:sz w:val="17"/>
                <w:szCs w:val="28"/>
              </w:rPr>
              <w:t>Abilitati specifice</w:t>
            </w:r>
            <w:r>
              <w:rPr>
                <w:bCs/>
                <w:sz w:val="17"/>
                <w:szCs w:val="28"/>
              </w:rPr>
              <w:t>.</w:t>
            </w:r>
          </w:p>
        </w:tc>
        <w:tc>
          <w:tcPr>
            <w:tcW w:w="5566" w:type="dxa"/>
            <w:gridSpan w:val="3"/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Intelegerea importantei unei sarcini.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Demonstreaza deprinderi de documentare.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nil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Se raporteaza corespunzator la cunostintele teoretice/aplica cunostintele teoretice.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Selecteaza si utilizeaza instrumentele adecvate.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Noteaza si inregistreaza corespunzator datele tehnice.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Utilizeaza corespunzator informatiile primite.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 w:rsidRPr="00B47421">
              <w:rPr>
                <w:bCs/>
                <w:sz w:val="17"/>
                <w:szCs w:val="28"/>
              </w:rPr>
              <w:t>Utilizeaza corespunzator tehnici si tehnologi.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Descrie functiile si caracteristicile tehnice ale echipamentelor.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Finalizarea rapida a sarcinilor 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Simtul datoriei.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Statornicie in munca, perseverenta.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Abilitatea de a produce si crea idei noi.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AD77A6">
            <w:pPr>
              <w:numPr>
                <w:ilvl w:val="0"/>
                <w:numId w:val="12"/>
              </w:numPr>
              <w:rPr>
                <w:bCs/>
                <w:sz w:val="17"/>
                <w:szCs w:val="28"/>
              </w:rPr>
            </w:pPr>
            <w:r w:rsidRPr="00015714">
              <w:rPr>
                <w:bCs/>
                <w:sz w:val="17"/>
                <w:szCs w:val="28"/>
              </w:rPr>
              <w:t>Capacitatea de</w:t>
            </w:r>
            <w:r>
              <w:rPr>
                <w:bCs/>
                <w:sz w:val="17"/>
                <w:szCs w:val="28"/>
              </w:rPr>
              <w:t xml:space="preserve"> </w:t>
            </w:r>
            <w:r w:rsidRPr="00015714">
              <w:rPr>
                <w:bCs/>
                <w:sz w:val="17"/>
                <w:szCs w:val="28"/>
              </w:rPr>
              <w:t>organizare a</w:t>
            </w:r>
            <w:r>
              <w:rPr>
                <w:bCs/>
                <w:sz w:val="17"/>
                <w:szCs w:val="28"/>
              </w:rPr>
              <w:t xml:space="preserve"> </w:t>
            </w:r>
            <w:r w:rsidRPr="00015714">
              <w:rPr>
                <w:bCs/>
                <w:sz w:val="17"/>
                <w:szCs w:val="28"/>
              </w:rPr>
              <w:t>activit</w:t>
            </w:r>
            <w:r>
              <w:rPr>
                <w:bCs/>
                <w:sz w:val="17"/>
                <w:szCs w:val="28"/>
              </w:rPr>
              <w:t>at</w:t>
            </w:r>
            <w:r w:rsidRPr="00015714">
              <w:rPr>
                <w:bCs/>
                <w:sz w:val="17"/>
                <w:szCs w:val="28"/>
              </w:rPr>
              <w:t xml:space="preserve">ii proprii </w:t>
            </w:r>
            <w:r>
              <w:rPr>
                <w:bCs/>
                <w:sz w:val="17"/>
                <w:szCs w:val="28"/>
              </w:rPr>
              <w:t>s</w:t>
            </w:r>
            <w:r w:rsidRPr="00015714">
              <w:rPr>
                <w:bCs/>
                <w:sz w:val="17"/>
                <w:szCs w:val="28"/>
              </w:rPr>
              <w:t>i pe a altora</w:t>
            </w:r>
            <w:r>
              <w:rPr>
                <w:bCs/>
                <w:sz w:val="17"/>
                <w:szCs w:val="28"/>
              </w:rPr>
              <w:t>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 w:val="restart"/>
            <w:vAlign w:val="center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2.</w:t>
            </w:r>
          </w:p>
        </w:tc>
        <w:tc>
          <w:tcPr>
            <w:tcW w:w="1994" w:type="dxa"/>
            <w:vMerge w:val="restart"/>
            <w:vAlign w:val="center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Abilitati generale.</w:t>
            </w: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Cunoaste activitatile si produsele principale ale companiei.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Comunica adecvat cu colegii, angajatii, tutorele.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Comunica adecvat cu clientii (cand este cazul).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Demonstreaza capacitati de reflexie si autoanaliza.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Demonstreaza conduita etica.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77A6" w:rsidRPr="00C74F35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Se raporteaza adecvat la cultura organizationala si la contextul mai larg al intreprinderilor.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  <w:tr w:rsidR="00AD77A6" w:rsidTr="00F80012">
        <w:tc>
          <w:tcPr>
            <w:tcW w:w="468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1994" w:type="dxa"/>
            <w:vMerge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5566" w:type="dxa"/>
            <w:gridSpan w:val="3"/>
            <w:tcBorders>
              <w:top w:val="single" w:sz="4" w:space="0" w:color="auto"/>
            </w:tcBorders>
          </w:tcPr>
          <w:p w:rsidR="00AD77A6" w:rsidRDefault="00AD77A6" w:rsidP="00F80012">
            <w:pPr>
              <w:rPr>
                <w:bCs/>
                <w:sz w:val="17"/>
                <w:szCs w:val="28"/>
              </w:rPr>
            </w:pPr>
            <w:r>
              <w:rPr>
                <w:bCs/>
                <w:sz w:val="17"/>
                <w:szCs w:val="28"/>
              </w:rPr>
              <w:t>Analizeaza experientele de invatare si le relationeaza cu oportunitatile de cariera.</w:t>
            </w: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50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  <w:tc>
          <w:tcPr>
            <w:tcW w:w="476" w:type="dxa"/>
          </w:tcPr>
          <w:p w:rsidR="00AD77A6" w:rsidRPr="00C74F35" w:rsidRDefault="00AD77A6" w:rsidP="00F80012">
            <w:pPr>
              <w:jc w:val="center"/>
              <w:rPr>
                <w:bCs/>
                <w:sz w:val="17"/>
                <w:szCs w:val="28"/>
              </w:rPr>
            </w:pPr>
          </w:p>
        </w:tc>
      </w:tr>
    </w:tbl>
    <w:p w:rsidR="00AD77A6" w:rsidRPr="00824856" w:rsidRDefault="00AD77A6" w:rsidP="00AD77A6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AD77A6" w:rsidRPr="00940D4B" w:rsidRDefault="00AD77A6" w:rsidP="00AD77A6">
      <w:pPr>
        <w:spacing w:after="0" w:line="240" w:lineRule="auto"/>
        <w:rPr>
          <w:bCs/>
          <w:sz w:val="20"/>
          <w:szCs w:val="20"/>
          <w:lang w:val="en-US"/>
        </w:rPr>
      </w:pPr>
      <w:proofErr w:type="spellStart"/>
      <w:proofErr w:type="gramStart"/>
      <w:r w:rsidRPr="00940D4B">
        <w:rPr>
          <w:bCs/>
          <w:sz w:val="20"/>
          <w:szCs w:val="20"/>
          <w:lang w:val="en-US"/>
        </w:rPr>
        <w:t>Foarte</w:t>
      </w:r>
      <w:proofErr w:type="spellEnd"/>
      <w:r w:rsidRPr="00940D4B">
        <w:rPr>
          <w:bCs/>
          <w:sz w:val="20"/>
          <w:szCs w:val="20"/>
          <w:lang w:val="en-US"/>
        </w:rPr>
        <w:t xml:space="preserve"> bine (FB); Bine (B); </w:t>
      </w:r>
      <w:proofErr w:type="spellStart"/>
      <w:r w:rsidRPr="00940D4B">
        <w:rPr>
          <w:bCs/>
          <w:sz w:val="20"/>
          <w:szCs w:val="20"/>
          <w:lang w:val="en-US"/>
        </w:rPr>
        <w:t>Satisfăcător</w:t>
      </w:r>
      <w:proofErr w:type="spellEnd"/>
      <w:r w:rsidRPr="00940D4B">
        <w:rPr>
          <w:bCs/>
          <w:sz w:val="20"/>
          <w:szCs w:val="20"/>
          <w:lang w:val="en-US"/>
        </w:rPr>
        <w:t xml:space="preserve"> (S); </w:t>
      </w:r>
      <w:proofErr w:type="spellStart"/>
      <w:r w:rsidRPr="00940D4B">
        <w:rPr>
          <w:bCs/>
          <w:sz w:val="20"/>
          <w:szCs w:val="20"/>
          <w:lang w:val="en-US"/>
        </w:rPr>
        <w:t>Nesatisfăcător</w:t>
      </w:r>
      <w:proofErr w:type="spellEnd"/>
      <w:r w:rsidRPr="00940D4B">
        <w:rPr>
          <w:bCs/>
          <w:sz w:val="20"/>
          <w:szCs w:val="20"/>
          <w:lang w:val="en-US"/>
        </w:rPr>
        <w:t xml:space="preserve"> (NS).</w:t>
      </w:r>
      <w:proofErr w:type="gramEnd"/>
    </w:p>
    <w:p w:rsidR="00AD77A6" w:rsidRPr="00940D4B" w:rsidRDefault="00AD77A6" w:rsidP="00AD77A6">
      <w:pPr>
        <w:spacing w:after="0" w:line="240" w:lineRule="auto"/>
        <w:rPr>
          <w:bCs/>
          <w:sz w:val="20"/>
          <w:szCs w:val="20"/>
          <w:lang w:val="en-US"/>
        </w:rPr>
      </w:pPr>
    </w:p>
    <w:p w:rsidR="00AD77A6" w:rsidRDefault="00AD77A6" w:rsidP="00AD77A6">
      <w:pPr>
        <w:spacing w:after="0" w:line="240" w:lineRule="auto"/>
        <w:jc w:val="center"/>
        <w:rPr>
          <w:b/>
          <w:bCs/>
          <w:sz w:val="24"/>
          <w:szCs w:val="24"/>
        </w:rPr>
      </w:pPr>
    </w:p>
    <w:p w:rsidR="00AD77A6" w:rsidRPr="000E57BC" w:rsidRDefault="00AD77A6" w:rsidP="00AD77A6">
      <w:pPr>
        <w:spacing w:after="0" w:line="360" w:lineRule="auto"/>
        <w:rPr>
          <w:sz w:val="24"/>
          <w:szCs w:val="24"/>
        </w:rPr>
      </w:pPr>
      <w:r w:rsidRPr="000E57BC">
        <w:rPr>
          <w:sz w:val="24"/>
          <w:szCs w:val="24"/>
        </w:rPr>
        <w:t xml:space="preserve">Tutore: </w:t>
      </w:r>
    </w:p>
    <w:p w:rsidR="00AD77A6" w:rsidRPr="000E57BC" w:rsidRDefault="00AD77A6" w:rsidP="00AD77A6">
      <w:pPr>
        <w:spacing w:after="0" w:line="360" w:lineRule="auto"/>
        <w:rPr>
          <w:sz w:val="24"/>
          <w:szCs w:val="24"/>
        </w:rPr>
      </w:pPr>
      <w:r w:rsidRPr="000E57BC">
        <w:rPr>
          <w:sz w:val="24"/>
          <w:szCs w:val="24"/>
        </w:rPr>
        <w:t>Semnatura:</w:t>
      </w:r>
    </w:p>
    <w:p w:rsidR="00B67200" w:rsidRPr="00AD77A6" w:rsidRDefault="00AD77A6" w:rsidP="00AD77A6">
      <w:pPr>
        <w:spacing w:after="0" w:line="360" w:lineRule="auto"/>
      </w:pPr>
      <w:r w:rsidRPr="000E57BC">
        <w:rPr>
          <w:sz w:val="24"/>
          <w:szCs w:val="24"/>
        </w:rPr>
        <w:t>Data:</w:t>
      </w:r>
      <w:bookmarkStart w:id="0" w:name="_GoBack"/>
      <w:bookmarkEnd w:id="0"/>
    </w:p>
    <w:sectPr w:rsidR="00B67200" w:rsidRPr="00AD77A6" w:rsidSect="006E41EB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C5E" w:rsidRDefault="00440C5E" w:rsidP="002145CC">
      <w:pPr>
        <w:spacing w:after="0" w:line="240" w:lineRule="auto"/>
      </w:pPr>
      <w:r>
        <w:separator/>
      </w:r>
    </w:p>
  </w:endnote>
  <w:endnote w:type="continuationSeparator" w:id="0">
    <w:p w:rsidR="00440C5E" w:rsidRDefault="00440C5E" w:rsidP="00214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0F4C" w:rsidTr="00F80012">
      <w:tc>
        <w:tcPr>
          <w:tcW w:w="3116" w:type="dxa"/>
        </w:tcPr>
        <w:p w:rsidR="009B0F4C" w:rsidRPr="0001655B" w:rsidRDefault="009B0F4C" w:rsidP="00F80012">
          <w:pPr>
            <w:pStyle w:val="Footer"/>
            <w:jc w:val="center"/>
            <w:rPr>
              <w:sz w:val="16"/>
              <w:szCs w:val="16"/>
            </w:rPr>
          </w:pPr>
          <w:r w:rsidRPr="0001655B">
            <w:rPr>
              <w:rFonts w:asciiTheme="minorBidi" w:hAnsiTheme="minorBidi"/>
              <w:b/>
              <w:bCs/>
              <w:sz w:val="16"/>
              <w:szCs w:val="16"/>
              <w:lang w:val="it-IT"/>
            </w:rPr>
            <w:t>FRESH TECH - Tehnologii și educație pentru studenți</w:t>
          </w:r>
          <w:r w:rsidRPr="0001655B">
            <w:rPr>
              <w:sz w:val="16"/>
              <w:szCs w:val="16"/>
            </w:rPr>
            <w:t xml:space="preserve"> </w:t>
          </w:r>
        </w:p>
      </w:tc>
      <w:tc>
        <w:tcPr>
          <w:tcW w:w="3117" w:type="dxa"/>
        </w:tcPr>
        <w:p w:rsidR="009B0F4C" w:rsidRDefault="009B0F4C" w:rsidP="00F80012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5ADC022E" wp14:editId="454C8CA1">
                <wp:extent cx="1395435" cy="267607"/>
                <wp:effectExtent l="0" t="0" r="0" b="0"/>
                <wp:docPr id="2" name="Picture 3" descr="A red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344889" name="Picture 3" descr="A red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1015" cy="285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</w:tcPr>
        <w:p w:rsidR="009B0F4C" w:rsidRPr="0001655B" w:rsidRDefault="009B0F4C" w:rsidP="00F80012">
          <w:pPr>
            <w:jc w:val="both"/>
            <w:rPr>
              <w:rFonts w:asciiTheme="minorBidi" w:hAnsiTheme="minorBidi"/>
              <w:sz w:val="16"/>
              <w:szCs w:val="16"/>
              <w:lang w:val="pt-BR"/>
            </w:rPr>
          </w:pPr>
          <w:r w:rsidRPr="0001655B">
            <w:rPr>
              <w:rFonts w:asciiTheme="minorBidi" w:hAnsiTheme="minorBidi"/>
              <w:i/>
              <w:iCs/>
              <w:sz w:val="16"/>
              <w:szCs w:val="16"/>
              <w:lang w:val="it-IT"/>
            </w:rPr>
            <w:t xml:space="preserve">Contract: </w:t>
          </w: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 G2024-70681/31.10.2024</w:t>
          </w:r>
        </w:p>
        <w:p w:rsidR="009B0F4C" w:rsidRPr="0001655B" w:rsidRDefault="009B0F4C" w:rsidP="00F80012">
          <w:pPr>
            <w:jc w:val="both"/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</w:pPr>
          <w:r w:rsidRPr="0001655B">
            <w:rPr>
              <w:rFonts w:asciiTheme="minorBidi" w:hAnsiTheme="minorBidi"/>
              <w:sz w:val="16"/>
              <w:szCs w:val="16"/>
              <w:lang w:val="pt-BR"/>
            </w:rPr>
            <w:t>Cod SMIS: 317582</w:t>
          </w:r>
          <w:r w:rsidRPr="0001655B">
            <w:rPr>
              <w:rFonts w:asciiTheme="minorBidi" w:hAnsiTheme="minorBidi"/>
              <w:b/>
              <w:bCs/>
              <w:i/>
              <w:iCs/>
              <w:sz w:val="16"/>
              <w:szCs w:val="16"/>
              <w:lang w:val="it-IT"/>
            </w:rPr>
            <w:t xml:space="preserve"> </w:t>
          </w:r>
        </w:p>
        <w:p w:rsidR="009B0F4C" w:rsidRDefault="009B0F4C" w:rsidP="00F80012">
          <w:pPr>
            <w:pStyle w:val="Footer"/>
            <w:jc w:val="center"/>
          </w:pPr>
        </w:p>
      </w:tc>
    </w:tr>
  </w:tbl>
  <w:p w:rsidR="009B0F4C" w:rsidRDefault="009B0F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C5E" w:rsidRDefault="00440C5E" w:rsidP="002145CC">
      <w:pPr>
        <w:spacing w:after="0" w:line="240" w:lineRule="auto"/>
      </w:pPr>
      <w:r>
        <w:separator/>
      </w:r>
    </w:p>
  </w:footnote>
  <w:footnote w:type="continuationSeparator" w:id="0">
    <w:p w:rsidR="00440C5E" w:rsidRDefault="00440C5E" w:rsidP="00214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F4C" w:rsidRDefault="009B0F4C">
    <w:pPr>
      <w:pStyle w:val="Header"/>
    </w:pPr>
    <w:r>
      <w:rPr>
        <w:noProof/>
        <w:lang w:val="en-US"/>
      </w:rPr>
      <w:drawing>
        <wp:inline distT="0" distB="0" distL="0" distR="0" wp14:anchorId="22AD11E7" wp14:editId="649484D6">
          <wp:extent cx="5981700" cy="682099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6314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9"/>
    <w:multiLevelType w:val="multilevel"/>
    <w:tmpl w:val="0000088C"/>
    <w:lvl w:ilvl="0">
      <w:numFmt w:val="bullet"/>
      <w:lvlText w:val="-"/>
      <w:lvlJc w:val="left"/>
      <w:pPr>
        <w:ind w:hanging="336"/>
      </w:pPr>
      <w:rPr>
        <w:rFonts w:ascii="Calibri" w:hAnsi="Calibri"/>
        <w:b w:val="0"/>
        <w:sz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FA4268E"/>
    <w:multiLevelType w:val="hybridMultilevel"/>
    <w:tmpl w:val="8BE099A6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E562A70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9874A2"/>
    <w:multiLevelType w:val="hybridMultilevel"/>
    <w:tmpl w:val="55483F8A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8923CB"/>
    <w:multiLevelType w:val="hybridMultilevel"/>
    <w:tmpl w:val="632E472C"/>
    <w:lvl w:ilvl="0" w:tplc="35A2DA68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CB61CD6">
      <w:numFmt w:val="bullet"/>
      <w:lvlText w:val="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1173B0"/>
    <w:multiLevelType w:val="hybridMultilevel"/>
    <w:tmpl w:val="12E8AA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05BC4"/>
    <w:multiLevelType w:val="hybridMultilevel"/>
    <w:tmpl w:val="4AE2408E"/>
    <w:lvl w:ilvl="0" w:tplc="FFCA8CD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E040C8E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C5BD6"/>
    <w:multiLevelType w:val="hybridMultilevel"/>
    <w:tmpl w:val="EF46E3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7">
    <w:nsid w:val="3B946B42"/>
    <w:multiLevelType w:val="hybridMultilevel"/>
    <w:tmpl w:val="0A420698"/>
    <w:lvl w:ilvl="0" w:tplc="FFFFFFFF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410BC8"/>
    <w:multiLevelType w:val="hybridMultilevel"/>
    <w:tmpl w:val="51EA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60E47"/>
    <w:multiLevelType w:val="hybridMultilevel"/>
    <w:tmpl w:val="E74E498E"/>
    <w:lvl w:ilvl="0" w:tplc="3544BE9C">
      <w:start w:val="1"/>
      <w:numFmt w:val="bullet"/>
      <w:pStyle w:val="Bullets"/>
      <w:lvlText w:val=""/>
      <w:lvlJc w:val="left"/>
      <w:pPr>
        <w:ind w:left="284" w:hanging="341"/>
      </w:pPr>
      <w:rPr>
        <w:rFonts w:ascii="Webdings" w:hAnsi="Webdings" w:hint="default"/>
        <w:color w:val="4C4C4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27402"/>
    <w:multiLevelType w:val="hybridMultilevel"/>
    <w:tmpl w:val="61EE73DE"/>
    <w:lvl w:ilvl="0" w:tplc="B0BA3B30">
      <w:start w:val="3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0F517D"/>
    <w:multiLevelType w:val="multilevel"/>
    <w:tmpl w:val="00FE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82"/>
    <w:rsid w:val="00087CAE"/>
    <w:rsid w:val="00093267"/>
    <w:rsid w:val="000E1255"/>
    <w:rsid w:val="00160719"/>
    <w:rsid w:val="001B61F3"/>
    <w:rsid w:val="001C1DA6"/>
    <w:rsid w:val="002145CC"/>
    <w:rsid w:val="00280998"/>
    <w:rsid w:val="002C7DA2"/>
    <w:rsid w:val="002F1863"/>
    <w:rsid w:val="002F21A9"/>
    <w:rsid w:val="003122A4"/>
    <w:rsid w:val="00323055"/>
    <w:rsid w:val="00323B72"/>
    <w:rsid w:val="00382654"/>
    <w:rsid w:val="00387411"/>
    <w:rsid w:val="003D4B9C"/>
    <w:rsid w:val="003D6414"/>
    <w:rsid w:val="003F6B0A"/>
    <w:rsid w:val="00440C5E"/>
    <w:rsid w:val="00492D59"/>
    <w:rsid w:val="004B72D2"/>
    <w:rsid w:val="00505930"/>
    <w:rsid w:val="0055443B"/>
    <w:rsid w:val="0056325E"/>
    <w:rsid w:val="005C036E"/>
    <w:rsid w:val="005C4311"/>
    <w:rsid w:val="0063119E"/>
    <w:rsid w:val="006D1D08"/>
    <w:rsid w:val="006E41EB"/>
    <w:rsid w:val="007306AF"/>
    <w:rsid w:val="00744180"/>
    <w:rsid w:val="0074478A"/>
    <w:rsid w:val="00747336"/>
    <w:rsid w:val="00755B92"/>
    <w:rsid w:val="0078683E"/>
    <w:rsid w:val="007A5BDA"/>
    <w:rsid w:val="00853BA0"/>
    <w:rsid w:val="008730D4"/>
    <w:rsid w:val="00925F56"/>
    <w:rsid w:val="009B0F4C"/>
    <w:rsid w:val="00A012DD"/>
    <w:rsid w:val="00A06DF0"/>
    <w:rsid w:val="00A46E24"/>
    <w:rsid w:val="00A9110B"/>
    <w:rsid w:val="00AD77A6"/>
    <w:rsid w:val="00B24409"/>
    <w:rsid w:val="00B262A5"/>
    <w:rsid w:val="00B45147"/>
    <w:rsid w:val="00B67200"/>
    <w:rsid w:val="00B67F01"/>
    <w:rsid w:val="00BD4331"/>
    <w:rsid w:val="00C40B15"/>
    <w:rsid w:val="00C97537"/>
    <w:rsid w:val="00CA723D"/>
    <w:rsid w:val="00CB72F3"/>
    <w:rsid w:val="00CF179C"/>
    <w:rsid w:val="00D15AAA"/>
    <w:rsid w:val="00D30582"/>
    <w:rsid w:val="00D9449D"/>
    <w:rsid w:val="00DE01CB"/>
    <w:rsid w:val="00DF46F0"/>
    <w:rsid w:val="00E46685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06DF0"/>
  </w:style>
  <w:style w:type="character" w:customStyle="1" w:styleId="sden">
    <w:name w:val="s_den"/>
    <w:basedOn w:val="DefaultParagraphFont"/>
    <w:rsid w:val="00A06DF0"/>
  </w:style>
  <w:style w:type="character" w:customStyle="1" w:styleId="spar">
    <w:name w:val="s_par"/>
    <w:basedOn w:val="DefaultParagraphFont"/>
    <w:rsid w:val="00A06DF0"/>
  </w:style>
  <w:style w:type="character" w:customStyle="1" w:styleId="semtttl">
    <w:name w:val="s_emt_ttl"/>
    <w:basedOn w:val="DefaultParagraphFont"/>
    <w:rsid w:val="00A06DF0"/>
  </w:style>
  <w:style w:type="character" w:customStyle="1" w:styleId="semtbdy">
    <w:name w:val="s_emt_bdy"/>
    <w:basedOn w:val="DefaultParagraphFont"/>
    <w:rsid w:val="00A06DF0"/>
  </w:style>
  <w:style w:type="character" w:customStyle="1" w:styleId="spub">
    <w:name w:val="s_pub"/>
    <w:basedOn w:val="DefaultParagraphFont"/>
    <w:rsid w:val="00A06DF0"/>
  </w:style>
  <w:style w:type="character" w:customStyle="1" w:styleId="spubttl">
    <w:name w:val="s_pub_ttl"/>
    <w:basedOn w:val="DefaultParagraphFont"/>
    <w:rsid w:val="00A06DF0"/>
  </w:style>
  <w:style w:type="character" w:customStyle="1" w:styleId="spubbdy">
    <w:name w:val="s_pub_bdy"/>
    <w:basedOn w:val="DefaultParagraphFont"/>
    <w:rsid w:val="00A06DF0"/>
  </w:style>
  <w:style w:type="character" w:customStyle="1" w:styleId="snta">
    <w:name w:val="s_nta"/>
    <w:basedOn w:val="DefaultParagraphFont"/>
    <w:rsid w:val="00A06DF0"/>
  </w:style>
  <w:style w:type="character" w:customStyle="1" w:styleId="sntattl">
    <w:name w:val="s_nta_ttl"/>
    <w:basedOn w:val="DefaultParagraphFont"/>
    <w:rsid w:val="00A06DF0"/>
  </w:style>
  <w:style w:type="character" w:styleId="Hyperlink">
    <w:name w:val="Hyperlink"/>
    <w:basedOn w:val="DefaultParagraphFont"/>
    <w:uiPriority w:val="99"/>
    <w:unhideWhenUsed/>
    <w:rsid w:val="00A06D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DF0"/>
    <w:rPr>
      <w:color w:val="800080"/>
      <w:u w:val="single"/>
    </w:rPr>
  </w:style>
  <w:style w:type="character" w:customStyle="1" w:styleId="spor">
    <w:name w:val="s_por"/>
    <w:basedOn w:val="DefaultParagraphFont"/>
    <w:rsid w:val="00A06DF0"/>
  </w:style>
  <w:style w:type="character" w:customStyle="1" w:styleId="sporttl">
    <w:name w:val="s_por_ttl"/>
    <w:basedOn w:val="DefaultParagraphFont"/>
    <w:rsid w:val="00A06DF0"/>
  </w:style>
  <w:style w:type="character" w:customStyle="1" w:styleId="sporden">
    <w:name w:val="s_por_den"/>
    <w:basedOn w:val="DefaultParagraphFont"/>
    <w:rsid w:val="00A06DF0"/>
  </w:style>
  <w:style w:type="character" w:customStyle="1" w:styleId="sporbdy">
    <w:name w:val="s_por_bdy"/>
    <w:basedOn w:val="DefaultParagraphFont"/>
    <w:rsid w:val="00A06DF0"/>
  </w:style>
  <w:style w:type="character" w:customStyle="1" w:styleId="slit">
    <w:name w:val="s_lit"/>
    <w:basedOn w:val="DefaultParagraphFont"/>
    <w:rsid w:val="00A06DF0"/>
  </w:style>
  <w:style w:type="character" w:customStyle="1" w:styleId="slitttl">
    <w:name w:val="s_lit_ttl"/>
    <w:basedOn w:val="DefaultParagraphFont"/>
    <w:rsid w:val="00A06DF0"/>
  </w:style>
  <w:style w:type="character" w:customStyle="1" w:styleId="slitbdy">
    <w:name w:val="s_lit_bdy"/>
    <w:basedOn w:val="DefaultParagraphFont"/>
    <w:rsid w:val="00A06DF0"/>
  </w:style>
  <w:style w:type="character" w:customStyle="1" w:styleId="spre">
    <w:name w:val="s_pre"/>
    <w:basedOn w:val="DefaultParagraphFont"/>
    <w:rsid w:val="00A06DF0"/>
  </w:style>
  <w:style w:type="paragraph" w:styleId="NormalWeb">
    <w:name w:val="Normal (Web)"/>
    <w:basedOn w:val="Normal"/>
    <w:uiPriority w:val="99"/>
    <w:semiHidden/>
    <w:unhideWhenUsed/>
    <w:rsid w:val="00A06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CC"/>
  </w:style>
  <w:style w:type="paragraph" w:styleId="Footer">
    <w:name w:val="footer"/>
    <w:basedOn w:val="Normal"/>
    <w:link w:val="FooterChar"/>
    <w:uiPriority w:val="99"/>
    <w:unhideWhenUsed/>
    <w:rsid w:val="00214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CC"/>
  </w:style>
  <w:style w:type="paragraph" w:styleId="ListParagraph">
    <w:name w:val="List Paragraph"/>
    <w:basedOn w:val="Normal"/>
    <w:uiPriority w:val="34"/>
    <w:qFormat/>
    <w:rsid w:val="00323B72"/>
    <w:pPr>
      <w:ind w:left="720"/>
      <w:contextualSpacing/>
    </w:pPr>
  </w:style>
  <w:style w:type="table" w:styleId="TableGrid">
    <w:name w:val="Table Grid"/>
    <w:basedOn w:val="TableNormal"/>
    <w:uiPriority w:val="39"/>
    <w:rsid w:val="0016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">
    <w:name w:val="Bullets"/>
    <w:basedOn w:val="Normal"/>
    <w:qFormat/>
    <w:rsid w:val="00280998"/>
    <w:pPr>
      <w:numPr>
        <w:numId w:val="11"/>
      </w:numPr>
      <w:spacing w:after="270" w:line="270" w:lineRule="exact"/>
      <w:contextualSpacing/>
      <w:jc w:val="both"/>
    </w:pPr>
    <w:rPr>
      <w:rFonts w:ascii="Arial" w:eastAsiaTheme="minorEastAsia" w:hAnsi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0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37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07877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069">
              <w:marLeft w:val="0"/>
              <w:marRight w:val="0"/>
              <w:marTop w:val="1500"/>
              <w:marBottom w:val="0"/>
              <w:divBdr>
                <w:top w:val="single" w:sz="6" w:space="30" w:color="E5E5E5"/>
                <w:left w:val="none" w:sz="0" w:space="0" w:color="auto"/>
                <w:bottom w:val="none" w:sz="0" w:space="30" w:color="auto"/>
                <w:right w:val="none" w:sz="0" w:space="0" w:color="auto"/>
              </w:divBdr>
              <w:divsChild>
                <w:div w:id="5590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C8E66-1413-4E5E-9FA6-B2C2DBA5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BUMBARU | Fresh Air</dc:creator>
  <cp:lastModifiedBy>Elena BUMBARU | Fresh Air</cp:lastModifiedBy>
  <cp:revision>2</cp:revision>
  <cp:lastPrinted>2024-09-17T13:43:00Z</cp:lastPrinted>
  <dcterms:created xsi:type="dcterms:W3CDTF">2025-08-07T10:29:00Z</dcterms:created>
  <dcterms:modified xsi:type="dcterms:W3CDTF">2025-08-07T10:29:00Z</dcterms:modified>
</cp:coreProperties>
</file>