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23" w:rsidRPr="00041525" w:rsidRDefault="00C26723" w:rsidP="00C26723">
      <w:pPr>
        <w:spacing w:after="0" w:line="240" w:lineRule="auto"/>
        <w:rPr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C26723" w:rsidRPr="00041525" w:rsidRDefault="00C26723" w:rsidP="00C26723">
      <w:pPr>
        <w:spacing w:after="0" w:line="240" w:lineRule="auto"/>
        <w:rPr>
          <w:b/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 </w:t>
      </w:r>
      <w:r w:rsidRPr="00041525">
        <w:rPr>
          <w:b/>
          <w:bCs/>
          <w:sz w:val="24"/>
          <w:szCs w:val="24"/>
        </w:rPr>
        <w:t>„Programul Educaţie şi Ocupare 2021-2027“</w:t>
      </w:r>
    </w:p>
    <w:p w:rsidR="00C26723" w:rsidRDefault="00C26723" w:rsidP="00C26723">
      <w:pPr>
        <w:spacing w:after="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Anexa 6</w:t>
      </w:r>
    </w:p>
    <w:p w:rsidR="00C26723" w:rsidRDefault="00C26723" w:rsidP="00C26723">
      <w:pPr>
        <w:spacing w:after="0" w:line="360" w:lineRule="auto"/>
        <w:jc w:val="center"/>
        <w:rPr>
          <w:b/>
          <w:sz w:val="28"/>
          <w:szCs w:val="28"/>
        </w:rPr>
      </w:pPr>
      <w:r w:rsidRPr="00F479B3">
        <w:rPr>
          <w:b/>
          <w:bCs/>
          <w:sz w:val="28"/>
          <w:szCs w:val="28"/>
        </w:rPr>
        <w:t>RAPORT DE EVALUARE</w:t>
      </w:r>
      <w:r w:rsidRPr="003D73F9">
        <w:rPr>
          <w:b/>
          <w:sz w:val="28"/>
          <w:szCs w:val="28"/>
        </w:rPr>
        <w:t xml:space="preserve"> GLOBALA A ACTIVITATII DE </w:t>
      </w:r>
    </w:p>
    <w:p w:rsidR="00C26723" w:rsidRDefault="00C26723" w:rsidP="00C26723">
      <w:pPr>
        <w:spacing w:after="0" w:line="360" w:lineRule="auto"/>
        <w:jc w:val="center"/>
        <w:rPr>
          <w:b/>
          <w:sz w:val="28"/>
          <w:szCs w:val="28"/>
        </w:rPr>
      </w:pPr>
      <w:r w:rsidRPr="003D73F9">
        <w:rPr>
          <w:b/>
          <w:sz w:val="28"/>
          <w:szCs w:val="28"/>
        </w:rPr>
        <w:t>PRACTICA A STUDENTULUI/PRACTICANTULUI</w:t>
      </w:r>
    </w:p>
    <w:p w:rsidR="00C26723" w:rsidRPr="003D73F9" w:rsidRDefault="00C26723" w:rsidP="00C26723">
      <w:pPr>
        <w:spacing w:after="0" w:line="360" w:lineRule="auto"/>
        <w:jc w:val="center"/>
        <w:rPr>
          <w:b/>
          <w:sz w:val="28"/>
          <w:szCs w:val="28"/>
        </w:rPr>
      </w:pPr>
    </w:p>
    <w:p w:rsidR="00C26723" w:rsidRPr="00B151B7" w:rsidRDefault="00C26723" w:rsidP="00C26723">
      <w:pPr>
        <w:spacing w:after="0" w:line="240" w:lineRule="auto"/>
        <w:rPr>
          <w:b/>
          <w:bCs/>
          <w:sz w:val="24"/>
          <w:szCs w:val="24"/>
        </w:rPr>
      </w:pPr>
      <w:r w:rsidRPr="00B151B7">
        <w:rPr>
          <w:b/>
          <w:bCs/>
          <w:sz w:val="24"/>
          <w:szCs w:val="24"/>
        </w:rPr>
        <w:t>1. Student: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Nume si prenume: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Universitatea: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Facultatea: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Specializarea:</w:t>
      </w:r>
      <w:bookmarkStart w:id="0" w:name="_GoBack"/>
      <w:bookmarkEnd w:id="0"/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 de studiu:</w:t>
      </w:r>
    </w:p>
    <w:p w:rsidR="00C26723" w:rsidRDefault="00C26723" w:rsidP="00C26723">
      <w:pPr>
        <w:spacing w:after="0" w:line="240" w:lineRule="auto"/>
        <w:rPr>
          <w:b/>
          <w:bCs/>
          <w:sz w:val="24"/>
          <w:szCs w:val="24"/>
        </w:rPr>
      </w:pPr>
      <w:r w:rsidRPr="00B151B7">
        <w:rPr>
          <w:b/>
          <w:bCs/>
          <w:sz w:val="24"/>
          <w:szCs w:val="24"/>
        </w:rPr>
        <w:t>2. Organizator de practica:</w:t>
      </w:r>
    </w:p>
    <w:p w:rsidR="00C26723" w:rsidRPr="00940D4B" w:rsidRDefault="00C26723" w:rsidP="00C26723">
      <w:pPr>
        <w:spacing w:after="0" w:line="240" w:lineRule="auto"/>
        <w:rPr>
          <w:bCs/>
          <w:sz w:val="24"/>
          <w:szCs w:val="24"/>
        </w:rPr>
      </w:pPr>
      <w:r w:rsidRPr="00940D4B">
        <w:rPr>
          <w:bCs/>
          <w:sz w:val="24"/>
          <w:szCs w:val="24"/>
        </w:rPr>
        <w:t xml:space="preserve">Proiect: </w:t>
      </w:r>
      <w:r w:rsidRPr="00940D4B">
        <w:rPr>
          <w:b/>
          <w:bCs/>
          <w:sz w:val="24"/>
          <w:szCs w:val="24"/>
        </w:rPr>
        <w:t>: FRESH TECH - Tehnologii şi educație pentru studenți , cod SMIS: 317582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Numele companiei: </w:t>
      </w:r>
      <w:r w:rsidRPr="00940D4B">
        <w:rPr>
          <w:b/>
          <w:bCs/>
          <w:sz w:val="24"/>
          <w:szCs w:val="24"/>
        </w:rPr>
        <w:t>FRESH AIR S.R.L.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Adresa: </w:t>
      </w:r>
      <w:r w:rsidRPr="00940D4B">
        <w:rPr>
          <w:b/>
          <w:bCs/>
          <w:sz w:val="24"/>
          <w:szCs w:val="24"/>
        </w:rPr>
        <w:t>Sos. Colentina nr. 60A, Bucuresti, sector 2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Tutori de practica:</w:t>
      </w:r>
    </w:p>
    <w:p w:rsidR="00C26723" w:rsidRDefault="00C26723" w:rsidP="00C26723">
      <w:pPr>
        <w:spacing w:after="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5303"/>
        <w:gridCol w:w="1070"/>
        <w:gridCol w:w="921"/>
        <w:gridCol w:w="933"/>
        <w:gridCol w:w="1152"/>
      </w:tblGrid>
      <w:tr w:rsidR="00C26723" w:rsidTr="00F80012">
        <w:tc>
          <w:tcPr>
            <w:tcW w:w="9854" w:type="dxa"/>
            <w:gridSpan w:val="6"/>
          </w:tcPr>
          <w:p w:rsidR="00C26723" w:rsidRPr="00E3169A" w:rsidRDefault="00C26723" w:rsidP="00F80012">
            <w:pPr>
              <w:jc w:val="center"/>
              <w:rPr>
                <w:b/>
                <w:sz w:val="24"/>
                <w:szCs w:val="24"/>
              </w:rPr>
            </w:pPr>
            <w:r w:rsidRPr="00E3169A">
              <w:rPr>
                <w:b/>
                <w:sz w:val="24"/>
                <w:szCs w:val="24"/>
              </w:rPr>
              <w:t>ANALIZA GLOBALA</w:t>
            </w:r>
          </w:p>
        </w:tc>
      </w:tr>
      <w:tr w:rsidR="00C26723" w:rsidTr="00F80012">
        <w:tc>
          <w:tcPr>
            <w:tcW w:w="475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Nr. crt.</w:t>
            </w:r>
          </w:p>
        </w:tc>
        <w:tc>
          <w:tcPr>
            <w:tcW w:w="5303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Criteriu de analiza</w:t>
            </w:r>
          </w:p>
        </w:tc>
        <w:tc>
          <w:tcPr>
            <w:tcW w:w="1070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 w:rsidRPr="00C460AD">
              <w:rPr>
                <w:sz w:val="17"/>
                <w:szCs w:val="24"/>
              </w:rPr>
              <w:t>exceptional</w:t>
            </w:r>
          </w:p>
        </w:tc>
        <w:tc>
          <w:tcPr>
            <w:tcW w:w="921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acceptabil</w:t>
            </w:r>
          </w:p>
        </w:tc>
        <w:tc>
          <w:tcPr>
            <w:tcW w:w="933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insuficient</w:t>
            </w:r>
          </w:p>
        </w:tc>
        <w:tc>
          <w:tcPr>
            <w:tcW w:w="1152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observatii</w:t>
            </w:r>
          </w:p>
        </w:tc>
      </w:tr>
      <w:tr w:rsidR="00C26723" w:rsidTr="00F80012">
        <w:tc>
          <w:tcPr>
            <w:tcW w:w="475" w:type="dxa"/>
          </w:tcPr>
          <w:p w:rsidR="00C26723" w:rsidRPr="00C460AD" w:rsidRDefault="00C26723" w:rsidP="00F80012">
            <w:pPr>
              <w:jc w:val="center"/>
              <w:rPr>
                <w:b/>
                <w:sz w:val="17"/>
                <w:szCs w:val="24"/>
              </w:rPr>
            </w:pPr>
            <w:r w:rsidRPr="00C460AD">
              <w:rPr>
                <w:b/>
                <w:sz w:val="17"/>
                <w:szCs w:val="24"/>
              </w:rPr>
              <w:t>1.</w:t>
            </w:r>
          </w:p>
        </w:tc>
        <w:tc>
          <w:tcPr>
            <w:tcW w:w="9379" w:type="dxa"/>
            <w:gridSpan w:val="5"/>
          </w:tcPr>
          <w:p w:rsidR="00C26723" w:rsidRPr="00C460AD" w:rsidRDefault="00C26723" w:rsidP="00F80012">
            <w:pPr>
              <w:rPr>
                <w:b/>
                <w:sz w:val="17"/>
                <w:szCs w:val="24"/>
              </w:rPr>
            </w:pPr>
            <w:r w:rsidRPr="00C460AD">
              <w:rPr>
                <w:b/>
                <w:sz w:val="17"/>
                <w:szCs w:val="24"/>
              </w:rPr>
              <w:t>Calitatea muncii studentului pe perioada practicii:</w:t>
            </w: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1.1.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Pe intreaga durata a stagiului de practica studentul a dovedit un interes deosebit fata de domeniul de activitate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1.2.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Avand in vedere ca domeniul este unul ce tine de experiata si cunoastere, in cadrul companiei, politica de calitate in munca este una cu un nivel ridicat dar studentul a dat dovada de performanta in conformitate cu fisa de scolarizare/practica.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C460AD" w:rsidRDefault="00C26723" w:rsidP="00F80012">
            <w:pPr>
              <w:jc w:val="center"/>
              <w:rPr>
                <w:b/>
                <w:sz w:val="17"/>
                <w:szCs w:val="24"/>
              </w:rPr>
            </w:pPr>
            <w:r w:rsidRPr="00C460AD">
              <w:rPr>
                <w:b/>
                <w:sz w:val="17"/>
                <w:szCs w:val="24"/>
              </w:rPr>
              <w:t>2.</w:t>
            </w:r>
          </w:p>
        </w:tc>
        <w:tc>
          <w:tcPr>
            <w:tcW w:w="9379" w:type="dxa"/>
            <w:gridSpan w:val="5"/>
          </w:tcPr>
          <w:p w:rsidR="00C26723" w:rsidRPr="00C460AD" w:rsidRDefault="00C26723" w:rsidP="00F80012">
            <w:pPr>
              <w:rPr>
                <w:b/>
                <w:sz w:val="17"/>
                <w:szCs w:val="24"/>
              </w:rPr>
            </w:pPr>
            <w:r w:rsidRPr="00C460AD">
              <w:rPr>
                <w:b/>
                <w:sz w:val="17"/>
                <w:szCs w:val="24"/>
              </w:rPr>
              <w:t>Capacitatea de comunicare si lucru in echipa.</w:t>
            </w: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2.1.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Integrarea in cadrul echipei a fost una rapida, studentul intelegand foarte bine obiectivele intr-un mod profesional cu ceilalti colegi, prin aceasta experienta consider ca scopul a fost atins, practicantul intelegand perfect rolul echipei si mai ales importanta acesteia in realizarea obiectivelor impuse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2.2.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Comunicarea a fost de baza deorece interactiunea dintre colegii de activitate este zilnica.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003973" w:rsidRDefault="00C26723" w:rsidP="00F80012">
            <w:pPr>
              <w:jc w:val="center"/>
              <w:rPr>
                <w:b/>
                <w:sz w:val="17"/>
                <w:szCs w:val="24"/>
              </w:rPr>
            </w:pPr>
            <w:r w:rsidRPr="00003973">
              <w:rPr>
                <w:b/>
                <w:sz w:val="17"/>
                <w:szCs w:val="24"/>
              </w:rPr>
              <w:t>3.</w:t>
            </w:r>
          </w:p>
        </w:tc>
        <w:tc>
          <w:tcPr>
            <w:tcW w:w="5303" w:type="dxa"/>
          </w:tcPr>
          <w:p w:rsidR="00C26723" w:rsidRPr="00003973" w:rsidRDefault="00C26723" w:rsidP="00F80012">
            <w:pPr>
              <w:rPr>
                <w:b/>
                <w:sz w:val="17"/>
                <w:szCs w:val="24"/>
              </w:rPr>
            </w:pPr>
            <w:r w:rsidRPr="00003973">
              <w:rPr>
                <w:b/>
                <w:sz w:val="17"/>
                <w:szCs w:val="24"/>
              </w:rPr>
              <w:t>Capacitate de invatare, autoreglare si independenta.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3.1.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Pe perioada de practica ca si tutore am observat o buna capacitate de percepere a domeniului de activitate, a cerintelor referitoare la pozitia unui practicant in cadrul companiei Fresh Air SRL.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3.2.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Capacitatea de invatare si notiunile prezentate au fost asimilate si dobandite intr-un mod eficient si eficace in mare parte acest acest lucru fiind datorat interesului sporit al studentului/practicantului.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  <w:tr w:rsidR="00C26723" w:rsidTr="00F80012">
        <w:tc>
          <w:tcPr>
            <w:tcW w:w="475" w:type="dxa"/>
            <w:vAlign w:val="center"/>
          </w:tcPr>
          <w:p w:rsidR="00C26723" w:rsidRPr="003D73F9" w:rsidRDefault="00C26723" w:rsidP="00F80012">
            <w:pPr>
              <w:jc w:val="center"/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3.3.</w:t>
            </w:r>
          </w:p>
        </w:tc>
        <w:tc>
          <w:tcPr>
            <w:tcW w:w="530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  <w:r>
              <w:rPr>
                <w:sz w:val="17"/>
                <w:szCs w:val="24"/>
              </w:rPr>
              <w:t>Prin parcurgerea intregului stagiu de practica, studentul a dobandit cunostintele necesare desfasurarii activitatii zilnice, dobandind astfel independenta in activitate.</w:t>
            </w:r>
          </w:p>
        </w:tc>
        <w:tc>
          <w:tcPr>
            <w:tcW w:w="1070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21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933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  <w:tc>
          <w:tcPr>
            <w:tcW w:w="1152" w:type="dxa"/>
          </w:tcPr>
          <w:p w:rsidR="00C26723" w:rsidRPr="003D73F9" w:rsidRDefault="00C26723" w:rsidP="00F80012">
            <w:pPr>
              <w:rPr>
                <w:sz w:val="17"/>
                <w:szCs w:val="24"/>
              </w:rPr>
            </w:pPr>
          </w:p>
        </w:tc>
      </w:tr>
    </w:tbl>
    <w:p w:rsidR="00C26723" w:rsidRPr="003D73F9" w:rsidRDefault="00C26723" w:rsidP="00C267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Nota/calificativ: .................................</w:t>
      </w:r>
    </w:p>
    <w:p w:rsidR="00C26723" w:rsidRPr="00091188" w:rsidRDefault="00C26723" w:rsidP="00C26723">
      <w:pPr>
        <w:spacing w:after="0" w:line="240" w:lineRule="auto"/>
        <w:rPr>
          <w:sz w:val="24"/>
          <w:szCs w:val="24"/>
        </w:rPr>
      </w:pPr>
      <w:r w:rsidRPr="00091188">
        <w:rPr>
          <w:sz w:val="24"/>
          <w:szCs w:val="24"/>
        </w:rPr>
        <w:t xml:space="preserve">Tutore: </w:t>
      </w:r>
    </w:p>
    <w:p w:rsidR="00C26723" w:rsidRPr="00091188" w:rsidRDefault="00C26723" w:rsidP="00C26723">
      <w:pPr>
        <w:spacing w:after="0" w:line="240" w:lineRule="auto"/>
        <w:rPr>
          <w:sz w:val="24"/>
          <w:szCs w:val="24"/>
        </w:rPr>
      </w:pPr>
      <w:r w:rsidRPr="00091188">
        <w:rPr>
          <w:sz w:val="24"/>
          <w:szCs w:val="24"/>
        </w:rPr>
        <w:t>Semnatura:</w:t>
      </w:r>
    </w:p>
    <w:p w:rsidR="00B67200" w:rsidRPr="00C26723" w:rsidRDefault="00C26723" w:rsidP="00C26723">
      <w:pPr>
        <w:spacing w:after="0" w:line="240" w:lineRule="auto"/>
      </w:pPr>
      <w:r w:rsidRPr="00091188">
        <w:rPr>
          <w:sz w:val="24"/>
          <w:szCs w:val="24"/>
        </w:rPr>
        <w:t>Data</w:t>
      </w:r>
    </w:p>
    <w:sectPr w:rsidR="00B67200" w:rsidRPr="00C26723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B8" w:rsidRDefault="004A59B8" w:rsidP="002145CC">
      <w:pPr>
        <w:spacing w:after="0" w:line="240" w:lineRule="auto"/>
      </w:pPr>
      <w:r>
        <w:separator/>
      </w:r>
    </w:p>
  </w:endnote>
  <w:endnote w:type="continuationSeparator" w:id="0">
    <w:p w:rsidR="004A59B8" w:rsidRDefault="004A59B8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0F4C" w:rsidTr="00F80012">
      <w:tc>
        <w:tcPr>
          <w:tcW w:w="3116" w:type="dxa"/>
        </w:tcPr>
        <w:p w:rsidR="009B0F4C" w:rsidRPr="0001655B" w:rsidRDefault="009B0F4C" w:rsidP="00F80012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9B0F4C" w:rsidRDefault="009B0F4C" w:rsidP="00F80012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ADC022E" wp14:editId="454C8CA1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9B0F4C" w:rsidRPr="0001655B" w:rsidRDefault="009B0F4C" w:rsidP="00F80012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9B0F4C" w:rsidRPr="0001655B" w:rsidRDefault="009B0F4C" w:rsidP="00F80012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9B0F4C" w:rsidRDefault="009B0F4C" w:rsidP="00F80012">
          <w:pPr>
            <w:pStyle w:val="Footer"/>
            <w:jc w:val="center"/>
          </w:pPr>
        </w:p>
      </w:tc>
    </w:tr>
  </w:tbl>
  <w:p w:rsidR="009B0F4C" w:rsidRDefault="009B0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B8" w:rsidRDefault="004A59B8" w:rsidP="002145CC">
      <w:pPr>
        <w:spacing w:after="0" w:line="240" w:lineRule="auto"/>
      </w:pPr>
      <w:r>
        <w:separator/>
      </w:r>
    </w:p>
  </w:footnote>
  <w:footnote w:type="continuationSeparator" w:id="0">
    <w:p w:rsidR="004A59B8" w:rsidRDefault="004A59B8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4C" w:rsidRDefault="009B0F4C">
    <w:pPr>
      <w:pStyle w:val="Header"/>
    </w:pPr>
    <w:r>
      <w:rPr>
        <w:noProof/>
        <w:lang w:val="en-US"/>
      </w:rPr>
      <w:drawing>
        <wp:inline distT="0" distB="0" distL="0" distR="0" wp14:anchorId="22AD11E7" wp14:editId="649484D6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9"/>
    <w:multiLevelType w:val="multilevel"/>
    <w:tmpl w:val="0000088C"/>
    <w:lvl w:ilvl="0">
      <w:numFmt w:val="bullet"/>
      <w:lvlText w:val="-"/>
      <w:lvlJc w:val="left"/>
      <w:pPr>
        <w:ind w:hanging="336"/>
      </w:pPr>
      <w:rPr>
        <w:rFonts w:ascii="Calibri" w:hAnsi="Calibri"/>
        <w:b w:val="0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03973"/>
    <w:rsid w:val="00087CAE"/>
    <w:rsid w:val="00093267"/>
    <w:rsid w:val="000E1255"/>
    <w:rsid w:val="00160719"/>
    <w:rsid w:val="001B61F3"/>
    <w:rsid w:val="001C1DA6"/>
    <w:rsid w:val="002145CC"/>
    <w:rsid w:val="00280998"/>
    <w:rsid w:val="002C7DA2"/>
    <w:rsid w:val="002F1863"/>
    <w:rsid w:val="002F21A9"/>
    <w:rsid w:val="003122A4"/>
    <w:rsid w:val="00323055"/>
    <w:rsid w:val="00323B72"/>
    <w:rsid w:val="00382654"/>
    <w:rsid w:val="00387411"/>
    <w:rsid w:val="003D4B9C"/>
    <w:rsid w:val="003D6414"/>
    <w:rsid w:val="003F6B0A"/>
    <w:rsid w:val="00440C5E"/>
    <w:rsid w:val="00492D59"/>
    <w:rsid w:val="004A59B8"/>
    <w:rsid w:val="004B72D2"/>
    <w:rsid w:val="00505930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53BA0"/>
    <w:rsid w:val="008730D4"/>
    <w:rsid w:val="00925F56"/>
    <w:rsid w:val="009B0F4C"/>
    <w:rsid w:val="00A012DD"/>
    <w:rsid w:val="00A06DF0"/>
    <w:rsid w:val="00A46E24"/>
    <w:rsid w:val="00A9110B"/>
    <w:rsid w:val="00AD77A6"/>
    <w:rsid w:val="00B24409"/>
    <w:rsid w:val="00B262A5"/>
    <w:rsid w:val="00B45147"/>
    <w:rsid w:val="00B67200"/>
    <w:rsid w:val="00B67F01"/>
    <w:rsid w:val="00BD4331"/>
    <w:rsid w:val="00C26723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818B-C73E-4787-AF3A-02815628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3</cp:revision>
  <cp:lastPrinted>2024-09-17T13:43:00Z</cp:lastPrinted>
  <dcterms:created xsi:type="dcterms:W3CDTF">2025-08-07T10:30:00Z</dcterms:created>
  <dcterms:modified xsi:type="dcterms:W3CDTF">2025-08-07T10:31:00Z</dcterms:modified>
</cp:coreProperties>
</file>