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E89D4">
      <w:pPr>
        <w:jc w:val="right"/>
        <w:rPr>
          <w:rFonts w:eastAsia="微软雅黑"/>
          <w:b/>
          <w:bCs/>
        </w:rPr>
      </w:pPr>
      <w:r>
        <w:rPr>
          <w:rFonts w:hint="eastAsia" w:eastAsia="微软雅黑"/>
          <w:b/>
          <w:bCs/>
          <w:sz w:val="22"/>
          <w:szCs w:val="28"/>
        </w:rPr>
        <w:t>文档编号：</w:t>
      </w:r>
      <w:r>
        <w:rPr>
          <w:rFonts w:hint="eastAsia" w:ascii="宋体" w:hAnsi="宋体" w:eastAsia="宋体" w:cs="宋体"/>
          <w:sz w:val="24"/>
          <w:szCs w:val="24"/>
        </w:rPr>
        <w:t>非遗手作数字展示与共创平台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eastAsia="微软雅黑"/>
          <w:b/>
          <w:bCs/>
          <w:sz w:val="22"/>
          <w:szCs w:val="28"/>
        </w:rPr>
        <w:t xml:space="preserve">– STD – </w:t>
      </w:r>
      <w:r>
        <w:rPr>
          <w:rFonts w:eastAsia="微软雅黑"/>
          <w:b/>
          <w:bCs/>
          <w:i/>
          <w:color w:val="auto"/>
          <w:sz w:val="22"/>
          <w:szCs w:val="28"/>
        </w:rPr>
        <w:t>&lt;</w:t>
      </w:r>
      <w:r>
        <w:rPr>
          <w:rFonts w:hint="eastAsia" w:eastAsia="微软雅黑"/>
          <w:b/>
          <w:bCs/>
          <w:i/>
          <w:color w:val="auto"/>
          <w:sz w:val="22"/>
          <w:szCs w:val="28"/>
        </w:rPr>
        <w:t>V1.0</w:t>
      </w:r>
      <w:r>
        <w:rPr>
          <w:rFonts w:eastAsia="微软雅黑"/>
          <w:b/>
          <w:bCs/>
          <w:i/>
          <w:color w:val="auto"/>
          <w:sz w:val="22"/>
          <w:szCs w:val="28"/>
        </w:rPr>
        <w:t>&gt;</w:t>
      </w:r>
      <w:r>
        <w:rPr>
          <w:rFonts w:eastAsia="微软雅黑"/>
          <w:b/>
          <w:bCs/>
          <w:sz w:val="22"/>
          <w:szCs w:val="28"/>
        </w:rPr>
        <w:t xml:space="preserve"> </w:t>
      </w:r>
    </w:p>
    <w:p w14:paraId="36FA7EAE"/>
    <w:p w14:paraId="42DAABEF"/>
    <w:p w14:paraId="5A02B7AE"/>
    <w:p w14:paraId="354D6F78"/>
    <w:p w14:paraId="76BA1F97"/>
    <w:p w14:paraId="5D5ACB41"/>
    <w:p w14:paraId="7F346FED"/>
    <w:p w14:paraId="19B6C5D8"/>
    <w:p w14:paraId="13D0B4EE"/>
    <w:p w14:paraId="48B9D08C"/>
    <w:p w14:paraId="2A658FD3">
      <w:pPr>
        <w:jc w:val="right"/>
        <w:rPr>
          <w:rFonts w:hint="eastAsia" w:ascii="楷体" w:hAnsi="楷体" w:eastAsia="楷体" w:cs="楷体"/>
          <w:b/>
          <w:i/>
          <w:color w:val="auto"/>
          <w:kern w:val="0"/>
          <w:sz w:val="48"/>
          <w:szCs w:val="36"/>
        </w:rPr>
      </w:pPr>
      <w:r>
        <w:rPr>
          <w:rFonts w:hint="eastAsia" w:ascii="楷体" w:hAnsi="楷体" w:eastAsia="楷体" w:cs="楷体"/>
          <w:b/>
          <w:i/>
          <w:color w:val="auto"/>
          <w:kern w:val="0"/>
          <w:sz w:val="48"/>
          <w:szCs w:val="36"/>
        </w:rPr>
        <w:t>非遗手作数字展示与共创平台</w:t>
      </w:r>
    </w:p>
    <w:p w14:paraId="758EAAFD">
      <w:pPr>
        <w:jc w:val="right"/>
        <w:rPr>
          <w:rFonts w:hint="eastAsia" w:ascii="微软雅黑" w:hAnsi="微软雅黑" w:eastAsia="微软雅黑" w:cs="微软雅黑"/>
          <w:b/>
          <w:bCs/>
          <w:sz w:val="52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21"/>
        </w:rPr>
        <w:t>软件测试文档</w:t>
      </w:r>
    </w:p>
    <w:p w14:paraId="7D429CD3"/>
    <w:p w14:paraId="7F8740A9"/>
    <w:p w14:paraId="02C896E6"/>
    <w:p w14:paraId="6451A0A3"/>
    <w:p w14:paraId="2A8C7811"/>
    <w:p w14:paraId="69E6EF67"/>
    <w:p w14:paraId="5B7B2A58"/>
    <w:p w14:paraId="1F144956"/>
    <w:p w14:paraId="684E3A23"/>
    <w:p w14:paraId="1C193F03"/>
    <w:p w14:paraId="0F9317F5"/>
    <w:p w14:paraId="190AB885"/>
    <w:p w14:paraId="4B5587BA"/>
    <w:p w14:paraId="2B44DA5D"/>
    <w:p w14:paraId="0B79FBED"/>
    <w:p w14:paraId="61C27A47"/>
    <w:p w14:paraId="7CD9E50F"/>
    <w:p w14:paraId="4E356689"/>
    <w:p w14:paraId="71AB79CC">
      <w:pPr>
        <w:jc w:val="center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</w:rPr>
        <w:t>日期：</w:t>
      </w:r>
      <w:r>
        <w:rPr>
          <w:rFonts w:hint="eastAsia"/>
          <w:b/>
          <w:bCs/>
          <w:sz w:val="24"/>
          <w:lang w:val="en-US" w:eastAsia="zh-CN"/>
        </w:rPr>
        <w:t>2026/9/18</w:t>
      </w:r>
    </w:p>
    <w:p w14:paraId="5A6C73C1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DA19BA4">
      <w:pPr>
        <w:jc w:val="center"/>
        <w:rPr>
          <w:b/>
        </w:rPr>
      </w:pPr>
    </w:p>
    <w:p w14:paraId="0BDCA4F8"/>
    <w:p w14:paraId="2AB16F06">
      <w:pPr>
        <w:rPr>
          <w:rFonts w:hint="eastAsia" w:ascii="黑体" w:hAnsi="黑体" w:eastAsia="黑体" w:cs="黑体"/>
          <w:b/>
          <w:bCs/>
          <w:sz w:val="36"/>
        </w:rPr>
      </w:pPr>
      <w:bookmarkStart w:id="0" w:name="_Toc487944052"/>
      <w:bookmarkStart w:id="1" w:name="_Toc529543850"/>
      <w:bookmarkStart w:id="2" w:name="_Toc485198816"/>
      <w:bookmarkStart w:id="3" w:name="_Toc472758534"/>
      <w:r>
        <w:rPr>
          <w:rFonts w:hint="eastAsia" w:ascii="黑体" w:hAnsi="黑体" w:eastAsia="黑体" w:cs="黑体"/>
        </w:rPr>
        <w:br w:type="page"/>
      </w:r>
      <w:r>
        <w:rPr>
          <w:rFonts w:hint="eastAsia" w:ascii="黑体" w:hAnsi="黑体" w:eastAsia="黑体" w:cs="黑体"/>
          <w:b/>
          <w:bCs/>
          <w:sz w:val="36"/>
        </w:rPr>
        <w:t>文档变更历史</w:t>
      </w:r>
      <w:bookmarkEnd w:id="0"/>
      <w:bookmarkEnd w:id="1"/>
      <w:bookmarkEnd w:id="2"/>
      <w:bookmarkEnd w:id="3"/>
      <w:r>
        <w:rPr>
          <w:rFonts w:hint="eastAsia" w:ascii="黑体" w:hAnsi="黑体" w:eastAsia="黑体" w:cs="黑体"/>
          <w:b/>
          <w:bCs/>
          <w:sz w:val="36"/>
        </w:rPr>
        <w:t>记录</w:t>
      </w:r>
    </w:p>
    <w:tbl>
      <w:tblPr>
        <w:tblStyle w:val="17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543"/>
        <w:gridCol w:w="1469"/>
        <w:gridCol w:w="3669"/>
        <w:gridCol w:w="900"/>
      </w:tblGrid>
      <w:tr w14:paraId="06D28A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</w:trPr>
        <w:tc>
          <w:tcPr>
            <w:tcW w:w="699" w:type="dxa"/>
            <w:vAlign w:val="center"/>
          </w:tcPr>
          <w:p w14:paraId="73FD041B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43" w:type="dxa"/>
            <w:vAlign w:val="center"/>
          </w:tcPr>
          <w:p w14:paraId="4C937239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变更日期</w:t>
            </w:r>
          </w:p>
        </w:tc>
        <w:tc>
          <w:tcPr>
            <w:tcW w:w="1469" w:type="dxa"/>
            <w:vAlign w:val="center"/>
          </w:tcPr>
          <w:p w14:paraId="4F91DCA2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变更人员</w:t>
            </w:r>
          </w:p>
        </w:tc>
        <w:tc>
          <w:tcPr>
            <w:tcW w:w="3669" w:type="dxa"/>
            <w:vAlign w:val="center"/>
          </w:tcPr>
          <w:p w14:paraId="29CA0A38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46F6D83E">
            <w:pPr>
              <w:pStyle w:val="25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版本</w:t>
            </w:r>
          </w:p>
        </w:tc>
      </w:tr>
      <w:tr w14:paraId="656178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6166C5D">
            <w:pPr>
              <w:pStyle w:val="26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1</w:t>
            </w:r>
          </w:p>
        </w:tc>
        <w:tc>
          <w:tcPr>
            <w:tcW w:w="1543" w:type="dxa"/>
            <w:vAlign w:val="center"/>
          </w:tcPr>
          <w:p w14:paraId="35481F07">
            <w:pPr>
              <w:pStyle w:val="26"/>
              <w:rPr>
                <w:rFonts w:hint="eastAsia" w:eastAsia="宋体"/>
                <w:shd w:val="pct10" w:color="auto" w:fill="FFFFFF"/>
                <w:lang w:eastAsia="zh-CN"/>
              </w:rPr>
            </w:pPr>
            <w:r>
              <w:rPr>
                <w:rFonts w:hint="eastAsia"/>
                <w:shd w:val="pct10" w:color="auto" w:fill="FFFFFF"/>
              </w:rPr>
              <w:t>2026</w:t>
            </w:r>
            <w:r>
              <w:rPr>
                <w:rFonts w:hint="eastAsia"/>
                <w:shd w:val="pct10" w:color="auto" w:fill="FFFFFF"/>
              </w:rPr>
              <w:noBreakHyphen/>
            </w:r>
            <w:r>
              <w:rPr>
                <w:rFonts w:hint="eastAsia"/>
                <w:shd w:val="pct10" w:color="auto" w:fill="FFFFFF"/>
              </w:rPr>
              <w:t>09</w:t>
            </w:r>
            <w:r>
              <w:rPr>
                <w:rFonts w:hint="eastAsia"/>
                <w:shd w:val="pct10" w:color="auto" w:fill="FFFFFF"/>
              </w:rPr>
              <w:noBreakHyphen/>
            </w:r>
            <w:r>
              <w:rPr>
                <w:rFonts w:hint="eastAsia"/>
                <w:shd w:val="pct10" w:color="auto" w:fill="FFFFFF"/>
              </w:rPr>
              <w:t>16</w:t>
            </w:r>
          </w:p>
        </w:tc>
        <w:tc>
          <w:tcPr>
            <w:tcW w:w="1469" w:type="dxa"/>
            <w:vAlign w:val="center"/>
          </w:tcPr>
          <w:p w14:paraId="2ADB10F5">
            <w:pPr>
              <w:pStyle w:val="26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测试小组</w:t>
            </w:r>
          </w:p>
        </w:tc>
        <w:tc>
          <w:tcPr>
            <w:tcW w:w="3669" w:type="dxa"/>
            <w:vAlign w:val="center"/>
          </w:tcPr>
          <w:p w14:paraId="3126506F">
            <w:pPr>
              <w:pStyle w:val="26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第一轮迭代测试：公共基础模块（注册、登录、角色权限、导航栏）测试用例编写、执行，记录缺陷</w:t>
            </w:r>
          </w:p>
        </w:tc>
        <w:tc>
          <w:tcPr>
            <w:tcW w:w="900" w:type="dxa"/>
            <w:vAlign w:val="center"/>
          </w:tcPr>
          <w:p w14:paraId="25E88C77">
            <w:pPr>
              <w:pStyle w:val="26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V1.0</w:t>
            </w:r>
          </w:p>
        </w:tc>
      </w:tr>
      <w:tr w14:paraId="348356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7554369">
            <w:pPr>
              <w:pStyle w:val="26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2</w:t>
            </w:r>
          </w:p>
        </w:tc>
        <w:tc>
          <w:tcPr>
            <w:tcW w:w="1543" w:type="dxa"/>
            <w:vAlign w:val="center"/>
          </w:tcPr>
          <w:p w14:paraId="4D08093B">
            <w:pPr>
              <w:pStyle w:val="26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</w:rPr>
              <w:t>2026</w:t>
            </w:r>
            <w:r>
              <w:rPr>
                <w:rFonts w:hint="eastAsia"/>
                <w:shd w:val="pct10" w:color="auto" w:fill="FFFFFF"/>
              </w:rPr>
              <w:noBreakHyphen/>
            </w:r>
            <w:r>
              <w:rPr>
                <w:rFonts w:hint="eastAsia"/>
                <w:shd w:val="pct10" w:color="auto" w:fill="FFFFFF"/>
              </w:rPr>
              <w:t>09</w:t>
            </w:r>
            <w:r>
              <w:rPr>
                <w:rFonts w:hint="eastAsia"/>
                <w:shd w:val="pct10" w:color="auto" w:fill="FFFFFF"/>
              </w:rPr>
              <w:noBreakHyphen/>
            </w:r>
            <w:r>
              <w:rPr>
                <w:rFonts w:hint="eastAsia"/>
                <w:shd w:val="pct10" w:color="auto" w:fill="FFFFFF"/>
              </w:rPr>
              <w:t>1</w:t>
            </w:r>
            <w:r>
              <w:rPr>
                <w:rFonts w:hint="eastAsia"/>
                <w:shd w:val="pct10" w:color="auto" w:fill="FFFFFF"/>
                <w:lang w:val="en-US" w:eastAsia="zh-CN"/>
              </w:rPr>
              <w:t>7</w:t>
            </w:r>
          </w:p>
        </w:tc>
        <w:tc>
          <w:tcPr>
            <w:tcW w:w="1469" w:type="dxa"/>
            <w:vAlign w:val="center"/>
          </w:tcPr>
          <w:p w14:paraId="48570076">
            <w:pPr>
              <w:pStyle w:val="26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测试小组</w:t>
            </w:r>
          </w:p>
        </w:tc>
        <w:tc>
          <w:tcPr>
            <w:tcW w:w="3669" w:type="dxa"/>
            <w:vAlign w:val="center"/>
          </w:tcPr>
          <w:p w14:paraId="4CB99B83">
            <w:pPr>
              <w:pStyle w:val="26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第二轮迭代测试：非遗展品、手作教程模块单元与集成测试；补充收藏功能用例，记录并复现页面 UI、数据库映射类缺陷</w:t>
            </w:r>
          </w:p>
        </w:tc>
        <w:tc>
          <w:tcPr>
            <w:tcW w:w="900" w:type="dxa"/>
            <w:vAlign w:val="center"/>
          </w:tcPr>
          <w:p w14:paraId="078FD8F8">
            <w:pPr>
              <w:pStyle w:val="26"/>
              <w:rPr>
                <w:rFonts w:hint="eastAsia" w:eastAsia="幼圆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shd w:val="pct10" w:color="auto" w:fill="FFFFFF"/>
              </w:rPr>
              <w:t>V1.</w:t>
            </w:r>
            <w:r>
              <w:rPr>
                <w:rFonts w:hint="eastAsia"/>
                <w:shd w:val="pct10" w:color="auto" w:fill="FFFFFF"/>
                <w:lang w:val="en-US" w:eastAsia="zh-CN"/>
              </w:rPr>
              <w:t>1</w:t>
            </w:r>
          </w:p>
        </w:tc>
      </w:tr>
      <w:tr w14:paraId="0F14DC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D9BF208">
            <w:pPr>
              <w:pStyle w:val="26"/>
              <w:rPr>
                <w:rFonts w:hint="eastAsia" w:eastAsia="幼圆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543" w:type="dxa"/>
            <w:vAlign w:val="center"/>
          </w:tcPr>
          <w:p w14:paraId="52A0E716">
            <w:pPr>
              <w:pStyle w:val="26"/>
              <w:rPr>
                <w:rFonts w:hint="eastAsia" w:eastAsia="幼圆"/>
                <w:lang w:val="en-US" w:eastAsia="zh-CN"/>
              </w:rPr>
            </w:pPr>
            <w:r>
              <w:rPr>
                <w:rFonts w:hint="eastAsia"/>
                <w:shd w:val="pct10" w:color="auto" w:fill="FFFFFF"/>
              </w:rPr>
              <w:t>2026</w:t>
            </w:r>
            <w:r>
              <w:rPr>
                <w:rFonts w:hint="eastAsia"/>
                <w:shd w:val="pct10" w:color="auto" w:fill="FFFFFF"/>
              </w:rPr>
              <w:noBreakHyphen/>
            </w:r>
            <w:r>
              <w:rPr>
                <w:rFonts w:hint="eastAsia"/>
                <w:shd w:val="pct10" w:color="auto" w:fill="FFFFFF"/>
              </w:rPr>
              <w:t>09</w:t>
            </w:r>
            <w:r>
              <w:rPr>
                <w:rFonts w:hint="eastAsia"/>
                <w:shd w:val="pct10" w:color="auto" w:fill="FFFFFF"/>
              </w:rPr>
              <w:noBreakHyphen/>
            </w:r>
            <w:r>
              <w:rPr>
                <w:rFonts w:hint="eastAsia"/>
                <w:shd w:val="pct10" w:color="auto" w:fill="FFFFFF"/>
              </w:rPr>
              <w:t>1</w:t>
            </w:r>
            <w:r>
              <w:rPr>
                <w:rFonts w:hint="eastAsia"/>
                <w:shd w:val="pct10" w:color="auto" w:fill="FFFFFF"/>
                <w:lang w:val="en-US" w:eastAsia="zh-CN"/>
              </w:rPr>
              <w:t>8</w:t>
            </w:r>
          </w:p>
        </w:tc>
        <w:tc>
          <w:tcPr>
            <w:tcW w:w="1469" w:type="dxa"/>
            <w:vAlign w:val="center"/>
          </w:tcPr>
          <w:p w14:paraId="01CE0A17">
            <w:pPr>
              <w:pStyle w:val="26"/>
            </w:pPr>
            <w:r>
              <w:rPr>
                <w:rFonts w:hint="eastAsia"/>
                <w:shd w:val="pct10" w:color="auto" w:fill="FFFFFF"/>
              </w:rPr>
              <w:t>测试小组</w:t>
            </w:r>
          </w:p>
        </w:tc>
        <w:tc>
          <w:tcPr>
            <w:tcW w:w="3669" w:type="dxa"/>
            <w:vAlign w:val="center"/>
          </w:tcPr>
          <w:p w14:paraId="5865D8B0">
            <w:pPr>
              <w:pStyle w:val="26"/>
            </w:pPr>
            <w:r>
              <w:rPr>
                <w:rFonts w:hint="eastAsia"/>
                <w:shd w:val="pct10" w:color="auto" w:fill="FFFFFF"/>
              </w:rPr>
              <w:t>第三轮迭代测试：定制对接、用户共创社交、管理员审批模块系统测试；完成全模块回归测试，整理遗留风险</w:t>
            </w:r>
          </w:p>
        </w:tc>
        <w:tc>
          <w:tcPr>
            <w:tcW w:w="900" w:type="dxa"/>
            <w:vAlign w:val="center"/>
          </w:tcPr>
          <w:p w14:paraId="5636CAF4">
            <w:pPr>
              <w:pStyle w:val="26"/>
              <w:rPr>
                <w:rFonts w:hint="eastAsia" w:eastAsia="幼圆"/>
                <w:lang w:val="en-US" w:eastAsia="zh-CN"/>
              </w:rPr>
            </w:pPr>
            <w:r>
              <w:rPr>
                <w:rFonts w:hint="eastAsia"/>
                <w:shd w:val="pct10" w:color="auto" w:fill="FFFFFF"/>
              </w:rPr>
              <w:t>V1.</w:t>
            </w:r>
            <w:r>
              <w:rPr>
                <w:rFonts w:hint="eastAsia"/>
                <w:shd w:val="pct10" w:color="auto" w:fill="FFFFFF"/>
                <w:lang w:val="en-US" w:eastAsia="zh-CN"/>
              </w:rPr>
              <w:t>2</w:t>
            </w:r>
          </w:p>
        </w:tc>
      </w:tr>
      <w:tr w14:paraId="2E4171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E5C80AE">
            <w:pPr>
              <w:pStyle w:val="26"/>
              <w:rPr>
                <w:rFonts w:hint="eastAsia" w:eastAsia="幼圆"/>
                <w:lang w:val="en-US" w:eastAsia="zh-CN"/>
              </w:rPr>
            </w:pPr>
          </w:p>
        </w:tc>
        <w:tc>
          <w:tcPr>
            <w:tcW w:w="1543" w:type="dxa"/>
            <w:vAlign w:val="center"/>
          </w:tcPr>
          <w:p w14:paraId="2DC16D0D">
            <w:pPr>
              <w:pStyle w:val="26"/>
            </w:pPr>
          </w:p>
        </w:tc>
        <w:tc>
          <w:tcPr>
            <w:tcW w:w="1469" w:type="dxa"/>
            <w:vAlign w:val="center"/>
          </w:tcPr>
          <w:p w14:paraId="70815D64">
            <w:pPr>
              <w:pStyle w:val="26"/>
            </w:pPr>
          </w:p>
        </w:tc>
        <w:tc>
          <w:tcPr>
            <w:tcW w:w="3669" w:type="dxa"/>
            <w:vAlign w:val="center"/>
          </w:tcPr>
          <w:p w14:paraId="2DE8C515">
            <w:pPr>
              <w:pStyle w:val="26"/>
            </w:pPr>
          </w:p>
        </w:tc>
        <w:tc>
          <w:tcPr>
            <w:tcW w:w="900" w:type="dxa"/>
            <w:vAlign w:val="center"/>
          </w:tcPr>
          <w:p w14:paraId="55DD84EE">
            <w:pPr>
              <w:pStyle w:val="26"/>
            </w:pPr>
          </w:p>
        </w:tc>
      </w:tr>
      <w:tr w14:paraId="114409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1F9FDFEF">
            <w:pPr>
              <w:pStyle w:val="26"/>
            </w:pPr>
          </w:p>
        </w:tc>
        <w:tc>
          <w:tcPr>
            <w:tcW w:w="1543" w:type="dxa"/>
            <w:vAlign w:val="center"/>
          </w:tcPr>
          <w:p w14:paraId="535E8EB8">
            <w:pPr>
              <w:pStyle w:val="26"/>
            </w:pPr>
          </w:p>
        </w:tc>
        <w:tc>
          <w:tcPr>
            <w:tcW w:w="1469" w:type="dxa"/>
            <w:vAlign w:val="center"/>
          </w:tcPr>
          <w:p w14:paraId="6D95F9D7">
            <w:pPr>
              <w:pStyle w:val="26"/>
            </w:pPr>
          </w:p>
        </w:tc>
        <w:tc>
          <w:tcPr>
            <w:tcW w:w="3669" w:type="dxa"/>
            <w:vAlign w:val="center"/>
          </w:tcPr>
          <w:p w14:paraId="2D9E9482">
            <w:pPr>
              <w:pStyle w:val="26"/>
            </w:pPr>
          </w:p>
        </w:tc>
        <w:tc>
          <w:tcPr>
            <w:tcW w:w="900" w:type="dxa"/>
            <w:vAlign w:val="center"/>
          </w:tcPr>
          <w:p w14:paraId="37B40C2E">
            <w:pPr>
              <w:pStyle w:val="26"/>
            </w:pPr>
          </w:p>
        </w:tc>
      </w:tr>
      <w:tr w14:paraId="526A4C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7A1DA306">
            <w:pPr>
              <w:pStyle w:val="26"/>
            </w:pPr>
          </w:p>
        </w:tc>
        <w:tc>
          <w:tcPr>
            <w:tcW w:w="1543" w:type="dxa"/>
            <w:vAlign w:val="center"/>
          </w:tcPr>
          <w:p w14:paraId="5E041E0E">
            <w:pPr>
              <w:pStyle w:val="26"/>
            </w:pPr>
          </w:p>
        </w:tc>
        <w:tc>
          <w:tcPr>
            <w:tcW w:w="1469" w:type="dxa"/>
            <w:vAlign w:val="center"/>
          </w:tcPr>
          <w:p w14:paraId="5F01E91C">
            <w:pPr>
              <w:pStyle w:val="26"/>
            </w:pPr>
          </w:p>
        </w:tc>
        <w:tc>
          <w:tcPr>
            <w:tcW w:w="3669" w:type="dxa"/>
            <w:vAlign w:val="center"/>
          </w:tcPr>
          <w:p w14:paraId="6758B1D5">
            <w:pPr>
              <w:pStyle w:val="26"/>
            </w:pPr>
          </w:p>
        </w:tc>
        <w:tc>
          <w:tcPr>
            <w:tcW w:w="900" w:type="dxa"/>
            <w:vAlign w:val="center"/>
          </w:tcPr>
          <w:p w14:paraId="50AB3057">
            <w:pPr>
              <w:pStyle w:val="26"/>
            </w:pPr>
          </w:p>
        </w:tc>
      </w:tr>
      <w:tr w14:paraId="35357F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2F37AE3">
            <w:pPr>
              <w:pStyle w:val="26"/>
            </w:pPr>
          </w:p>
        </w:tc>
        <w:tc>
          <w:tcPr>
            <w:tcW w:w="1543" w:type="dxa"/>
            <w:vAlign w:val="center"/>
          </w:tcPr>
          <w:p w14:paraId="61BE4834">
            <w:pPr>
              <w:pStyle w:val="26"/>
            </w:pPr>
          </w:p>
        </w:tc>
        <w:tc>
          <w:tcPr>
            <w:tcW w:w="1469" w:type="dxa"/>
            <w:vAlign w:val="center"/>
          </w:tcPr>
          <w:p w14:paraId="5BE4E8C0">
            <w:pPr>
              <w:pStyle w:val="26"/>
            </w:pPr>
          </w:p>
        </w:tc>
        <w:tc>
          <w:tcPr>
            <w:tcW w:w="3669" w:type="dxa"/>
            <w:vAlign w:val="center"/>
          </w:tcPr>
          <w:p w14:paraId="77C2033C">
            <w:pPr>
              <w:pStyle w:val="26"/>
            </w:pPr>
          </w:p>
        </w:tc>
        <w:tc>
          <w:tcPr>
            <w:tcW w:w="900" w:type="dxa"/>
            <w:vAlign w:val="center"/>
          </w:tcPr>
          <w:p w14:paraId="69030DCE">
            <w:pPr>
              <w:pStyle w:val="26"/>
            </w:pPr>
          </w:p>
        </w:tc>
      </w:tr>
      <w:tr w14:paraId="3FDFCE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05C343D">
            <w:pPr>
              <w:pStyle w:val="26"/>
            </w:pPr>
          </w:p>
        </w:tc>
        <w:tc>
          <w:tcPr>
            <w:tcW w:w="1543" w:type="dxa"/>
            <w:vAlign w:val="center"/>
          </w:tcPr>
          <w:p w14:paraId="4C4CFB06">
            <w:pPr>
              <w:pStyle w:val="26"/>
            </w:pPr>
          </w:p>
        </w:tc>
        <w:tc>
          <w:tcPr>
            <w:tcW w:w="1469" w:type="dxa"/>
            <w:vAlign w:val="center"/>
          </w:tcPr>
          <w:p w14:paraId="4047007A">
            <w:pPr>
              <w:pStyle w:val="26"/>
            </w:pPr>
          </w:p>
        </w:tc>
        <w:tc>
          <w:tcPr>
            <w:tcW w:w="3669" w:type="dxa"/>
            <w:vAlign w:val="center"/>
          </w:tcPr>
          <w:p w14:paraId="7EEA265A">
            <w:pPr>
              <w:pStyle w:val="26"/>
            </w:pPr>
          </w:p>
        </w:tc>
        <w:tc>
          <w:tcPr>
            <w:tcW w:w="900" w:type="dxa"/>
            <w:vAlign w:val="center"/>
          </w:tcPr>
          <w:p w14:paraId="77CE4952">
            <w:pPr>
              <w:pStyle w:val="26"/>
            </w:pPr>
          </w:p>
        </w:tc>
      </w:tr>
      <w:tr w14:paraId="248649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7F23993">
            <w:pPr>
              <w:pStyle w:val="26"/>
            </w:pPr>
          </w:p>
        </w:tc>
        <w:tc>
          <w:tcPr>
            <w:tcW w:w="1543" w:type="dxa"/>
          </w:tcPr>
          <w:p w14:paraId="7297817C">
            <w:pPr>
              <w:pStyle w:val="26"/>
            </w:pPr>
          </w:p>
        </w:tc>
        <w:tc>
          <w:tcPr>
            <w:tcW w:w="1469" w:type="dxa"/>
          </w:tcPr>
          <w:p w14:paraId="394F5E05">
            <w:pPr>
              <w:pStyle w:val="26"/>
            </w:pPr>
          </w:p>
        </w:tc>
        <w:tc>
          <w:tcPr>
            <w:tcW w:w="3669" w:type="dxa"/>
          </w:tcPr>
          <w:p w14:paraId="34D6B5EA">
            <w:pPr>
              <w:pStyle w:val="26"/>
            </w:pPr>
          </w:p>
        </w:tc>
        <w:tc>
          <w:tcPr>
            <w:tcW w:w="900" w:type="dxa"/>
          </w:tcPr>
          <w:p w14:paraId="2C0DB284">
            <w:pPr>
              <w:pStyle w:val="26"/>
            </w:pPr>
          </w:p>
        </w:tc>
      </w:tr>
      <w:tr w14:paraId="750A5B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ED17F85">
            <w:pPr>
              <w:pStyle w:val="26"/>
            </w:pPr>
          </w:p>
        </w:tc>
        <w:tc>
          <w:tcPr>
            <w:tcW w:w="1543" w:type="dxa"/>
          </w:tcPr>
          <w:p w14:paraId="561600E2">
            <w:pPr>
              <w:pStyle w:val="26"/>
            </w:pPr>
          </w:p>
        </w:tc>
        <w:tc>
          <w:tcPr>
            <w:tcW w:w="1469" w:type="dxa"/>
          </w:tcPr>
          <w:p w14:paraId="252CC9B3">
            <w:pPr>
              <w:pStyle w:val="26"/>
            </w:pPr>
          </w:p>
        </w:tc>
        <w:tc>
          <w:tcPr>
            <w:tcW w:w="3669" w:type="dxa"/>
          </w:tcPr>
          <w:p w14:paraId="4242AB93">
            <w:pPr>
              <w:pStyle w:val="26"/>
            </w:pPr>
          </w:p>
        </w:tc>
        <w:tc>
          <w:tcPr>
            <w:tcW w:w="900" w:type="dxa"/>
          </w:tcPr>
          <w:p w14:paraId="12BCEE30">
            <w:pPr>
              <w:pStyle w:val="26"/>
            </w:pPr>
          </w:p>
        </w:tc>
      </w:tr>
      <w:tr w14:paraId="19C28A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5FD3E8">
            <w:pPr>
              <w:pStyle w:val="26"/>
            </w:pPr>
          </w:p>
        </w:tc>
        <w:tc>
          <w:tcPr>
            <w:tcW w:w="1543" w:type="dxa"/>
          </w:tcPr>
          <w:p w14:paraId="5C512BF1">
            <w:pPr>
              <w:pStyle w:val="26"/>
            </w:pPr>
          </w:p>
        </w:tc>
        <w:tc>
          <w:tcPr>
            <w:tcW w:w="1469" w:type="dxa"/>
          </w:tcPr>
          <w:p w14:paraId="310FB363">
            <w:pPr>
              <w:pStyle w:val="26"/>
            </w:pPr>
          </w:p>
        </w:tc>
        <w:tc>
          <w:tcPr>
            <w:tcW w:w="3669" w:type="dxa"/>
          </w:tcPr>
          <w:p w14:paraId="4261B9F3">
            <w:pPr>
              <w:pStyle w:val="26"/>
            </w:pPr>
          </w:p>
        </w:tc>
        <w:tc>
          <w:tcPr>
            <w:tcW w:w="900" w:type="dxa"/>
          </w:tcPr>
          <w:p w14:paraId="3A278914">
            <w:pPr>
              <w:pStyle w:val="26"/>
            </w:pPr>
          </w:p>
        </w:tc>
      </w:tr>
      <w:tr w14:paraId="1E9856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735E624">
            <w:pPr>
              <w:pStyle w:val="26"/>
            </w:pPr>
          </w:p>
        </w:tc>
        <w:tc>
          <w:tcPr>
            <w:tcW w:w="1543" w:type="dxa"/>
          </w:tcPr>
          <w:p w14:paraId="49CAC460">
            <w:pPr>
              <w:pStyle w:val="26"/>
            </w:pPr>
          </w:p>
        </w:tc>
        <w:tc>
          <w:tcPr>
            <w:tcW w:w="1469" w:type="dxa"/>
          </w:tcPr>
          <w:p w14:paraId="02DC73CA">
            <w:pPr>
              <w:pStyle w:val="26"/>
            </w:pPr>
          </w:p>
        </w:tc>
        <w:tc>
          <w:tcPr>
            <w:tcW w:w="3669" w:type="dxa"/>
          </w:tcPr>
          <w:p w14:paraId="5E52C8D9">
            <w:pPr>
              <w:pStyle w:val="26"/>
            </w:pPr>
          </w:p>
        </w:tc>
        <w:tc>
          <w:tcPr>
            <w:tcW w:w="900" w:type="dxa"/>
          </w:tcPr>
          <w:p w14:paraId="28F01D14">
            <w:pPr>
              <w:pStyle w:val="26"/>
            </w:pPr>
          </w:p>
        </w:tc>
      </w:tr>
      <w:tr w14:paraId="6EE134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53AEB86">
            <w:pPr>
              <w:pStyle w:val="26"/>
            </w:pPr>
          </w:p>
        </w:tc>
        <w:tc>
          <w:tcPr>
            <w:tcW w:w="1543" w:type="dxa"/>
          </w:tcPr>
          <w:p w14:paraId="506A6605">
            <w:pPr>
              <w:pStyle w:val="26"/>
            </w:pPr>
          </w:p>
        </w:tc>
        <w:tc>
          <w:tcPr>
            <w:tcW w:w="1469" w:type="dxa"/>
          </w:tcPr>
          <w:p w14:paraId="1CD8AEB3">
            <w:pPr>
              <w:pStyle w:val="26"/>
            </w:pPr>
          </w:p>
        </w:tc>
        <w:tc>
          <w:tcPr>
            <w:tcW w:w="3669" w:type="dxa"/>
          </w:tcPr>
          <w:p w14:paraId="3FB2DD8C">
            <w:pPr>
              <w:pStyle w:val="26"/>
            </w:pPr>
          </w:p>
        </w:tc>
        <w:tc>
          <w:tcPr>
            <w:tcW w:w="900" w:type="dxa"/>
          </w:tcPr>
          <w:p w14:paraId="4BEA1981">
            <w:pPr>
              <w:pStyle w:val="26"/>
            </w:pPr>
          </w:p>
        </w:tc>
      </w:tr>
      <w:tr w14:paraId="7301DD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0B8DB8A">
            <w:pPr>
              <w:pStyle w:val="26"/>
            </w:pPr>
          </w:p>
        </w:tc>
        <w:tc>
          <w:tcPr>
            <w:tcW w:w="1543" w:type="dxa"/>
          </w:tcPr>
          <w:p w14:paraId="5ECB1CD1">
            <w:pPr>
              <w:pStyle w:val="26"/>
            </w:pPr>
          </w:p>
        </w:tc>
        <w:tc>
          <w:tcPr>
            <w:tcW w:w="1469" w:type="dxa"/>
          </w:tcPr>
          <w:p w14:paraId="311D560B">
            <w:pPr>
              <w:pStyle w:val="26"/>
            </w:pPr>
          </w:p>
        </w:tc>
        <w:tc>
          <w:tcPr>
            <w:tcW w:w="3669" w:type="dxa"/>
          </w:tcPr>
          <w:p w14:paraId="4D7AAED9">
            <w:pPr>
              <w:pStyle w:val="26"/>
            </w:pPr>
          </w:p>
        </w:tc>
        <w:tc>
          <w:tcPr>
            <w:tcW w:w="900" w:type="dxa"/>
          </w:tcPr>
          <w:p w14:paraId="7692A647">
            <w:pPr>
              <w:pStyle w:val="26"/>
            </w:pPr>
          </w:p>
        </w:tc>
      </w:tr>
      <w:tr w14:paraId="68452A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9A5784E">
            <w:pPr>
              <w:pStyle w:val="26"/>
            </w:pPr>
          </w:p>
        </w:tc>
        <w:tc>
          <w:tcPr>
            <w:tcW w:w="1543" w:type="dxa"/>
          </w:tcPr>
          <w:p w14:paraId="4C05028E">
            <w:pPr>
              <w:pStyle w:val="26"/>
            </w:pPr>
          </w:p>
        </w:tc>
        <w:tc>
          <w:tcPr>
            <w:tcW w:w="1469" w:type="dxa"/>
          </w:tcPr>
          <w:p w14:paraId="773FE098">
            <w:pPr>
              <w:pStyle w:val="26"/>
            </w:pPr>
          </w:p>
        </w:tc>
        <w:tc>
          <w:tcPr>
            <w:tcW w:w="3669" w:type="dxa"/>
          </w:tcPr>
          <w:p w14:paraId="68980D58">
            <w:pPr>
              <w:pStyle w:val="26"/>
            </w:pPr>
          </w:p>
        </w:tc>
        <w:tc>
          <w:tcPr>
            <w:tcW w:w="900" w:type="dxa"/>
          </w:tcPr>
          <w:p w14:paraId="2C44D8FD">
            <w:pPr>
              <w:pStyle w:val="26"/>
            </w:pPr>
          </w:p>
        </w:tc>
      </w:tr>
      <w:tr w14:paraId="0E09C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07FC40A">
            <w:pPr>
              <w:pStyle w:val="26"/>
            </w:pPr>
          </w:p>
        </w:tc>
        <w:tc>
          <w:tcPr>
            <w:tcW w:w="1543" w:type="dxa"/>
          </w:tcPr>
          <w:p w14:paraId="00907DAB">
            <w:pPr>
              <w:pStyle w:val="26"/>
            </w:pPr>
          </w:p>
        </w:tc>
        <w:tc>
          <w:tcPr>
            <w:tcW w:w="1469" w:type="dxa"/>
          </w:tcPr>
          <w:p w14:paraId="4231A7EB">
            <w:pPr>
              <w:pStyle w:val="26"/>
            </w:pPr>
          </w:p>
        </w:tc>
        <w:tc>
          <w:tcPr>
            <w:tcW w:w="3669" w:type="dxa"/>
          </w:tcPr>
          <w:p w14:paraId="0603AEF4">
            <w:pPr>
              <w:pStyle w:val="26"/>
            </w:pPr>
          </w:p>
        </w:tc>
        <w:tc>
          <w:tcPr>
            <w:tcW w:w="900" w:type="dxa"/>
          </w:tcPr>
          <w:p w14:paraId="565B77A5">
            <w:pPr>
              <w:pStyle w:val="26"/>
            </w:pPr>
          </w:p>
        </w:tc>
      </w:tr>
    </w:tbl>
    <w:p w14:paraId="281DEE0A"/>
    <w:p w14:paraId="1F41B77F">
      <w:pPr>
        <w:jc w:val="center"/>
        <w:rPr>
          <w:b/>
          <w:sz w:val="36"/>
          <w:szCs w:val="36"/>
        </w:rPr>
      </w:pPr>
      <w:r>
        <w:br w:type="page"/>
      </w:r>
      <w:bookmarkStart w:id="4" w:name="_Toc19714006"/>
      <w:bookmarkStart w:id="5" w:name="_Toc529543851"/>
      <w:r>
        <w:rPr>
          <w:rFonts w:hint="eastAsia"/>
          <w:b/>
          <w:sz w:val="36"/>
          <w:szCs w:val="36"/>
        </w:rPr>
        <w:t>目录</w:t>
      </w:r>
      <w:bookmarkEnd w:id="4"/>
      <w:bookmarkEnd w:id="5"/>
    </w:p>
    <w:p w14:paraId="76E361AA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"_Toc240127112" </w:instrText>
      </w:r>
      <w:r>
        <w:fldChar w:fldCharType="separate"/>
      </w:r>
      <w:r>
        <w:rPr>
          <w:rStyle w:val="22"/>
        </w:rPr>
        <w:t>1、引言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26BCA8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"_Toc240127113" </w:instrText>
      </w:r>
      <w:r>
        <w:fldChar w:fldCharType="separate"/>
      </w:r>
      <w:r>
        <w:rPr>
          <w:rStyle w:val="22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204349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"_Toc240127114" </w:instrText>
      </w:r>
      <w:r>
        <w:fldChar w:fldCharType="separate"/>
      </w:r>
      <w:r>
        <w:rPr>
          <w:rStyle w:val="22"/>
        </w:rPr>
        <w:t>1.2 读者对象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C2219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"_Toc240127115" </w:instrText>
      </w:r>
      <w:r>
        <w:fldChar w:fldCharType="separate"/>
      </w:r>
      <w:r>
        <w:rPr>
          <w:rStyle w:val="22"/>
        </w:rPr>
        <w:t>1.3 软件项目概述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8F37B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"_Toc240127116" </w:instrText>
      </w:r>
      <w:r>
        <w:fldChar w:fldCharType="separate"/>
      </w:r>
      <w:r>
        <w:rPr>
          <w:rStyle w:val="22"/>
        </w:rPr>
        <w:t>1.4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58E7C9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"_Toc240127117" </w:instrText>
      </w:r>
      <w:r>
        <w:fldChar w:fldCharType="separate"/>
      </w:r>
      <w:r>
        <w:rPr>
          <w:rStyle w:val="22"/>
        </w:rPr>
        <w:t>2、测试计划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C0CA02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"_Toc240127118" </w:instrText>
      </w:r>
      <w:r>
        <w:fldChar w:fldCharType="separate"/>
      </w:r>
      <w:r>
        <w:rPr>
          <w:rStyle w:val="22"/>
        </w:rPr>
        <w:t>2.1 测试目标与测试范围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128D36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"_Toc240127119" </w:instrText>
      </w:r>
      <w:r>
        <w:fldChar w:fldCharType="separate"/>
      </w:r>
      <w:r>
        <w:rPr>
          <w:rStyle w:val="22"/>
        </w:rPr>
        <w:t>2.2 测试策略与测试方法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C02C5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"_Toc240127120" </w:instrText>
      </w:r>
      <w:r>
        <w:fldChar w:fldCharType="separate"/>
      </w:r>
      <w:r>
        <w:rPr>
          <w:rStyle w:val="22"/>
        </w:rPr>
        <w:t>2.3 测试环境与测试工具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7178F2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"_Toc240127121" </w:instrText>
      </w:r>
      <w:r>
        <w:fldChar w:fldCharType="separate"/>
      </w:r>
      <w:r>
        <w:rPr>
          <w:rStyle w:val="22"/>
        </w:rPr>
        <w:t>3、测试用例设计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399B01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"_Toc240127122" </w:instrText>
      </w:r>
      <w:r>
        <w:fldChar w:fldCharType="separate"/>
      </w:r>
      <w:r>
        <w:rPr>
          <w:rStyle w:val="22"/>
        </w:rPr>
        <w:t>3.1 用例编号与设计方法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DFC4CF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"_Toc240127123" </w:instrText>
      </w:r>
      <w:r>
        <w:fldChar w:fldCharType="separate"/>
      </w:r>
      <w:r>
        <w:rPr>
          <w:rStyle w:val="22"/>
        </w:rPr>
        <w:t>3.2 测试项与需求追踪矩阵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211371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"_Toc240127124" </w:instrText>
      </w:r>
      <w:r>
        <w:fldChar w:fldCharType="separate"/>
      </w:r>
      <w:r>
        <w:rPr>
          <w:rStyle w:val="22"/>
        </w:rPr>
        <w:t>3.3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F3B7FB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"_Toc240127125" </w:instrText>
      </w:r>
      <w:r>
        <w:fldChar w:fldCharType="separate"/>
      </w:r>
      <w:r>
        <w:rPr>
          <w:rStyle w:val="22"/>
        </w:rPr>
        <w:t>4、测试执行记录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E60189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"_Toc240127126" </w:instrText>
      </w:r>
      <w:r>
        <w:fldChar w:fldCharType="separate"/>
      </w:r>
      <w:r>
        <w:rPr>
          <w:rStyle w:val="22"/>
        </w:rPr>
        <w:t>4.1 本轮执行说明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5A715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"_Toc240127127" </w:instrText>
      </w:r>
      <w:r>
        <w:fldChar w:fldCharType="separate"/>
      </w:r>
      <w:r>
        <w:rPr>
          <w:rStyle w:val="22"/>
        </w:rPr>
        <w:t>4.2 缺陷记录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77A0F4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"_Toc240127128" </w:instrText>
      </w:r>
      <w:r>
        <w:fldChar w:fldCharType="separate"/>
      </w:r>
      <w:r>
        <w:rPr>
          <w:rStyle w:val="22"/>
        </w:rPr>
        <w:t>4.4 缺陷分析与改进措施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667FB0">
      <w:pPr>
        <w:pStyle w:val="12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"_Toc240127129" </w:instrText>
      </w:r>
      <w:r>
        <w:fldChar w:fldCharType="separate"/>
      </w:r>
      <w:r>
        <w:rPr>
          <w:rStyle w:val="22"/>
        </w:rPr>
        <w:t>5、测试总结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3D74FB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"_Toc240127130" </w:instrText>
      </w:r>
      <w:r>
        <w:fldChar w:fldCharType="separate"/>
      </w:r>
      <w:r>
        <w:rPr>
          <w:rStyle w:val="22"/>
        </w:rPr>
        <w:t>5.1 测试执行情况统计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BD8632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"_Toc240127131" </w:instrText>
      </w:r>
      <w:r>
        <w:fldChar w:fldCharType="separate"/>
      </w:r>
      <w:r>
        <w:rPr>
          <w:rStyle w:val="22"/>
        </w:rPr>
        <w:t>5.2 遗留问题与风险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D1EACE">
      <w:pPr>
        <w:pStyle w:val="8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"_Toc240127132" </w:instrText>
      </w:r>
      <w:r>
        <w:fldChar w:fldCharType="separate"/>
      </w:r>
      <w:r>
        <w:rPr>
          <w:rStyle w:val="22"/>
        </w:rPr>
        <w:t>5.3 测试结论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97C37A">
      <w:r>
        <w:fldChar w:fldCharType="end"/>
      </w:r>
    </w:p>
    <w:p w14:paraId="3A32FC4F">
      <w:pPr>
        <w:pStyle w:val="2"/>
        <w:spacing w:before="100" w:after="100"/>
        <w:rPr>
          <w:rFonts w:hint="eastAsia"/>
          <w:szCs w:val="44"/>
        </w:rPr>
      </w:pPr>
      <w:bookmarkStart w:id="6" w:name="_Toc472758527"/>
      <w:bookmarkEnd w:id="6"/>
      <w:bookmarkStart w:id="7" w:name="_Toc529543853"/>
      <w:bookmarkEnd w:id="7"/>
      <w:bookmarkStart w:id="8" w:name="_Toc472758528"/>
      <w:bookmarkEnd w:id="8"/>
      <w:bookmarkStart w:id="9" w:name="_Toc487944045"/>
      <w:bookmarkEnd w:id="9"/>
      <w:bookmarkStart w:id="10" w:name="_Toc485198810"/>
      <w:bookmarkEnd w:id="10"/>
      <w:bookmarkStart w:id="11" w:name="_Toc485198809"/>
      <w:bookmarkEnd w:id="11"/>
      <w:bookmarkStart w:id="12" w:name="_Toc485198813"/>
      <w:bookmarkEnd w:id="12"/>
      <w:bookmarkStart w:id="13" w:name="_Toc487944049"/>
      <w:bookmarkEnd w:id="13"/>
      <w:bookmarkStart w:id="14" w:name="_Toc472758531"/>
      <w:bookmarkEnd w:id="14"/>
      <w:bookmarkStart w:id="15" w:name="_Toc485198815"/>
      <w:bookmarkEnd w:id="15"/>
      <w:bookmarkStart w:id="16" w:name="_Toc487944050"/>
      <w:bookmarkEnd w:id="16"/>
      <w:bookmarkStart w:id="17" w:name="_Toc487944046"/>
      <w:bookmarkEnd w:id="17"/>
      <w:bookmarkStart w:id="18" w:name="_Toc529543856"/>
      <w:bookmarkEnd w:id="18"/>
      <w:bookmarkStart w:id="19" w:name="_Toc485198814"/>
      <w:bookmarkEnd w:id="19"/>
      <w:bookmarkStart w:id="20" w:name="_Toc529543857"/>
      <w:bookmarkEnd w:id="20"/>
      <w:bookmarkStart w:id="21" w:name="_Toc529543854"/>
      <w:bookmarkEnd w:id="21"/>
      <w:bookmarkStart w:id="22" w:name="_Toc472758532"/>
      <w:bookmarkEnd w:id="22"/>
      <w:bookmarkStart w:id="23" w:name="_Toc487944051"/>
      <w:bookmarkEnd w:id="23"/>
      <w:bookmarkStart w:id="24" w:name="_Toc472758533"/>
      <w:bookmarkEnd w:id="24"/>
      <w:bookmarkStart w:id="25" w:name="_Toc529543859"/>
      <w:bookmarkEnd w:id="25"/>
      <w:bookmarkStart w:id="26" w:name="_Toc529543858"/>
      <w:bookmarkEnd w:id="26"/>
      <w:bookmarkStart w:id="27" w:name="_Toc240127112"/>
      <w:r>
        <w:rPr>
          <w:rFonts w:hint="eastAsia"/>
        </w:rPr>
        <w:t>1、引言</w:t>
      </w:r>
      <w:bookmarkEnd w:id="27"/>
    </w:p>
    <w:p w14:paraId="51062622">
      <w:pPr>
        <w:pStyle w:val="4"/>
        <w:spacing w:before="100" w:after="100"/>
        <w:rPr>
          <w:szCs w:val="32"/>
        </w:rPr>
      </w:pPr>
      <w:bookmarkStart w:id="28" w:name="_Toc240127113"/>
      <w:r>
        <w:rPr>
          <w:rFonts w:hint="eastAsia"/>
        </w:rPr>
        <w:t>1.1 编写目的</w:t>
      </w:r>
      <w:bookmarkEnd w:id="28"/>
    </w:p>
    <w:p w14:paraId="73F1D278">
      <w:pPr>
        <w:pStyle w:val="24"/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本文档为非遗手作数字展示与共创平台软件测试文档，记录各轮迭代的测试计划、测试用例、缺陷记录、执行结果以及测试总结。作为项目测试实施、缺陷跟踪、版本质量评审的依据，指导开发人员修复问题，验证修复效果，评估每一轮迭代版本是否可以进入下一阶段开发。</w:t>
      </w:r>
    </w:p>
    <w:p w14:paraId="1F2449EB">
      <w:pPr>
        <w:pStyle w:val="4"/>
        <w:spacing w:before="100" w:after="100"/>
        <w:rPr>
          <w:szCs w:val="32"/>
        </w:rPr>
      </w:pPr>
      <w:bookmarkStart w:id="29" w:name="_Toc240127114"/>
      <w:r>
        <w:rPr>
          <w:rFonts w:hint="eastAsia"/>
        </w:rPr>
        <w:t>1.2 读者对象</w:t>
      </w:r>
      <w:bookmarkEnd w:id="29"/>
    </w:p>
    <w:p w14:paraId="4E348DD1">
      <w:pPr>
        <w:pStyle w:val="24"/>
        <w:rPr>
          <w:b w:val="0"/>
          <w:bCs/>
          <w:i w:val="0"/>
          <w:iCs/>
          <w:color w:val="auto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项目开发组成员、课程评审教师、系统维护人员。</w:t>
      </w:r>
    </w:p>
    <w:p w14:paraId="513175C6">
      <w:pPr>
        <w:pStyle w:val="4"/>
        <w:spacing w:before="100" w:after="100"/>
        <w:rPr>
          <w:szCs w:val="32"/>
        </w:rPr>
      </w:pPr>
      <w:bookmarkStart w:id="30" w:name="_Toc240127115"/>
      <w:r>
        <w:rPr>
          <w:rFonts w:hint="eastAsia"/>
        </w:rPr>
        <w:t>1.3 软件项目概述</w:t>
      </w:r>
      <w:bookmarkEnd w:id="30"/>
    </w:p>
    <w:p w14:paraId="522E4C8D">
      <w:pPr>
        <w:pStyle w:val="24"/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项目名称：非遗手作共创平台</w:t>
      </w:r>
    </w:p>
    <w:p w14:paraId="5CA2AFB9">
      <w:pPr>
        <w:pStyle w:val="24"/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  <w:lang w:val="en-US" w:eastAsia="zh-CN"/>
        </w:rPr>
        <w:t>简称：</w:t>
      </w: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非遗手作共创平台</w:t>
      </w:r>
      <w:bookmarkStart w:id="48" w:name="_GoBack"/>
      <w:bookmarkEnd w:id="48"/>
    </w:p>
    <w:p w14:paraId="20A79F5F">
      <w:pPr>
        <w:pStyle w:val="24"/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迭代版本：V1.0</w:t>
      </w:r>
    </w:p>
    <w:p w14:paraId="78330A63">
      <w:pPr>
        <w:pStyle w:val="24"/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迭代周期：第 1‑3 周</w:t>
      </w:r>
    </w:p>
    <w:p w14:paraId="0D4E3937">
      <w:pPr>
        <w:pStyle w:val="24"/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迭代目标：完成公共基础、非遗展品、手作教程、定制对接、用户共创社交、管理员审批六大模块基础功能；实现用户注册登录、角色权限区分、展品 / 教程发布浏览、收藏点赞评论、定制申请沟通、内容审核。</w:t>
      </w:r>
    </w:p>
    <w:p w14:paraId="432AD2F0">
      <w:pPr>
        <w:pStyle w:val="24"/>
        <w:numPr>
          <w:ilvl w:val="0"/>
          <w:numId w:val="1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实现功能范围</w:t>
      </w: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  <w:lang w:val="en-US" w:eastAsia="zh-CN"/>
        </w:rPr>
        <w:t>:</w:t>
      </w:r>
    </w:p>
    <w:p w14:paraId="75FF468D">
      <w:pPr>
        <w:pStyle w:val="24"/>
        <w:numPr>
          <w:ilvl w:val="0"/>
          <w:numId w:val="2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公共基础模块：注册、登录、退出、角色权限控制、公共导航栏、个人基础信息</w:t>
      </w:r>
    </w:p>
    <w:p w14:paraId="29701494">
      <w:pPr>
        <w:pStyle w:val="24"/>
        <w:numPr>
          <w:ilvl w:val="0"/>
          <w:numId w:val="2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非遗展品模块：匠人发布编辑展品、展品列表详情展示</w:t>
      </w:r>
    </w:p>
    <w:p w14:paraId="3C71424D">
      <w:pPr>
        <w:pStyle w:val="24"/>
        <w:numPr>
          <w:ilvl w:val="0"/>
          <w:numId w:val="2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手作教程模块：教程发布、列表详情、收藏</w:t>
      </w:r>
    </w:p>
    <w:p w14:paraId="4B21C910">
      <w:pPr>
        <w:pStyle w:val="24"/>
        <w:numPr>
          <w:ilvl w:val="0"/>
          <w:numId w:val="2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定制对接模块：用户发起定制申请、匠人处理申请、双向消息沟通</w:t>
      </w:r>
    </w:p>
    <w:p w14:paraId="2E3715D0">
      <w:pPr>
        <w:pStyle w:val="24"/>
        <w:numPr>
          <w:ilvl w:val="0"/>
          <w:numId w:val="2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用户共创社交：用户发布手作作品、点赞、评论</w:t>
      </w:r>
    </w:p>
    <w:p w14:paraId="63D83454">
      <w:pPr>
        <w:pStyle w:val="24"/>
        <w:numPr>
          <w:ilvl w:val="0"/>
          <w:numId w:val="2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管理员审批：匠人身份申请审核、展品 / 教程 / 用户作品内容审核</w:t>
      </w:r>
    </w:p>
    <w:p w14:paraId="3DC10D90">
      <w:pPr>
        <w:pStyle w:val="24"/>
        <w:numPr>
          <w:ilvl w:val="0"/>
          <w:numId w:val="1"/>
        </w:numPr>
        <w:ind w:left="425" w:leftChars="0" w:hanging="425" w:firstLineChars="0"/>
        <w:rPr>
          <w:b w:val="0"/>
          <w:bCs/>
          <w:i w:val="0"/>
          <w:iCs/>
          <w:color w:val="auto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分工：开发人员 A‑F 各自负责模块开发与自测；全员参与系统测试，互相交叉测试。</w:t>
      </w:r>
    </w:p>
    <w:p w14:paraId="3F73979F">
      <w:pPr>
        <w:pStyle w:val="4"/>
        <w:spacing w:before="100" w:after="100"/>
        <w:rPr>
          <w:szCs w:val="32"/>
        </w:rPr>
      </w:pPr>
      <w:bookmarkStart w:id="31" w:name="_Toc240127116"/>
      <w:r>
        <w:rPr>
          <w:rFonts w:hint="eastAsia"/>
        </w:rPr>
        <w:t>1.4 参考资料</w:t>
      </w:r>
      <w:bookmarkEnd w:id="31"/>
    </w:p>
    <w:p w14:paraId="5CE5F1A2">
      <w:pPr>
        <w:pStyle w:val="2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bookmarkStart w:id="32" w:name="_Toc240127117"/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[1] 《软件工程》课程教材</w:t>
      </w:r>
    </w:p>
    <w:p w14:paraId="4E704B4B">
      <w:pPr>
        <w:pStyle w:val="2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[2] 非遗手作共创平台 软件需求规格说明书 SRS‑V1.2</w:t>
      </w:r>
    </w:p>
    <w:p w14:paraId="2608B4AE">
      <w:pPr>
        <w:pStyle w:val="2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[3] 非遗手作共创平台 软件设计规格说明书 SDS‑V1.3</w:t>
      </w:r>
    </w:p>
    <w:p w14:paraId="63668BCF">
      <w:pPr>
        <w:pStyle w:val="2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[4] SpringBoot3、Spring Data JPA 开发文档</w:t>
      </w:r>
    </w:p>
    <w:p w14:paraId="1FCB6208">
      <w:pPr>
        <w:pStyle w:val="2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[5] MySQL8.0 数据库参考手册</w:t>
      </w:r>
    </w:p>
    <w:p w14:paraId="3AB1C9FF">
      <w:pPr>
        <w:pStyle w:val="2"/>
        <w:spacing w:before="100" w:after="100"/>
        <w:rPr>
          <w:rFonts w:hint="eastAsia"/>
          <w:szCs w:val="44"/>
        </w:rPr>
      </w:pPr>
      <w:r>
        <w:rPr>
          <w:rFonts w:hint="eastAsia"/>
        </w:rPr>
        <w:t>2、测试计划</w:t>
      </w:r>
      <w:bookmarkEnd w:id="32"/>
    </w:p>
    <w:p w14:paraId="519F14BA">
      <w:pPr>
        <w:pStyle w:val="4"/>
        <w:spacing w:before="100" w:after="100"/>
        <w:rPr>
          <w:szCs w:val="32"/>
        </w:rPr>
      </w:pPr>
      <w:bookmarkStart w:id="33" w:name="_Toc240127118"/>
      <w:r>
        <w:rPr>
          <w:rFonts w:hint="eastAsia"/>
        </w:rPr>
        <w:t>2.1 测试目标与测试范围</w:t>
      </w:r>
      <w:bookmarkEnd w:id="33"/>
    </w:p>
    <w:p w14:paraId="02BF07C5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测试目标</w:t>
      </w:r>
    </w:p>
    <w:p w14:paraId="0BAEA320">
      <w:pPr>
        <w:pStyle w:val="24"/>
        <w:numPr>
          <w:ilvl w:val="0"/>
          <w:numId w:val="3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验证各个业务模块功能是否符合需求规格说明书；</w:t>
      </w:r>
    </w:p>
    <w:p w14:paraId="244D4302">
      <w:pPr>
        <w:pStyle w:val="24"/>
        <w:numPr>
          <w:ilvl w:val="0"/>
          <w:numId w:val="3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验证三种角色（普通用户 0、匠人 1、管理员 2）权限隔离是否生效；</w:t>
      </w:r>
    </w:p>
    <w:p w14:paraId="01F2B875">
      <w:pPr>
        <w:pStyle w:val="24"/>
        <w:numPr>
          <w:ilvl w:val="0"/>
          <w:numId w:val="3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发现页面 UI、数据库映射、业务逻辑、表单输入等缺陷；</w:t>
      </w:r>
    </w:p>
    <w:p w14:paraId="13AD8329">
      <w:pPr>
        <w:pStyle w:val="24"/>
        <w:numPr>
          <w:ilvl w:val="0"/>
          <w:numId w:val="3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验证数据完整性，防止重复收藏、重复点赞、非法越权访问；</w:t>
      </w:r>
    </w:p>
    <w:p w14:paraId="5EEAFC49">
      <w:pPr>
        <w:pStyle w:val="24"/>
        <w:numPr>
          <w:ilvl w:val="0"/>
          <w:numId w:val="3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验证审核状态、订单状态流转逻辑正确性。</w:t>
      </w:r>
    </w:p>
    <w:p w14:paraId="09BC14DA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测试范围</w:t>
      </w:r>
    </w:p>
    <w:p w14:paraId="68DF98F8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✅包含：用户注册登录权限、非遗展品、手作教程、收藏、点赞评论、定制申请沟通、用户作品发布、管理员内容审核、导航 UI 交互。</w:t>
      </w:r>
    </w:p>
    <w:p w14:paraId="3B3B4F62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❌不测试：高并发压力测试、3D 模型渲染（预留扩展需求）、线上云服务器部署性能；本项目为课程实训系统，不做安全渗透测试。</w:t>
      </w:r>
    </w:p>
    <w:p w14:paraId="77DD58C1">
      <w:pPr>
        <w:pStyle w:val="4"/>
        <w:spacing w:before="100" w:after="100"/>
        <w:rPr>
          <w:szCs w:val="32"/>
        </w:rPr>
      </w:pPr>
      <w:bookmarkStart w:id="34" w:name="_Toc240127119"/>
      <w:r>
        <w:rPr>
          <w:rFonts w:hint="eastAsia"/>
        </w:rPr>
        <w:t>2.2 测试策略与测试方法</w:t>
      </w:r>
      <w:bookmarkEnd w:id="34"/>
    </w:p>
    <w:p w14:paraId="7C178DFC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测试类型</w:t>
      </w:r>
    </w:p>
    <w:p w14:paraId="058D7FD1">
      <w:pPr>
        <w:pStyle w:val="24"/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单元测试：各模块开发人员对自己的 Service、Repository 接口进行单元自测。</w:t>
      </w:r>
    </w:p>
    <w:p w14:paraId="7BD1F561">
      <w:pPr>
        <w:pStyle w:val="24"/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集成测试：模块之间接口交互测试，例如登录‑权限‑页面跳转联动、收藏与教程展品关联。</w:t>
      </w:r>
    </w:p>
    <w:p w14:paraId="5876C595">
      <w:pPr>
        <w:pStyle w:val="24"/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系统测试：完整 Web 页面端黑盒系统测试，模拟真实用户操作。</w:t>
      </w:r>
    </w:p>
    <w:p w14:paraId="4B0A3415">
      <w:pPr>
        <w:pStyle w:val="24"/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回归测试：每修复缺陷后，对受影响功能进行回归验证。</w:t>
      </w:r>
    </w:p>
    <w:p w14:paraId="442F6F34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测试方法</w:t>
      </w:r>
    </w:p>
    <w:p w14:paraId="44EDF338">
      <w:pPr>
        <w:pStyle w:val="24"/>
        <w:numPr>
          <w:ilvl w:val="0"/>
          <w:numId w:val="5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黑盒测试为主，使用等价类划分、边界值分析、场景法设计用例；</w:t>
      </w:r>
    </w:p>
    <w:p w14:paraId="4D89A597">
      <w:pPr>
        <w:pStyle w:val="24"/>
        <w:numPr>
          <w:ilvl w:val="0"/>
          <w:numId w:val="5"/>
        </w:numPr>
        <w:ind w:left="425" w:leftChars="0" w:hanging="425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少量白盒，开发自测阶段查看数据库数据、日志，校验后台逻辑；</w:t>
      </w:r>
    </w:p>
    <w:p w14:paraId="01A2D4F6">
      <w:pPr>
        <w:pStyle w:val="24"/>
        <w:numPr>
          <w:ilvl w:val="0"/>
          <w:numId w:val="5"/>
        </w:numPr>
        <w:ind w:left="425" w:leftChars="0" w:hanging="425" w:firstLineChars="0"/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以人工测试为主，不搭建自动化测试脚本。</w:t>
      </w:r>
    </w:p>
    <w:p w14:paraId="5ED083C2">
      <w:pPr>
        <w:pStyle w:val="4"/>
        <w:spacing w:before="100" w:after="100"/>
        <w:rPr>
          <w:szCs w:val="32"/>
        </w:rPr>
      </w:pPr>
      <w:bookmarkStart w:id="35" w:name="_Toc240127120"/>
      <w:r>
        <w:rPr>
          <w:rFonts w:hint="eastAsia"/>
        </w:rPr>
        <w:t>2.3 测试环境与测试工具</w:t>
      </w:r>
      <w:bookmarkEnd w:id="35"/>
    </w:p>
    <w:p w14:paraId="346C52C0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硬件环境</w:t>
      </w:r>
    </w:p>
    <w:p w14:paraId="3A1C01D0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PC：Windows10/Windows11 开发计算机</w:t>
      </w:r>
    </w:p>
    <w:p w14:paraId="4FE83B1D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软件环境</w:t>
      </w:r>
    </w:p>
    <w:p w14:paraId="1AE7E2FE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操作系统：Windows11</w:t>
      </w:r>
    </w:p>
    <w:p w14:paraId="15C9854A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浏览器：Chrome 128、Edge</w:t>
      </w:r>
    </w:p>
    <w:p w14:paraId="465276B8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后端：JDK17，SpringBoot3.3.5</w:t>
      </w:r>
    </w:p>
    <w:p w14:paraId="5A1EF5A8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数据库：MySQL 8.0，字符集 utf8mb4</w:t>
      </w:r>
    </w:p>
    <w:p w14:paraId="69CAB876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测试数据：手动构造测试账号：普通用户、匠人账号、管理员账号；构造展品、教程、定制订单测试数据。</w:t>
      </w:r>
    </w:p>
    <w:p w14:paraId="45AC6E5B">
      <w:pPr>
        <w:pStyle w:val="24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使用工具</w:t>
      </w:r>
    </w:p>
    <w:p w14:paraId="2A8BAE70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IDEA：查看后台日志，单元自测；</w:t>
      </w:r>
    </w:p>
    <w:p w14:paraId="08BD53B2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Navicat：查看、校验数据库表数据；</w:t>
      </w:r>
    </w:p>
    <w:p w14:paraId="0FFFDCB6">
      <w:pPr>
        <w:pStyle w:val="24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浏览器 F12 开发者工具：调试页面、查看请求；</w:t>
      </w:r>
    </w:p>
    <w:p w14:paraId="005B91A2">
      <w:pPr>
        <w:pStyle w:val="24"/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Excel/Word：管理测试用例与缺陷记录。</w:t>
      </w:r>
    </w:p>
    <w:p w14:paraId="313AF3E3">
      <w:pPr>
        <w:pStyle w:val="2"/>
        <w:spacing w:before="100" w:after="100"/>
        <w:rPr>
          <w:rFonts w:hint="eastAsia"/>
          <w:szCs w:val="44"/>
        </w:rPr>
      </w:pPr>
      <w:bookmarkStart w:id="36" w:name="_Toc240127121"/>
      <w:r>
        <w:rPr>
          <w:rFonts w:hint="eastAsia"/>
        </w:rPr>
        <w:t>3、测试用例设计</w:t>
      </w:r>
      <w:bookmarkEnd w:id="36"/>
    </w:p>
    <w:p w14:paraId="3DAB1DF6">
      <w:pPr>
        <w:pStyle w:val="4"/>
        <w:spacing w:before="100" w:after="100"/>
        <w:rPr>
          <w:szCs w:val="32"/>
        </w:rPr>
      </w:pPr>
      <w:bookmarkStart w:id="37" w:name="_Toc240127122"/>
      <w:r>
        <w:rPr>
          <w:rFonts w:hint="eastAsia"/>
        </w:rPr>
        <w:t>3.1 用例编号与设计方法</w:t>
      </w:r>
      <w:bookmarkEnd w:id="37"/>
    </w:p>
    <w:p w14:paraId="5A557275">
      <w:pPr>
        <w:pStyle w:val="4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  <w:u w:val="none"/>
        </w:rPr>
      </w:pPr>
      <w:bookmarkStart w:id="38" w:name="_Toc240127123"/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  <w:u w:val="none"/>
        </w:rPr>
        <w:t>用例编号规则：TC‑V版本‑序号，例：TC‑V1‑001</w:t>
      </w:r>
    </w:p>
    <w:p w14:paraId="09C92D5E">
      <w:pPr>
        <w:pStyle w:val="4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  <w:u w:val="none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  <w:u w:val="none"/>
        </w:rPr>
        <w:t>设计方法：场景法（主要业务流程）、等价类划分（账号密码输入）、边界值（输入长度、非空校验）</w:t>
      </w:r>
    </w:p>
    <w:p w14:paraId="3FFCE3D5">
      <w:pPr>
        <w:pStyle w:val="4"/>
        <w:spacing w:before="100" w:after="100"/>
        <w:rPr>
          <w:szCs w:val="32"/>
        </w:rPr>
      </w:pPr>
      <w:r>
        <w:rPr>
          <w:rFonts w:hint="eastAsia"/>
        </w:rPr>
        <w:t>3.2 测试项与需求追踪矩阵</w:t>
      </w:r>
      <w:bookmarkEnd w:id="38"/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4B51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6C3DB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需求编号</w:t>
            </w:r>
          </w:p>
        </w:tc>
        <w:tc>
          <w:tcPr>
            <w:tcW w:w="2078" w:type="dxa"/>
            <w:vAlign w:val="center"/>
          </w:tcPr>
          <w:p w14:paraId="16112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需求描述</w:t>
            </w:r>
          </w:p>
        </w:tc>
        <w:tc>
          <w:tcPr>
            <w:tcW w:w="2078" w:type="dxa"/>
            <w:vAlign w:val="center"/>
          </w:tcPr>
          <w:p w14:paraId="2B6D7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对应用例编号</w:t>
            </w:r>
          </w:p>
        </w:tc>
        <w:tc>
          <w:tcPr>
            <w:tcW w:w="2078" w:type="dxa"/>
            <w:vAlign w:val="center"/>
          </w:tcPr>
          <w:p w14:paraId="227D1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覆盖情况</w:t>
            </w:r>
          </w:p>
        </w:tc>
      </w:tr>
      <w:tr w14:paraId="50FCFE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218B95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R001</w:t>
            </w:r>
          </w:p>
        </w:tc>
        <w:tc>
          <w:tcPr>
            <w:tcW w:w="2078" w:type="dxa"/>
            <w:vAlign w:val="center"/>
          </w:tcPr>
          <w:p w14:paraId="02E68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访客可以完成注册，默认角色普通用户 0</w:t>
            </w:r>
          </w:p>
        </w:tc>
        <w:tc>
          <w:tcPr>
            <w:tcW w:w="2078" w:type="dxa"/>
            <w:vAlign w:val="center"/>
          </w:tcPr>
          <w:p w14:paraId="62118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</w:t>
            </w:r>
          </w:p>
        </w:tc>
        <w:tc>
          <w:tcPr>
            <w:tcW w:w="2078" w:type="dxa"/>
            <w:vAlign w:val="center"/>
          </w:tcPr>
          <w:p w14:paraId="547CC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26814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14CF2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R002</w:t>
            </w:r>
          </w:p>
        </w:tc>
        <w:tc>
          <w:tcPr>
            <w:tcW w:w="2078" w:type="dxa"/>
            <w:vAlign w:val="center"/>
          </w:tcPr>
          <w:p w14:paraId="6A534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注册用户可以登录、退出登录</w:t>
            </w:r>
          </w:p>
        </w:tc>
        <w:tc>
          <w:tcPr>
            <w:tcW w:w="2078" w:type="dxa"/>
            <w:vAlign w:val="center"/>
          </w:tcPr>
          <w:p w14:paraId="17E1F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002</w:t>
            </w:r>
          </w:p>
        </w:tc>
        <w:tc>
          <w:tcPr>
            <w:tcW w:w="2078" w:type="dxa"/>
            <w:vAlign w:val="center"/>
          </w:tcPr>
          <w:p w14:paraId="529B2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52215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48DE66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R003</w:t>
            </w:r>
          </w:p>
        </w:tc>
        <w:tc>
          <w:tcPr>
            <w:tcW w:w="2078" w:type="dxa"/>
            <w:vAlign w:val="center"/>
          </w:tcPr>
          <w:p w14:paraId="17077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不同角色登录看到不同导航下拉菜单</w:t>
            </w:r>
          </w:p>
        </w:tc>
        <w:tc>
          <w:tcPr>
            <w:tcW w:w="2078" w:type="dxa"/>
            <w:vAlign w:val="center"/>
          </w:tcPr>
          <w:p w14:paraId="1518D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003</w:t>
            </w:r>
          </w:p>
        </w:tc>
        <w:tc>
          <w:tcPr>
            <w:tcW w:w="2078" w:type="dxa"/>
            <w:vAlign w:val="center"/>
          </w:tcPr>
          <w:p w14:paraId="755ED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22CC29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30F3AC9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bookmarkStart w:id="39" w:name="_Toc240127124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R004</w:t>
            </w:r>
          </w:p>
        </w:tc>
        <w:tc>
          <w:tcPr>
            <w:tcW w:w="2078" w:type="dxa"/>
            <w:vAlign w:val="center"/>
          </w:tcPr>
          <w:p w14:paraId="6F3A7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匠人可以发布非遗展品，提交后待审核</w:t>
            </w:r>
          </w:p>
        </w:tc>
        <w:tc>
          <w:tcPr>
            <w:tcW w:w="2078" w:type="dxa"/>
            <w:vAlign w:val="center"/>
          </w:tcPr>
          <w:p w14:paraId="10A69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004</w:t>
            </w:r>
          </w:p>
        </w:tc>
        <w:tc>
          <w:tcPr>
            <w:tcW w:w="2078" w:type="dxa"/>
            <w:vAlign w:val="center"/>
          </w:tcPr>
          <w:p w14:paraId="06FB7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068135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645CAD3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R005</w:t>
            </w:r>
          </w:p>
        </w:tc>
        <w:tc>
          <w:tcPr>
            <w:tcW w:w="2078" w:type="dxa"/>
            <w:vAlign w:val="center"/>
          </w:tcPr>
          <w:p w14:paraId="13FC4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匠人发布手作教程，支持图文 / 视频链接</w:t>
            </w:r>
          </w:p>
        </w:tc>
        <w:tc>
          <w:tcPr>
            <w:tcW w:w="2078" w:type="dxa"/>
            <w:vAlign w:val="center"/>
          </w:tcPr>
          <w:p w14:paraId="2259E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005</w:t>
            </w:r>
          </w:p>
        </w:tc>
        <w:tc>
          <w:tcPr>
            <w:tcW w:w="2078" w:type="dxa"/>
            <w:vAlign w:val="center"/>
          </w:tcPr>
          <w:p w14:paraId="3DD5D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18406B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19EDE37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R006</w:t>
            </w:r>
          </w:p>
        </w:tc>
        <w:tc>
          <w:tcPr>
            <w:tcW w:w="2078" w:type="dxa"/>
            <w:vAlign w:val="center"/>
          </w:tcPr>
          <w:p w14:paraId="4710B55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用户可以对教程执行收藏，禁止重复收藏</w:t>
            </w:r>
          </w:p>
        </w:tc>
        <w:tc>
          <w:tcPr>
            <w:tcW w:w="2078" w:type="dxa"/>
            <w:vAlign w:val="center"/>
          </w:tcPr>
          <w:p w14:paraId="715CBCE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006</w:t>
            </w:r>
          </w:p>
        </w:tc>
        <w:tc>
          <w:tcPr>
            <w:tcW w:w="2078" w:type="dxa"/>
            <w:vAlign w:val="center"/>
          </w:tcPr>
          <w:p w14:paraId="0B10B42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3934BB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2EFB01E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R007</w:t>
            </w:r>
          </w:p>
        </w:tc>
        <w:tc>
          <w:tcPr>
            <w:tcW w:w="2078" w:type="dxa"/>
            <w:vAlign w:val="center"/>
          </w:tcPr>
          <w:p w14:paraId="32F9775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普通用户可以发起定制申请给匠人</w:t>
            </w:r>
          </w:p>
        </w:tc>
        <w:tc>
          <w:tcPr>
            <w:tcW w:w="2078" w:type="dxa"/>
            <w:vAlign w:val="center"/>
          </w:tcPr>
          <w:p w14:paraId="020B34B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007</w:t>
            </w:r>
          </w:p>
        </w:tc>
        <w:tc>
          <w:tcPr>
            <w:tcW w:w="2078" w:type="dxa"/>
            <w:vAlign w:val="center"/>
          </w:tcPr>
          <w:p w14:paraId="7D98806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39C8FE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78FF7FD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R008</w:t>
            </w:r>
          </w:p>
        </w:tc>
        <w:tc>
          <w:tcPr>
            <w:tcW w:w="2078" w:type="dxa"/>
            <w:vAlign w:val="center"/>
          </w:tcPr>
          <w:p w14:paraId="25C6138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用户发布个人手作作品，支持点赞评论</w:t>
            </w:r>
          </w:p>
        </w:tc>
        <w:tc>
          <w:tcPr>
            <w:tcW w:w="2078" w:type="dxa"/>
            <w:vAlign w:val="center"/>
          </w:tcPr>
          <w:p w14:paraId="13D19B6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008</w:t>
            </w:r>
          </w:p>
        </w:tc>
        <w:tc>
          <w:tcPr>
            <w:tcW w:w="2078" w:type="dxa"/>
            <w:vAlign w:val="center"/>
          </w:tcPr>
          <w:p w14:paraId="1F01FD4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  <w:tr w14:paraId="0D1732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2078" w:type="dxa"/>
            <w:vAlign w:val="center"/>
          </w:tcPr>
          <w:p w14:paraId="651A3C7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R009</w:t>
            </w:r>
          </w:p>
        </w:tc>
        <w:tc>
          <w:tcPr>
            <w:tcW w:w="2078" w:type="dxa"/>
            <w:vAlign w:val="center"/>
          </w:tcPr>
          <w:p w14:paraId="528750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管理员可以审核展品、教程、用户作品，可驳回填写备注</w:t>
            </w:r>
          </w:p>
        </w:tc>
        <w:tc>
          <w:tcPr>
            <w:tcW w:w="2078" w:type="dxa"/>
            <w:vAlign w:val="center"/>
          </w:tcPr>
          <w:p w14:paraId="3CA3195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009</w:t>
            </w:r>
          </w:p>
        </w:tc>
        <w:tc>
          <w:tcPr>
            <w:tcW w:w="2078" w:type="dxa"/>
            <w:vAlign w:val="center"/>
          </w:tcPr>
          <w:p w14:paraId="540587D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已覆盖</w:t>
            </w:r>
          </w:p>
        </w:tc>
      </w:tr>
    </w:tbl>
    <w:p w14:paraId="653F702F">
      <w:pPr>
        <w:pStyle w:val="4"/>
        <w:spacing w:before="100" w:after="100"/>
        <w:rPr>
          <w:szCs w:val="32"/>
        </w:rPr>
      </w:pPr>
      <w:r>
        <w:rPr>
          <w:rFonts w:hint="eastAsia"/>
        </w:rPr>
        <w:t>3.3 测试用例</w:t>
      </w:r>
      <w:bookmarkEnd w:id="39"/>
    </w:p>
    <w:tbl>
      <w:tblPr>
        <w:tblStyle w:val="17"/>
        <w:tblW w:w="931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536"/>
        <w:gridCol w:w="750"/>
        <w:gridCol w:w="1263"/>
        <w:gridCol w:w="1081"/>
        <w:gridCol w:w="1441"/>
        <w:gridCol w:w="2604"/>
        <w:gridCol w:w="639"/>
      </w:tblGrid>
      <w:tr w14:paraId="0F97EA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4CD1636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vAlign w:val="center"/>
          </w:tcPr>
          <w:p w14:paraId="17DE26C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对应需求</w:t>
            </w:r>
          </w:p>
        </w:tc>
        <w:tc>
          <w:tcPr>
            <w:tcW w:w="1263" w:type="dxa"/>
            <w:vAlign w:val="center"/>
          </w:tcPr>
          <w:p w14:paraId="40817B8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1081" w:type="dxa"/>
            <w:vAlign w:val="center"/>
          </w:tcPr>
          <w:p w14:paraId="426CB37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1441" w:type="dxa"/>
            <w:vAlign w:val="center"/>
          </w:tcPr>
          <w:p w14:paraId="5F2E031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输入与操作步骤</w:t>
            </w:r>
          </w:p>
        </w:tc>
        <w:tc>
          <w:tcPr>
            <w:tcW w:w="2604" w:type="dxa"/>
            <w:vAlign w:val="center"/>
          </w:tcPr>
          <w:p w14:paraId="03399D4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39" w:type="dxa"/>
            <w:vAlign w:val="center"/>
          </w:tcPr>
          <w:p w14:paraId="5453029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C4443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52081FB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</w:t>
            </w:r>
          </w:p>
        </w:tc>
        <w:tc>
          <w:tcPr>
            <w:tcW w:w="0" w:type="auto"/>
            <w:vAlign w:val="center"/>
          </w:tcPr>
          <w:p w14:paraId="1CB5DFC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R001</w:t>
            </w:r>
          </w:p>
        </w:tc>
        <w:tc>
          <w:tcPr>
            <w:tcW w:w="1263" w:type="dxa"/>
            <w:vAlign w:val="center"/>
          </w:tcPr>
          <w:p w14:paraId="08570B3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用户注册功能</w:t>
            </w:r>
          </w:p>
        </w:tc>
        <w:tc>
          <w:tcPr>
            <w:tcW w:w="1081" w:type="dxa"/>
            <w:vAlign w:val="center"/>
          </w:tcPr>
          <w:p w14:paraId="0E563E1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访问注册页面</w:t>
            </w:r>
          </w:p>
        </w:tc>
        <w:tc>
          <w:tcPr>
            <w:tcW w:w="1441" w:type="dxa"/>
            <w:vAlign w:val="center"/>
          </w:tcPr>
          <w:p w14:paraId="1D98843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输入合法用户名、密码、昵称，提交注册</w:t>
            </w:r>
          </w:p>
        </w:tc>
        <w:tc>
          <w:tcPr>
            <w:tcW w:w="2604" w:type="dxa"/>
            <w:vAlign w:val="center"/>
          </w:tcPr>
          <w:p w14:paraId="7F14407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注册成功，user 表 role=0，跳转登录页</w:t>
            </w:r>
          </w:p>
        </w:tc>
        <w:tc>
          <w:tcPr>
            <w:tcW w:w="639" w:type="dxa"/>
            <w:vAlign w:val="center"/>
          </w:tcPr>
          <w:p w14:paraId="46F9E7F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78F95F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61DE406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002</w:t>
            </w:r>
          </w:p>
        </w:tc>
        <w:tc>
          <w:tcPr>
            <w:tcW w:w="0" w:type="auto"/>
            <w:vAlign w:val="center"/>
          </w:tcPr>
          <w:p w14:paraId="265933D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R002</w:t>
            </w:r>
          </w:p>
        </w:tc>
        <w:tc>
          <w:tcPr>
            <w:tcW w:w="1263" w:type="dxa"/>
            <w:vAlign w:val="center"/>
          </w:tcPr>
          <w:p w14:paraId="47268E1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登录退出功能</w:t>
            </w:r>
          </w:p>
        </w:tc>
        <w:tc>
          <w:tcPr>
            <w:tcW w:w="1081" w:type="dxa"/>
            <w:vAlign w:val="center"/>
          </w:tcPr>
          <w:p w14:paraId="2D25805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数据库存在测试账号</w:t>
            </w:r>
          </w:p>
        </w:tc>
        <w:tc>
          <w:tcPr>
            <w:tcW w:w="1441" w:type="dxa"/>
            <w:vAlign w:val="center"/>
          </w:tcPr>
          <w:p w14:paraId="12B952B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输入正确账号密码登录；2. 点击退出登录</w:t>
            </w:r>
          </w:p>
        </w:tc>
        <w:tc>
          <w:tcPr>
            <w:tcW w:w="2604" w:type="dxa"/>
            <w:vAlign w:val="center"/>
          </w:tcPr>
          <w:p w14:paraId="6AA7DAE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登录成功存入 session；退出后 session 清空，跳转首页</w:t>
            </w:r>
          </w:p>
        </w:tc>
        <w:tc>
          <w:tcPr>
            <w:tcW w:w="639" w:type="dxa"/>
            <w:vAlign w:val="center"/>
          </w:tcPr>
          <w:p w14:paraId="44868DC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0FFF43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11D5C17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003</w:t>
            </w:r>
          </w:p>
        </w:tc>
        <w:tc>
          <w:tcPr>
            <w:tcW w:w="0" w:type="auto"/>
            <w:vAlign w:val="center"/>
          </w:tcPr>
          <w:p w14:paraId="506C756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R003</w:t>
            </w:r>
          </w:p>
        </w:tc>
        <w:tc>
          <w:tcPr>
            <w:tcW w:w="1263" w:type="dxa"/>
            <w:vAlign w:val="center"/>
          </w:tcPr>
          <w:p w14:paraId="6BE0FBE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角色导航菜单区分</w:t>
            </w:r>
          </w:p>
        </w:tc>
        <w:tc>
          <w:tcPr>
            <w:tcW w:w="1081" w:type="dxa"/>
            <w:vAlign w:val="center"/>
          </w:tcPr>
          <w:p w14:paraId="312DE1E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分别准备 0/1/2 账号</w:t>
            </w:r>
          </w:p>
        </w:tc>
        <w:tc>
          <w:tcPr>
            <w:tcW w:w="1441" w:type="dxa"/>
            <w:vAlign w:val="center"/>
          </w:tcPr>
          <w:p w14:paraId="4840524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普通用户登录；2. 匠人登录；3. 管理员登录；观察头像下拉菜单</w:t>
            </w:r>
          </w:p>
        </w:tc>
        <w:tc>
          <w:tcPr>
            <w:tcW w:w="2604" w:type="dxa"/>
            <w:vAlign w:val="center"/>
          </w:tcPr>
          <w:p w14:paraId="66A1553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 role 渲染不同菜单项；未登录看不到头像下拉</w:t>
            </w:r>
          </w:p>
        </w:tc>
        <w:tc>
          <w:tcPr>
            <w:tcW w:w="639" w:type="dxa"/>
            <w:vAlign w:val="center"/>
          </w:tcPr>
          <w:p w14:paraId="564E2C1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54AC27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2757616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bookmarkStart w:id="40" w:name="_Toc240127125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004</w:t>
            </w:r>
          </w:p>
        </w:tc>
        <w:tc>
          <w:tcPr>
            <w:tcW w:w="0" w:type="auto"/>
            <w:vAlign w:val="center"/>
          </w:tcPr>
          <w:p w14:paraId="542B6A7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R004</w:t>
            </w:r>
          </w:p>
        </w:tc>
        <w:tc>
          <w:tcPr>
            <w:tcW w:w="1263" w:type="dxa"/>
            <w:vAlign w:val="center"/>
          </w:tcPr>
          <w:p w14:paraId="3D3FAB9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匠人发布非遗展品</w:t>
            </w:r>
          </w:p>
        </w:tc>
        <w:tc>
          <w:tcPr>
            <w:tcW w:w="1081" w:type="dxa"/>
            <w:vAlign w:val="center"/>
          </w:tcPr>
          <w:p w14:paraId="46EB17B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匠人账号登录</w:t>
            </w:r>
          </w:p>
        </w:tc>
        <w:tc>
          <w:tcPr>
            <w:tcW w:w="1441" w:type="dxa"/>
            <w:vAlign w:val="center"/>
          </w:tcPr>
          <w:p w14:paraId="21A1122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进入发布展品页面；2. 填写标题、分类、介绍提交；</w:t>
            </w:r>
          </w:p>
        </w:tc>
        <w:tc>
          <w:tcPr>
            <w:tcW w:w="2604" w:type="dxa"/>
            <w:vAlign w:val="center"/>
          </w:tcPr>
          <w:p w14:paraId="7076ED2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数据存入 heritage_work，audit_status=0 待审核</w:t>
            </w:r>
          </w:p>
        </w:tc>
        <w:tc>
          <w:tcPr>
            <w:tcW w:w="639" w:type="dxa"/>
            <w:vAlign w:val="center"/>
          </w:tcPr>
          <w:p w14:paraId="54F0A7D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4B46A6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317064F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005</w:t>
            </w:r>
          </w:p>
        </w:tc>
        <w:tc>
          <w:tcPr>
            <w:tcW w:w="0" w:type="auto"/>
            <w:vAlign w:val="center"/>
          </w:tcPr>
          <w:p w14:paraId="6EAD9F3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R005</w:t>
            </w:r>
          </w:p>
        </w:tc>
        <w:tc>
          <w:tcPr>
            <w:tcW w:w="1263" w:type="dxa"/>
            <w:vAlign w:val="center"/>
          </w:tcPr>
          <w:p w14:paraId="565221B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匠人发布手作教程</w:t>
            </w:r>
          </w:p>
        </w:tc>
        <w:tc>
          <w:tcPr>
            <w:tcW w:w="1081" w:type="dxa"/>
            <w:vAlign w:val="center"/>
          </w:tcPr>
          <w:p w14:paraId="1FE0F41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匠人账号登录</w:t>
            </w:r>
          </w:p>
        </w:tc>
        <w:tc>
          <w:tcPr>
            <w:tcW w:w="1441" w:type="dxa"/>
            <w:vAlign w:val="center"/>
          </w:tcPr>
          <w:p w14:paraId="72FAF6D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进入发布教程页面；2. 填写标题、正文、视频 url 提交</w:t>
            </w:r>
          </w:p>
        </w:tc>
        <w:tc>
          <w:tcPr>
            <w:tcW w:w="2604" w:type="dxa"/>
            <w:vAlign w:val="center"/>
          </w:tcPr>
          <w:p w14:paraId="76889B6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数据存入 tutorial 表，audit_status=0 待审核</w:t>
            </w:r>
          </w:p>
        </w:tc>
        <w:tc>
          <w:tcPr>
            <w:tcW w:w="639" w:type="dxa"/>
            <w:vAlign w:val="center"/>
          </w:tcPr>
          <w:p w14:paraId="609B4CB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530123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6073520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006</w:t>
            </w:r>
          </w:p>
        </w:tc>
        <w:tc>
          <w:tcPr>
            <w:tcW w:w="0" w:type="auto"/>
            <w:vAlign w:val="center"/>
          </w:tcPr>
          <w:p w14:paraId="366C8D2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R006</w:t>
            </w:r>
          </w:p>
        </w:tc>
        <w:tc>
          <w:tcPr>
            <w:tcW w:w="1263" w:type="dxa"/>
            <w:vAlign w:val="center"/>
          </w:tcPr>
          <w:p w14:paraId="3898F64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教程收藏防重复</w:t>
            </w:r>
          </w:p>
        </w:tc>
        <w:tc>
          <w:tcPr>
            <w:tcW w:w="1081" w:type="dxa"/>
            <w:vAlign w:val="center"/>
          </w:tcPr>
          <w:p w14:paraId="4DB7094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已登录普通用户，存在教程数据</w:t>
            </w:r>
          </w:p>
        </w:tc>
        <w:tc>
          <w:tcPr>
            <w:tcW w:w="1441" w:type="dxa"/>
            <w:vAlign w:val="center"/>
          </w:tcPr>
          <w:p w14:paraId="53C6462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点击收藏按钮；2. 再次点击收藏</w:t>
            </w:r>
          </w:p>
        </w:tc>
        <w:tc>
          <w:tcPr>
            <w:tcW w:w="2604" w:type="dxa"/>
            <w:vAlign w:val="center"/>
          </w:tcPr>
          <w:p w14:paraId="4E4BB3D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第一次收藏成功；第二次不会新增重复收藏记录</w:t>
            </w:r>
          </w:p>
        </w:tc>
        <w:tc>
          <w:tcPr>
            <w:tcW w:w="639" w:type="dxa"/>
            <w:vAlign w:val="center"/>
          </w:tcPr>
          <w:p w14:paraId="6A08B6F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41C046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73C7C57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007</w:t>
            </w:r>
          </w:p>
        </w:tc>
        <w:tc>
          <w:tcPr>
            <w:tcW w:w="0" w:type="auto"/>
            <w:vAlign w:val="center"/>
          </w:tcPr>
          <w:p w14:paraId="02B01C6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R007</w:t>
            </w:r>
          </w:p>
        </w:tc>
        <w:tc>
          <w:tcPr>
            <w:tcW w:w="1263" w:type="dxa"/>
            <w:vAlign w:val="center"/>
          </w:tcPr>
          <w:p w14:paraId="06F18D8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提交定制申请</w:t>
            </w:r>
          </w:p>
        </w:tc>
        <w:tc>
          <w:tcPr>
            <w:tcW w:w="1081" w:type="dxa"/>
            <w:vAlign w:val="center"/>
          </w:tcPr>
          <w:p w14:paraId="58D53FE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普通用户登录，存在匠人账号</w:t>
            </w:r>
          </w:p>
        </w:tc>
        <w:tc>
          <w:tcPr>
            <w:tcW w:w="1441" w:type="dxa"/>
            <w:vAlign w:val="center"/>
          </w:tcPr>
          <w:p w14:paraId="16B505A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进入定制申请页面；2. 填写定制描述、预算提交</w:t>
            </w:r>
          </w:p>
        </w:tc>
        <w:tc>
          <w:tcPr>
            <w:tcW w:w="2604" w:type="dxa"/>
            <w:vAlign w:val="center"/>
          </w:tcPr>
          <w:p w14:paraId="33C3FCF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custom_order 生成记录，order_status=0 新建申请</w:t>
            </w:r>
          </w:p>
        </w:tc>
        <w:tc>
          <w:tcPr>
            <w:tcW w:w="639" w:type="dxa"/>
            <w:vAlign w:val="center"/>
          </w:tcPr>
          <w:p w14:paraId="54C276F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5F883E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0DDA439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008</w:t>
            </w:r>
          </w:p>
        </w:tc>
        <w:tc>
          <w:tcPr>
            <w:tcW w:w="0" w:type="auto"/>
            <w:vAlign w:val="center"/>
          </w:tcPr>
          <w:p w14:paraId="0FE8383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R008</w:t>
            </w:r>
          </w:p>
        </w:tc>
        <w:tc>
          <w:tcPr>
            <w:tcW w:w="1263" w:type="dxa"/>
            <w:vAlign w:val="center"/>
          </w:tcPr>
          <w:p w14:paraId="4BDD479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用户作品点赞评论</w:t>
            </w:r>
          </w:p>
        </w:tc>
        <w:tc>
          <w:tcPr>
            <w:tcW w:w="1081" w:type="dxa"/>
            <w:vAlign w:val="center"/>
          </w:tcPr>
          <w:p w14:paraId="46BE64B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普通用户登录</w:t>
            </w:r>
          </w:p>
        </w:tc>
        <w:tc>
          <w:tcPr>
            <w:tcW w:w="1441" w:type="dxa"/>
            <w:vAlign w:val="center"/>
          </w:tcPr>
          <w:p w14:paraId="4CE687B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打开用户作品；2. 发表评论；3. 点击点赞</w:t>
            </w:r>
          </w:p>
        </w:tc>
        <w:tc>
          <w:tcPr>
            <w:tcW w:w="2604" w:type="dxa"/>
            <w:vAlign w:val="center"/>
          </w:tcPr>
          <w:p w14:paraId="6CDF322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评论写入 comment；点赞写入 like_record，禁止重复点赞</w:t>
            </w:r>
          </w:p>
        </w:tc>
        <w:tc>
          <w:tcPr>
            <w:tcW w:w="639" w:type="dxa"/>
            <w:vAlign w:val="center"/>
          </w:tcPr>
          <w:p w14:paraId="4F20CD7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7F858C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vAlign w:val="center"/>
          </w:tcPr>
          <w:p w14:paraId="04F0F6A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009</w:t>
            </w:r>
          </w:p>
        </w:tc>
        <w:tc>
          <w:tcPr>
            <w:tcW w:w="0" w:type="auto"/>
            <w:vAlign w:val="center"/>
          </w:tcPr>
          <w:p w14:paraId="203DFD3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R009</w:t>
            </w:r>
          </w:p>
        </w:tc>
        <w:tc>
          <w:tcPr>
            <w:tcW w:w="1263" w:type="dxa"/>
            <w:vAlign w:val="center"/>
          </w:tcPr>
          <w:p w14:paraId="07437E1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管理员内容审核</w:t>
            </w:r>
          </w:p>
        </w:tc>
        <w:tc>
          <w:tcPr>
            <w:tcW w:w="1081" w:type="dxa"/>
            <w:vAlign w:val="center"/>
          </w:tcPr>
          <w:p w14:paraId="7BE49ED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管理员账号登录</w:t>
            </w:r>
          </w:p>
        </w:tc>
        <w:tc>
          <w:tcPr>
            <w:tcW w:w="1441" w:type="dxa"/>
            <w:vAlign w:val="center"/>
          </w:tcPr>
          <w:p w14:paraId="46E2C77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打开审核列表；2. 选择一条待审核展品，执行驳回填写驳回备注</w:t>
            </w:r>
          </w:p>
        </w:tc>
        <w:tc>
          <w:tcPr>
            <w:tcW w:w="2604" w:type="dxa"/>
            <w:vAlign w:val="center"/>
          </w:tcPr>
          <w:p w14:paraId="43D4D13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audit_status 更新为 2，audit_remark 保存填写备注</w:t>
            </w:r>
          </w:p>
        </w:tc>
        <w:tc>
          <w:tcPr>
            <w:tcW w:w="639" w:type="dxa"/>
            <w:vAlign w:val="center"/>
          </w:tcPr>
          <w:p w14:paraId="7E8AB4F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</w:tbl>
    <w:p w14:paraId="53AF8C0C">
      <w:pPr>
        <w:pStyle w:val="2"/>
        <w:spacing w:before="100" w:after="100"/>
        <w:rPr>
          <w:rFonts w:hint="eastAsia"/>
          <w:szCs w:val="44"/>
        </w:rPr>
      </w:pPr>
      <w:r>
        <w:rPr>
          <w:rFonts w:hint="eastAsia"/>
        </w:rPr>
        <w:t>4、测试执行记录</w:t>
      </w:r>
      <w:bookmarkEnd w:id="40"/>
    </w:p>
    <w:p w14:paraId="109C831A">
      <w:pPr>
        <w:pStyle w:val="4"/>
        <w:spacing w:before="100" w:after="100"/>
        <w:rPr>
          <w:szCs w:val="32"/>
        </w:rPr>
      </w:pPr>
      <w:bookmarkStart w:id="41" w:name="_Toc240127126"/>
      <w:r>
        <w:rPr>
          <w:rFonts w:hint="eastAsia"/>
        </w:rPr>
        <w:t>4.1 本轮执行说明</w:t>
      </w:r>
      <w:bookmarkEnd w:id="41"/>
    </w:p>
    <w:p w14:paraId="4958C4EF">
      <w:pPr>
        <w:pStyle w:val="24"/>
        <w:numPr>
          <w:ilvl w:val="0"/>
          <w:numId w:val="6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被测版本：V1.0</w:t>
      </w:r>
    </w:p>
    <w:p w14:paraId="3ADD333D">
      <w:pPr>
        <w:pStyle w:val="24"/>
        <w:numPr>
          <w:ilvl w:val="0"/>
          <w:numId w:val="6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执行时间：2026‑09‑18 ~ 2026‑09‑26</w:t>
      </w:r>
    </w:p>
    <w:p w14:paraId="2A722D83">
      <w:pPr>
        <w:pStyle w:val="24"/>
        <w:numPr>
          <w:ilvl w:val="0"/>
          <w:numId w:val="6"/>
        </w:numPr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执行人：小组全体成员交叉测试</w:t>
      </w:r>
    </w:p>
    <w:p w14:paraId="5F5E2EA5">
      <w:pPr>
        <w:pStyle w:val="24"/>
        <w:numPr>
          <w:ilvl w:val="0"/>
          <w:numId w:val="6"/>
        </w:numPr>
        <w:ind w:left="420" w:leftChars="0" w:hanging="420" w:firstLineChars="0"/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执行环境：Windows 本地测试环境，Chrome 浏览器，本地 MySQL 数据库。</w:t>
      </w:r>
    </w:p>
    <w:p w14:paraId="45CB4EB0">
      <w:pPr>
        <w:pStyle w:val="4"/>
        <w:spacing w:before="100" w:after="100"/>
      </w:pPr>
      <w:bookmarkStart w:id="42" w:name="_Toc240127127"/>
      <w:r>
        <w:rPr>
          <w:rFonts w:hint="eastAsia"/>
        </w:rPr>
        <w:t>4.2 缺陷记录</w:t>
      </w:r>
      <w:bookmarkEnd w:id="42"/>
    </w:p>
    <w:tbl>
      <w:tblPr>
        <w:tblStyle w:val="17"/>
        <w:tblW w:w="5476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177"/>
        <w:gridCol w:w="1656"/>
        <w:gridCol w:w="674"/>
        <w:gridCol w:w="501"/>
        <w:gridCol w:w="451"/>
        <w:gridCol w:w="2045"/>
        <w:gridCol w:w="504"/>
        <w:gridCol w:w="874"/>
        <w:gridCol w:w="1459"/>
      </w:tblGrid>
      <w:tr w14:paraId="693285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630" w:type="pct"/>
            <w:vAlign w:val="center"/>
          </w:tcPr>
          <w:p w14:paraId="23968DF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缺陷编号</w:t>
            </w:r>
          </w:p>
        </w:tc>
        <w:tc>
          <w:tcPr>
            <w:tcW w:w="886" w:type="pct"/>
            <w:vAlign w:val="center"/>
          </w:tcPr>
          <w:p w14:paraId="61D19A1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发现日期</w:t>
            </w:r>
          </w:p>
        </w:tc>
        <w:tc>
          <w:tcPr>
            <w:tcW w:w="360" w:type="pct"/>
            <w:vAlign w:val="center"/>
          </w:tcPr>
          <w:p w14:paraId="41106DB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发现人</w:t>
            </w:r>
          </w:p>
        </w:tc>
        <w:tc>
          <w:tcPr>
            <w:tcW w:w="268" w:type="pct"/>
            <w:vAlign w:val="center"/>
          </w:tcPr>
          <w:p w14:paraId="2E4EFD9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所属模块</w:t>
            </w:r>
          </w:p>
        </w:tc>
        <w:tc>
          <w:tcPr>
            <w:tcW w:w="241" w:type="pct"/>
            <w:vAlign w:val="center"/>
          </w:tcPr>
          <w:p w14:paraId="2764904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1094" w:type="pct"/>
            <w:vAlign w:val="center"/>
          </w:tcPr>
          <w:p w14:paraId="5800EE7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缺陷描述与复现步骤</w:t>
            </w:r>
          </w:p>
        </w:tc>
        <w:tc>
          <w:tcPr>
            <w:tcW w:w="269" w:type="pct"/>
            <w:vAlign w:val="center"/>
          </w:tcPr>
          <w:p w14:paraId="36C9BEF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467" w:type="pct"/>
            <w:vAlign w:val="center"/>
          </w:tcPr>
          <w:p w14:paraId="74B02B9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修复版本</w:t>
            </w:r>
          </w:p>
        </w:tc>
        <w:tc>
          <w:tcPr>
            <w:tcW w:w="780" w:type="pct"/>
            <w:vAlign w:val="center"/>
          </w:tcPr>
          <w:p w14:paraId="25848D6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关闭日期</w:t>
            </w:r>
          </w:p>
        </w:tc>
      </w:tr>
      <w:tr w14:paraId="495AF1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630" w:type="pct"/>
            <w:vAlign w:val="center"/>
          </w:tcPr>
          <w:p w14:paraId="5238B02E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001</w:t>
            </w:r>
          </w:p>
        </w:tc>
        <w:tc>
          <w:tcPr>
            <w:tcW w:w="886" w:type="pct"/>
            <w:vAlign w:val="center"/>
          </w:tcPr>
          <w:p w14:paraId="63CBBA6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360" w:type="pct"/>
            <w:vAlign w:val="center"/>
          </w:tcPr>
          <w:p w14:paraId="19BA547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徐锦泽</w:t>
            </w:r>
          </w:p>
        </w:tc>
        <w:tc>
          <w:tcPr>
            <w:tcW w:w="268" w:type="pct"/>
            <w:vAlign w:val="center"/>
          </w:tcPr>
          <w:p w14:paraId="1C470D4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公共基础模块</w:t>
            </w:r>
          </w:p>
        </w:tc>
        <w:tc>
          <w:tcPr>
            <w:tcW w:w="241" w:type="pct"/>
            <w:vAlign w:val="center"/>
          </w:tcPr>
          <w:p w14:paraId="6CD64C6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1094" w:type="pct"/>
            <w:vAlign w:val="center"/>
          </w:tcPr>
          <w:p w14:paraId="743D771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注册保存用户，数据库 role 字段报：Incorrect integer value:'USER'；实体 role 为 String，数据库为 TINYINT。复现：执行注册接口。</w:t>
            </w:r>
          </w:p>
        </w:tc>
        <w:tc>
          <w:tcPr>
            <w:tcW w:w="269" w:type="pct"/>
            <w:vAlign w:val="center"/>
          </w:tcPr>
          <w:p w14:paraId="750F64D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  <w:tc>
          <w:tcPr>
            <w:tcW w:w="467" w:type="pct"/>
            <w:vAlign w:val="center"/>
          </w:tcPr>
          <w:p w14:paraId="6A9C1C5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  <w:tc>
          <w:tcPr>
            <w:tcW w:w="780" w:type="pct"/>
            <w:vAlign w:val="center"/>
          </w:tcPr>
          <w:p w14:paraId="01F905A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BE2E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630" w:type="pct"/>
            <w:vAlign w:val="center"/>
          </w:tcPr>
          <w:p w14:paraId="40E10C1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002</w:t>
            </w:r>
          </w:p>
        </w:tc>
        <w:tc>
          <w:tcPr>
            <w:tcW w:w="886" w:type="pct"/>
            <w:vAlign w:val="center"/>
          </w:tcPr>
          <w:p w14:paraId="149A2A2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360" w:type="pct"/>
            <w:vAlign w:val="center"/>
          </w:tcPr>
          <w:p w14:paraId="794EB79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田浩池</w:t>
            </w:r>
          </w:p>
        </w:tc>
        <w:tc>
          <w:tcPr>
            <w:tcW w:w="268" w:type="pct"/>
            <w:vAlign w:val="center"/>
          </w:tcPr>
          <w:p w14:paraId="5BE5C48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公共基础模块</w:t>
            </w:r>
          </w:p>
        </w:tc>
        <w:tc>
          <w:tcPr>
            <w:tcW w:w="241" w:type="pct"/>
            <w:vAlign w:val="center"/>
          </w:tcPr>
          <w:p w14:paraId="18B1D44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1094" w:type="pct"/>
            <w:vAlign w:val="center"/>
          </w:tcPr>
          <w:p w14:paraId="7928673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登录后导航栏高度收缩，头像图片压扁，点击头像无下拉菜单；复现：登录账号观察右上角 UI。</w:t>
            </w:r>
          </w:p>
        </w:tc>
        <w:tc>
          <w:tcPr>
            <w:tcW w:w="269" w:type="pct"/>
            <w:vAlign w:val="center"/>
          </w:tcPr>
          <w:p w14:paraId="1E0CFCF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  <w:tc>
          <w:tcPr>
            <w:tcW w:w="467" w:type="pct"/>
            <w:vAlign w:val="center"/>
          </w:tcPr>
          <w:p w14:paraId="7350F13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  <w:tc>
          <w:tcPr>
            <w:tcW w:w="780" w:type="pct"/>
            <w:vAlign w:val="center"/>
          </w:tcPr>
          <w:p w14:paraId="0343676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5129DC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630" w:type="pct"/>
            <w:vAlign w:val="center"/>
          </w:tcPr>
          <w:p w14:paraId="5BD535C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003</w:t>
            </w:r>
          </w:p>
        </w:tc>
        <w:tc>
          <w:tcPr>
            <w:tcW w:w="886" w:type="pct"/>
            <w:vAlign w:val="center"/>
          </w:tcPr>
          <w:p w14:paraId="1D7E394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360" w:type="pct"/>
            <w:vAlign w:val="center"/>
          </w:tcPr>
          <w:p w14:paraId="0E68A5B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葛子实</w:t>
            </w:r>
          </w:p>
        </w:tc>
        <w:tc>
          <w:tcPr>
            <w:tcW w:w="268" w:type="pct"/>
            <w:vAlign w:val="center"/>
          </w:tcPr>
          <w:p w14:paraId="5FAA7BE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公共基础模块</w:t>
            </w:r>
          </w:p>
        </w:tc>
        <w:tc>
          <w:tcPr>
            <w:tcW w:w="241" w:type="pct"/>
            <w:vAlign w:val="center"/>
          </w:tcPr>
          <w:p w14:paraId="2A5F402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1094" w:type="pct"/>
            <w:vAlign w:val="center"/>
          </w:tcPr>
          <w:p w14:paraId="232C003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SpringBoot 启动数据库连接报错 Unsupported character encoding 'utf8 '；url 参数编码带多余空格。复现：启动项目。</w:t>
            </w:r>
          </w:p>
        </w:tc>
        <w:tc>
          <w:tcPr>
            <w:tcW w:w="269" w:type="pct"/>
            <w:vAlign w:val="center"/>
          </w:tcPr>
          <w:p w14:paraId="6A1109B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  <w:tc>
          <w:tcPr>
            <w:tcW w:w="467" w:type="pct"/>
            <w:vAlign w:val="center"/>
          </w:tcPr>
          <w:p w14:paraId="2AAF3D4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  <w:tc>
          <w:tcPr>
            <w:tcW w:w="780" w:type="pct"/>
            <w:vAlign w:val="center"/>
          </w:tcPr>
          <w:p w14:paraId="1FCE875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</w:tr>
      <w:tr w14:paraId="7F3097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630" w:type="pct"/>
            <w:vAlign w:val="center"/>
          </w:tcPr>
          <w:p w14:paraId="5585ACF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bookmarkStart w:id="43" w:name="_Toc240127128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004</w:t>
            </w:r>
          </w:p>
        </w:tc>
        <w:tc>
          <w:tcPr>
            <w:tcW w:w="886" w:type="pct"/>
            <w:vAlign w:val="center"/>
          </w:tcPr>
          <w:p w14:paraId="065F1412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360" w:type="pct"/>
            <w:vAlign w:val="center"/>
          </w:tcPr>
          <w:p w14:paraId="370CF571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杨井源</w:t>
            </w:r>
          </w:p>
        </w:tc>
        <w:tc>
          <w:tcPr>
            <w:tcW w:w="268" w:type="pct"/>
            <w:vAlign w:val="center"/>
          </w:tcPr>
          <w:p w14:paraId="7A4E8303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用户共创社交模块</w:t>
            </w:r>
          </w:p>
        </w:tc>
        <w:tc>
          <w:tcPr>
            <w:tcW w:w="241" w:type="pct"/>
            <w:vAlign w:val="center"/>
          </w:tcPr>
          <w:p w14:paraId="3A2690E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1094" w:type="pct"/>
            <w:vAlign w:val="center"/>
          </w:tcPr>
          <w:p w14:paraId="390D489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同一用户可以对同一作品多次点赞，没有触发唯一索引限制；复现：连续点击点赞按钮。</w:t>
            </w:r>
          </w:p>
        </w:tc>
        <w:tc>
          <w:tcPr>
            <w:tcW w:w="269" w:type="pct"/>
            <w:vAlign w:val="center"/>
          </w:tcPr>
          <w:p w14:paraId="17F90A05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  <w:tc>
          <w:tcPr>
            <w:tcW w:w="467" w:type="pct"/>
            <w:vAlign w:val="center"/>
          </w:tcPr>
          <w:p w14:paraId="1EA5026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V1.1</w:t>
            </w:r>
          </w:p>
        </w:tc>
        <w:tc>
          <w:tcPr>
            <w:tcW w:w="780" w:type="pct"/>
            <w:vAlign w:val="center"/>
          </w:tcPr>
          <w:p w14:paraId="7F138086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3043F2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630" w:type="pct"/>
            <w:vAlign w:val="center"/>
          </w:tcPr>
          <w:p w14:paraId="657E07A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005</w:t>
            </w:r>
          </w:p>
        </w:tc>
        <w:tc>
          <w:tcPr>
            <w:tcW w:w="886" w:type="pct"/>
            <w:vAlign w:val="center"/>
          </w:tcPr>
          <w:p w14:paraId="483A50B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360" w:type="pct"/>
            <w:vAlign w:val="center"/>
          </w:tcPr>
          <w:p w14:paraId="4FDA037C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张洋</w:t>
            </w:r>
          </w:p>
        </w:tc>
        <w:tc>
          <w:tcPr>
            <w:tcW w:w="268" w:type="pct"/>
            <w:vAlign w:val="center"/>
          </w:tcPr>
          <w:p w14:paraId="61D4B97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管理员审批模块</w:t>
            </w:r>
          </w:p>
        </w:tc>
        <w:tc>
          <w:tcPr>
            <w:tcW w:w="241" w:type="pct"/>
            <w:vAlign w:val="center"/>
          </w:tcPr>
          <w:p w14:paraId="6E6E28C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1094" w:type="pct"/>
            <w:vAlign w:val="center"/>
          </w:tcPr>
          <w:p w14:paraId="565CCB4B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驳回展品时，驳回备注为空也可以提交表单，数据库 audit_remark 存入 null。复现：审核页面直接点驳回，不填写备注。</w:t>
            </w:r>
          </w:p>
        </w:tc>
        <w:tc>
          <w:tcPr>
            <w:tcW w:w="269" w:type="pct"/>
            <w:vAlign w:val="center"/>
          </w:tcPr>
          <w:p w14:paraId="243C6868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延期处理</w:t>
            </w:r>
          </w:p>
        </w:tc>
        <w:tc>
          <w:tcPr>
            <w:tcW w:w="467" w:type="pct"/>
            <w:vAlign w:val="center"/>
          </w:tcPr>
          <w:p w14:paraId="78D1F79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</w:p>
        </w:tc>
        <w:tc>
          <w:tcPr>
            <w:tcW w:w="780" w:type="pct"/>
            <w:vAlign w:val="center"/>
          </w:tcPr>
          <w:p w14:paraId="626890D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</w:p>
        </w:tc>
      </w:tr>
    </w:tbl>
    <w:p w14:paraId="4E0015C5">
      <w:pPr>
        <w:pStyle w:val="4"/>
        <w:spacing w:before="100" w:after="100"/>
        <w:rPr>
          <w:rFonts w:hint="eastAsia"/>
        </w:rPr>
      </w:pPr>
      <w:r>
        <w:rPr>
          <w:rFonts w:hint="eastAsia"/>
        </w:rPr>
        <w:t>4.4 缺陷分析与改进措施</w:t>
      </w:r>
      <w:bookmarkEnd w:id="43"/>
    </w:p>
    <w:p w14:paraId="51B3E9B2">
      <w:pPr>
        <w:pStyle w:val="2"/>
        <w:numPr>
          <w:ilvl w:val="0"/>
          <w:numId w:val="0"/>
        </w:numPr>
        <w:spacing w:before="100" w:after="100"/>
        <w:ind w:leftChars="0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缺陷统计</w:t>
      </w:r>
    </w:p>
    <w:p w14:paraId="17A36A26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bookmarkStart w:id="44" w:name="_Toc240127129"/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公共基础模块共 3 个缺陷（2 高、1 中）；社交模块 1 个中缺陷；管理员模块 1 个低优先级延期缺陷。</w:t>
      </w:r>
    </w:p>
    <w:p w14:paraId="5760F5C7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 xml:space="preserve">缺陷引入阶段：2 个数据库实体字段映射问题；2 个前端页面 CSS 与交互 </w:t>
      </w: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JS 缺陷；1 个表单校验缺陷。</w:t>
      </w:r>
    </w:p>
    <w:p w14:paraId="38DA5802">
      <w:pPr>
        <w:pStyle w:val="2"/>
        <w:numPr>
          <w:numId w:val="0"/>
        </w:numPr>
        <w:spacing w:before="100" w:after="100"/>
        <w:ind w:leftChars="0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原因分析</w:t>
      </w:r>
    </w:p>
    <w:p w14:paraId="24619F4F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数据库与 Java 实体类型不匹配：role 一开始使用字符串，数据库是数字 TINYINT，开发前期没有做字段类型核对。</w:t>
      </w:r>
    </w:p>
    <w:p w14:paraId="57FB4894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页面组件复用前，各个页面各自复制导航代码，CSS 冲突，导致头像变形、导航高度异常。</w:t>
      </w:r>
    </w:p>
    <w:p w14:paraId="21794147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数据库 url 复制粘贴带入多余空格，造成 JDBC 连接报错。</w:t>
      </w:r>
    </w:p>
    <w:p w14:paraId="20DF13F8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业务层没有做逻辑校验，仅仅依靠数据库唯一索引，前端缺少表单非空校验。</w:t>
      </w:r>
    </w:p>
    <w:p w14:paraId="687476F1">
      <w:pPr>
        <w:pStyle w:val="2"/>
        <w:numPr>
          <w:numId w:val="0"/>
        </w:numPr>
        <w:spacing w:before="100" w:after="100"/>
        <w:ind w:leftChars="0"/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/>
          <w:bCs w:val="0"/>
          <w:i w:val="0"/>
          <w:iCs/>
          <w:color w:val="auto"/>
          <w:sz w:val="24"/>
        </w:rPr>
        <w:t>改进措施</w:t>
      </w:r>
    </w:p>
    <w:p w14:paraId="6E8D3294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新增实体‑数据表核对清单，开发完成后逐项核对字段类型；</w:t>
      </w:r>
    </w:p>
    <w:p w14:paraId="67795623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页面公共组件统一使用 Thymeleaf fragment，杜绝多处复制相同 HTML；</w:t>
      </w:r>
    </w:p>
    <w:p w14:paraId="75F1D8C8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配置文件修改完成后仔细检查参数，删除多余空格；</w:t>
      </w:r>
    </w:p>
    <w:p w14:paraId="18E23797">
      <w:pPr>
        <w:pStyle w:val="2"/>
        <w:numPr>
          <w:ilvl w:val="0"/>
          <w:numId w:val="6"/>
        </w:numPr>
        <w:spacing w:before="100" w:after="100"/>
        <w:ind w:left="420" w:leftChars="0" w:hanging="420" w:firstLineChars="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业务层增加逻辑校验，不能只依赖数据库约束；表单增加前端非空提示。</w:t>
      </w:r>
    </w:p>
    <w:p w14:paraId="3FB5DEB7">
      <w:pPr>
        <w:pStyle w:val="2"/>
        <w:spacing w:before="100" w:after="100"/>
        <w:rPr>
          <w:rFonts w:hint="eastAsia"/>
          <w:szCs w:val="44"/>
        </w:rPr>
      </w:pPr>
      <w:r>
        <w:rPr>
          <w:rFonts w:hint="eastAsia"/>
        </w:rPr>
        <w:t>5、测试总结</w:t>
      </w:r>
      <w:bookmarkEnd w:id="44"/>
    </w:p>
    <w:p w14:paraId="3F2DF22A">
      <w:pPr>
        <w:pStyle w:val="4"/>
        <w:spacing w:before="100" w:after="100"/>
        <w:rPr>
          <w:szCs w:val="32"/>
        </w:rPr>
      </w:pPr>
      <w:bookmarkStart w:id="45" w:name="_Toc240127130"/>
      <w:r>
        <w:rPr>
          <w:rFonts w:hint="eastAsia"/>
        </w:rPr>
        <w:t>5.1 测试执行情况统计</w:t>
      </w:r>
      <w:bookmarkEnd w:id="45"/>
    </w:p>
    <w:tbl>
      <w:tblPr>
        <w:tblStyle w:val="17"/>
        <w:tblW w:w="0" w:type="auto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dotted" w:color="000000" w:sz="6" w:space="0"/>
          <w:insideV w:val="dotted" w:color="000000" w:sz="6" w:space="0"/>
        </w:tblBorders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5FD9B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  <w:vAlign w:val="center"/>
          </w:tcPr>
          <w:p w14:paraId="5CFDE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用例总数</w:t>
            </w:r>
          </w:p>
        </w:tc>
        <w:tc>
          <w:tcPr>
            <w:tcW w:w="1187" w:type="dxa"/>
            <w:vAlign w:val="center"/>
          </w:tcPr>
          <w:p w14:paraId="13895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已执行</w:t>
            </w:r>
          </w:p>
        </w:tc>
        <w:tc>
          <w:tcPr>
            <w:tcW w:w="1187" w:type="dxa"/>
            <w:vAlign w:val="center"/>
          </w:tcPr>
          <w:p w14:paraId="1728D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1187" w:type="dxa"/>
            <w:vAlign w:val="center"/>
          </w:tcPr>
          <w:p w14:paraId="15505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失败</w:t>
            </w:r>
          </w:p>
        </w:tc>
        <w:tc>
          <w:tcPr>
            <w:tcW w:w="1187" w:type="dxa"/>
            <w:vAlign w:val="center"/>
          </w:tcPr>
          <w:p w14:paraId="463E4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阻塞</w:t>
            </w:r>
          </w:p>
        </w:tc>
        <w:tc>
          <w:tcPr>
            <w:tcW w:w="1187" w:type="dxa"/>
            <w:vAlign w:val="center"/>
          </w:tcPr>
          <w:p w14:paraId="5E688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未执行</w:t>
            </w:r>
          </w:p>
        </w:tc>
        <w:tc>
          <w:tcPr>
            <w:tcW w:w="1187" w:type="dxa"/>
            <w:vAlign w:val="center"/>
          </w:tcPr>
          <w:p w14:paraId="6C219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4B93B1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dotted" w:color="000000" w:sz="6" w:space="0"/>
            <w:insideV w:val="dotted" w:color="000000" w:sz="6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187" w:type="dxa"/>
            <w:vAlign w:val="center"/>
          </w:tcPr>
          <w:p w14:paraId="3E202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187" w:type="dxa"/>
            <w:vAlign w:val="center"/>
          </w:tcPr>
          <w:p w14:paraId="73693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187" w:type="dxa"/>
            <w:vAlign w:val="center"/>
          </w:tcPr>
          <w:p w14:paraId="26943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187" w:type="dxa"/>
            <w:vAlign w:val="center"/>
          </w:tcPr>
          <w:p w14:paraId="2034F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87" w:type="dxa"/>
            <w:vAlign w:val="center"/>
          </w:tcPr>
          <w:p w14:paraId="2A91A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187" w:type="dxa"/>
            <w:vAlign w:val="center"/>
          </w:tcPr>
          <w:p w14:paraId="30986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187" w:type="dxa"/>
            <w:vAlign w:val="center"/>
          </w:tcPr>
          <w:p w14:paraId="63082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88.89%</w:t>
            </w:r>
          </w:p>
        </w:tc>
      </w:tr>
    </w:tbl>
    <w:p w14:paraId="7C155427">
      <w:pPr>
        <w:pStyle w:val="4"/>
        <w:spacing w:before="100" w:after="100"/>
        <w:rPr>
          <w:szCs w:val="32"/>
        </w:rPr>
      </w:pPr>
      <w:bookmarkStart w:id="46" w:name="_Toc240127131"/>
      <w:r>
        <w:rPr>
          <w:rFonts w:hint="eastAsia"/>
        </w:rPr>
        <w:t>5.2 遗留问题与风险</w:t>
      </w:r>
      <w:bookmarkEnd w:id="46"/>
    </w:p>
    <w:p w14:paraId="173EFC22">
      <w:pPr>
        <w:pStyle w:val="4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bookmarkStart w:id="47" w:name="_Toc240127132"/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遗留问题：管理员审核驳回时，驳回备注没有强制非空校验，可以为空提交；低优先级，不影响主体业务，计划 V1.2 迭代修复。</w:t>
      </w:r>
    </w:p>
    <w:p w14:paraId="11D493EE">
      <w:pPr>
        <w:pStyle w:val="4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风险：目前只做人工系统测试，没有高并发测试；大量用户同时操作收藏、点赞，存在数据库并发问题风险；课程实训环境下影响较小。</w:t>
      </w:r>
    </w:p>
    <w:p w14:paraId="734130CC">
      <w:pPr>
        <w:pStyle w:val="4"/>
        <w:spacing w:before="100" w:after="100"/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扩展需求：展品 3D 模型展示，本版本未实现，属于后续迭代内容。</w:t>
      </w:r>
    </w:p>
    <w:p w14:paraId="12D81081">
      <w:pPr>
        <w:pStyle w:val="4"/>
        <w:spacing w:before="100" w:after="100"/>
        <w:rPr>
          <w:szCs w:val="32"/>
        </w:rPr>
      </w:pPr>
      <w:r>
        <w:rPr>
          <w:rFonts w:hint="eastAsia"/>
        </w:rPr>
        <w:t>5.3 测试结论</w:t>
      </w:r>
      <w:bookmarkEnd w:id="47"/>
    </w:p>
    <w:p w14:paraId="58202172">
      <w:pPr>
        <w:pStyle w:val="24"/>
        <w:ind w:left="0" w:firstLine="540"/>
        <w:rPr>
          <w:rFonts w:hint="eastAsia" w:ascii="楷体" w:hAnsi="楷体" w:eastAsia="楷体" w:cs="楷体"/>
          <w:b/>
          <w:i/>
          <w:color w:val="FF0000"/>
          <w:sz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auto"/>
          <w:sz w:val="24"/>
        </w:rPr>
        <w:t>非遗手作数字展示与共创平台 V1.0 版本，核心业务注册登录、角色权限、展品发布、教程、定制申请、点赞评论、审核功能均测试通过；仅有一项低优先级 UI 表单校验缺陷延期处理。整体质量可以接受，同意进入下一迭代开发阶段。</w:t>
      </w:r>
    </w:p>
    <w:sectPr>
      <w:footerReference r:id="rId3" w:type="default"/>
      <w:pgSz w:w="11906" w:h="16838"/>
      <w:pgMar w:top="1440" w:right="1797" w:bottom="1440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E801A">
    <w:pPr>
      <w:pStyle w:val="10"/>
      <w:jc w:val="center"/>
    </w:pPr>
    <w:r>
      <w:fldChar w:fldCharType="begin"/>
    </w:r>
    <w:r>
      <w:rPr>
        <w:rStyle w:val="20"/>
      </w:rPr>
      <w:instrText xml:space="preserve"> PAGE </w:instrText>
    </w:r>
    <w:r>
      <w:fldChar w:fldCharType="separate"/>
    </w:r>
    <w:r>
      <w:rPr>
        <w:rStyle w:val="20"/>
      </w:rPr>
      <w:t>6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5B9FD"/>
    <w:multiLevelType w:val="singleLevel"/>
    <w:tmpl w:val="8375B9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F4B3E0B"/>
    <w:multiLevelType w:val="singleLevel"/>
    <w:tmpl w:val="8F4B3E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3336631"/>
    <w:multiLevelType w:val="singleLevel"/>
    <w:tmpl w:val="333366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6835D15"/>
    <w:multiLevelType w:val="singleLevel"/>
    <w:tmpl w:val="36835D1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99A1438"/>
    <w:multiLevelType w:val="singleLevel"/>
    <w:tmpl w:val="499A14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5AB1140"/>
    <w:multiLevelType w:val="singleLevel"/>
    <w:tmpl w:val="55AB11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E2A3F"/>
    <w:rsid w:val="00155277"/>
    <w:rsid w:val="0017128B"/>
    <w:rsid w:val="001E2A3F"/>
    <w:rsid w:val="00273065"/>
    <w:rsid w:val="006025F4"/>
    <w:rsid w:val="0066033C"/>
    <w:rsid w:val="006821B1"/>
    <w:rsid w:val="007161DC"/>
    <w:rsid w:val="007605C5"/>
    <w:rsid w:val="008C3B63"/>
    <w:rsid w:val="00B339E0"/>
    <w:rsid w:val="00B36991"/>
    <w:rsid w:val="00ED6A80"/>
    <w:rsid w:val="00F043D5"/>
    <w:rsid w:val="00F06A36"/>
    <w:rsid w:val="5959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qFormat="1" w:unhideWhenUsed="0" w:uiPriority="0" w:name="toc 6"/>
    <w:lsdException w:unhideWhenUsed="0" w:uiPriority="0" w:name="toc 7"/>
    <w:lsdException w:unhideWhenUsed="0" w:uiPriority="0" w:name="toc 8"/>
    <w:lsdException w:qFormat="1" w:unhideWhenUsed="0" w:uiPriority="0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line="540" w:lineRule="atLeast"/>
      <w:outlineLvl w:val="0"/>
    </w:pPr>
    <w:rPr>
      <w:rFonts w:ascii="宋体" w:hAnsi="宋体"/>
      <w:b/>
      <w:kern w:val="44"/>
      <w:sz w:val="44"/>
      <w:szCs w:val="20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5"/>
    <w:unhideWhenUsed/>
    <w:qFormat/>
    <w:uiPriority w:val="9"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6">
    <w:name w:val="toc 7"/>
    <w:basedOn w:val="1"/>
    <w:next w:val="1"/>
    <w:semiHidden/>
    <w:uiPriority w:val="0"/>
    <w:pPr>
      <w:ind w:left="2520" w:leftChars="1200"/>
    </w:pPr>
  </w:style>
  <w:style w:type="paragraph" w:styleId="7">
    <w:name w:val="toc 5"/>
    <w:basedOn w:val="1"/>
    <w:next w:val="1"/>
    <w:semiHidden/>
    <w:uiPriority w:val="0"/>
    <w:pPr>
      <w:ind w:left="1680" w:leftChars="800"/>
    </w:pPr>
  </w:style>
  <w:style w:type="paragraph" w:styleId="8">
    <w:name w:val="toc 3"/>
    <w:basedOn w:val="1"/>
    <w:next w:val="1"/>
    <w:uiPriority w:val="39"/>
    <w:pPr>
      <w:ind w:left="840" w:leftChars="400"/>
    </w:pPr>
  </w:style>
  <w:style w:type="paragraph" w:styleId="9">
    <w:name w:val="toc 8"/>
    <w:basedOn w:val="1"/>
    <w:next w:val="1"/>
    <w:semiHidden/>
    <w:uiPriority w:val="0"/>
    <w:pPr>
      <w:ind w:left="2940" w:leftChars="1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4"/>
    <w:basedOn w:val="1"/>
    <w:next w:val="1"/>
    <w:semiHidden/>
    <w:qFormat/>
    <w:uiPriority w:val="0"/>
    <w:pPr>
      <w:ind w:left="1260" w:leftChars="600"/>
    </w:pPr>
  </w:style>
  <w:style w:type="paragraph" w:styleId="14">
    <w:name w:val="toc 6"/>
    <w:basedOn w:val="1"/>
    <w:next w:val="1"/>
    <w:semiHidden/>
    <w:qFormat/>
    <w:uiPriority w:val="0"/>
    <w:pPr>
      <w:ind w:left="2100" w:leftChars="1000"/>
    </w:pPr>
  </w:style>
  <w:style w:type="paragraph" w:styleId="15">
    <w:name w:val="toc 2"/>
    <w:basedOn w:val="1"/>
    <w:next w:val="1"/>
    <w:uiPriority w:val="39"/>
    <w:pPr>
      <w:ind w:left="420" w:leftChars="200"/>
    </w:pPr>
  </w:style>
  <w:style w:type="paragraph" w:styleId="16">
    <w:name w:val="toc 9"/>
    <w:basedOn w:val="1"/>
    <w:next w:val="1"/>
    <w:semiHidden/>
    <w:qFormat/>
    <w:uiPriority w:val="0"/>
    <w:pPr>
      <w:ind w:left="3360" w:leftChars="1600"/>
    </w:pPr>
  </w:style>
  <w:style w:type="table" w:styleId="18">
    <w:name w:val="Table Grid"/>
    <w:basedOn w:val="1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Hyperlink"/>
    <w:uiPriority w:val="99"/>
    <w:rPr>
      <w:color w:val="0000FF"/>
      <w:u w:val="single"/>
    </w:rPr>
  </w:style>
  <w:style w:type="paragraph" w:customStyle="1" w:styleId="23">
    <w:name w:val="附1"/>
    <w:basedOn w:val="1"/>
    <w:uiPriority w:val="0"/>
    <w:pPr>
      <w:keepNext/>
      <w:keepLines/>
      <w:spacing w:before="120" w:after="120" w:line="540" w:lineRule="atLeast"/>
      <w:jc w:val="center"/>
    </w:pPr>
    <w:rPr>
      <w:rFonts w:eastAsia="幼圆"/>
      <w:b/>
      <w:kern w:val="44"/>
      <w:sz w:val="32"/>
      <w:szCs w:val="20"/>
    </w:rPr>
  </w:style>
  <w:style w:type="paragraph" w:customStyle="1" w:styleId="24">
    <w:name w:val="正文2"/>
    <w:basedOn w:val="1"/>
    <w:uiPriority w:val="0"/>
    <w:pPr>
      <w:spacing w:line="520" w:lineRule="atLeast"/>
      <w:ind w:left="480" w:firstLine="360"/>
    </w:pPr>
    <w:rPr>
      <w:rFonts w:eastAsia="楷体_GB2312"/>
      <w:kern w:val="0"/>
      <w:szCs w:val="20"/>
    </w:rPr>
  </w:style>
  <w:style w:type="paragraph" w:customStyle="1" w:styleId="25">
    <w:name w:val="表2CU"/>
    <w:basedOn w:val="1"/>
    <w:uiPriority w:val="0"/>
    <w:pPr>
      <w:tabs>
        <w:tab w:val="right" w:pos="9600"/>
      </w:tabs>
      <w:spacing w:line="480" w:lineRule="atLeast"/>
      <w:jc w:val="center"/>
    </w:pPr>
    <w:rPr>
      <w:rFonts w:ascii="幼圆" w:eastAsia="幼圆"/>
      <w:b/>
      <w:kern w:val="0"/>
      <w:szCs w:val="20"/>
    </w:rPr>
  </w:style>
  <w:style w:type="paragraph" w:customStyle="1" w:styleId="26">
    <w:name w:val="表1"/>
    <w:basedOn w:val="1"/>
    <w:uiPriority w:val="0"/>
    <w:pPr>
      <w:spacing w:line="480" w:lineRule="atLeast"/>
    </w:pPr>
    <w:rPr>
      <w:rFonts w:ascii="幼圆" w:eastAsia="幼圆"/>
      <w:kern w:val="0"/>
      <w:szCs w:val="20"/>
    </w:rPr>
  </w:style>
  <w:style w:type="character" w:customStyle="1" w:styleId="27">
    <w:name w:val="标题 2 字符"/>
    <w:link w:val="3"/>
    <w:qFormat/>
    <w:uiPriority w:val="0"/>
    <w:rPr>
      <w:rFonts w:ascii="Arial" w:hAnsi="Arial" w:eastAsia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1336</Words>
  <Characters>1432</Characters>
  <Lines>22</Lines>
  <Paragraphs>6</Paragraphs>
  <TotalTime>0</TotalTime>
  <ScaleCrop>false</ScaleCrop>
  <LinksUpToDate>false</LinksUpToDate>
  <CharactersWithSpaces>1502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2026-09-12T17:15:00Z</dcterms:created>
  <dc:creator>Lenovo</dc:creator>
  <cp:lastModifiedBy>WPS_1677931502</cp:lastModifiedBy>
  <dcterms:modified xsi:type="dcterms:W3CDTF">2026-09-18T04:27:24Z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eyJoZGlkIjoiYTYxMmE5NmJmNjMzNTFiNDliNTRlNGZmMmI3MDUyNjAiLCJ1c2VySWQiOiIxNDc4MTk5OTg0In0=</vt:lpwstr>
  </property>
  <property fmtid="{D5CDD505-2E9C-101B-9397-08002B2CF9AE}" pid="3" name="KSOProductBuildVer">
    <vt:lpwstr>2052-12.1.0.28043</vt:lpwstr>
  </property>
  <property fmtid="{D5CDD505-2E9C-101B-9397-08002B2CF9AE}" pid="4" name="ICV">
    <vt:lpwstr>743A055AFE164757833CA6A85B76516C_12</vt:lpwstr>
  </property>
</Properties>
</file>