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8313BA">
            <w:pPr>
              <w:rPr>
                <w:lang w:val="sv-SE"/>
              </w:rPr>
            </w:pPr>
            <w:r w:rsidRPr="00EF6931">
              <w:rPr>
                <w:lang w:val="sv-SE"/>
              </w:rPr>
              <w:t>Adam Alfa</w:t>
            </w:r>
          </w:p>
        </w:tc>
        <w:tc>
          <w:tcPr>
            <w:tcW w:w="8798" w:type="dxa"/>
          </w:tcPr>
          <w:p w:rsidR="00EF6931" w:rsidRPr="00EF6931" w:rsidRDefault="00EF6931" w:rsidP="008313BA">
            <w:pPr>
              <w:rPr>
                <w:lang w:val="sv-SE"/>
              </w:rPr>
            </w:pPr>
            <w:r w:rsidRPr="00EF6931">
              <w:rPr>
                <w:lang w:val="sv-SE"/>
              </w:rPr>
              <w:t>adal1234</w:t>
            </w:r>
          </w:p>
        </w:tc>
      </w:tr>
      <w:tr w:rsidR="00EF6931" w:rsidRPr="00EF6931" w:rsidTr="009C07FC">
        <w:tc>
          <w:tcPr>
            <w:tcW w:w="1809" w:type="dxa"/>
          </w:tcPr>
          <w:p w:rsidR="00EF6931" w:rsidRPr="00EF6931" w:rsidRDefault="00EF6931" w:rsidP="008313BA">
            <w:pPr>
              <w:rPr>
                <w:lang w:val="sv-SE"/>
              </w:rPr>
            </w:pPr>
            <w:r w:rsidRPr="00EF6931">
              <w:rPr>
                <w:lang w:val="sv-SE"/>
              </w:rPr>
              <w:t>Beatrice Beta</w:t>
            </w:r>
          </w:p>
        </w:tc>
        <w:tc>
          <w:tcPr>
            <w:tcW w:w="8798" w:type="dxa"/>
          </w:tcPr>
          <w:p w:rsidR="00EF6931" w:rsidRPr="00EF6931" w:rsidRDefault="00EF6931" w:rsidP="008313BA">
            <w:pPr>
              <w:rPr>
                <w:lang w:val="sv-SE"/>
              </w:rPr>
            </w:pPr>
            <w:r w:rsidRPr="00EF6931">
              <w:rPr>
                <w:lang w:val="sv-SE"/>
              </w:rPr>
              <w:t>bebe5678</w:t>
            </w:r>
          </w:p>
        </w:tc>
      </w:tr>
      <w:tr w:rsidR="00EF6931" w:rsidRPr="00EF6931" w:rsidTr="009C07FC">
        <w:tc>
          <w:tcPr>
            <w:tcW w:w="1809" w:type="dxa"/>
          </w:tcPr>
          <w:p w:rsidR="00EF6931" w:rsidRPr="00EF6931" w:rsidRDefault="00EF6931" w:rsidP="008313BA">
            <w:pPr>
              <w:rPr>
                <w:lang w:val="sv-SE"/>
              </w:rPr>
            </w:pPr>
            <w:r w:rsidRPr="00EF6931">
              <w:rPr>
                <w:lang w:val="sv-SE"/>
              </w:rPr>
              <w:t>Caesar Gamma</w:t>
            </w:r>
          </w:p>
        </w:tc>
        <w:tc>
          <w:tcPr>
            <w:tcW w:w="8798" w:type="dxa"/>
          </w:tcPr>
          <w:p w:rsidR="00EF6931" w:rsidRPr="00EF6931" w:rsidRDefault="00EF6931" w:rsidP="008313BA">
            <w:pPr>
              <w:rPr>
                <w:lang w:val="sv-SE"/>
              </w:rPr>
            </w:pPr>
            <w:r w:rsidRPr="00EF6931">
              <w:rPr>
                <w:lang w:val="sv-SE"/>
              </w:rPr>
              <w:t>caga9012</w:t>
            </w:r>
          </w:p>
        </w:tc>
      </w:tr>
      <w:tr w:rsidR="003750BD" w:rsidRPr="00EF6931" w:rsidTr="009C07FC">
        <w:tc>
          <w:tcPr>
            <w:tcW w:w="1809" w:type="dxa"/>
          </w:tcPr>
          <w:p w:rsidR="003750BD" w:rsidRPr="00EF6931" w:rsidRDefault="003750BD" w:rsidP="008313BA">
            <w:pPr>
              <w:rPr>
                <w:lang w:val="sv-SE"/>
              </w:rPr>
            </w:pPr>
            <w:r>
              <w:rPr>
                <w:lang w:val="sv-SE"/>
              </w:rPr>
              <w:t>Diana Delta</w:t>
            </w:r>
          </w:p>
        </w:tc>
        <w:tc>
          <w:tcPr>
            <w:tcW w:w="8798" w:type="dxa"/>
          </w:tcPr>
          <w:p w:rsidR="003750BD" w:rsidRPr="00EF6931" w:rsidRDefault="003750BD" w:rsidP="008313BA">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Default="00701655" w:rsidP="00B66A51">
      <w:pPr>
        <w:rPr>
          <w:lang w:val="sv-SE"/>
        </w:rPr>
      </w:pPr>
      <w:r w:rsidRPr="00701655">
        <w:rPr>
          <w:lang w:val="sv-SE"/>
        </w:rPr>
        <w:t>En kort introduction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Heading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Heading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Heading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RPr="00B87890"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RPr="00B87890"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RPr="00B87890"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Default="002F49A4" w:rsidP="004D4171">
      <w:pPr>
        <w:rPr>
          <w:noProof/>
          <w:lang w:val="sv-SE" w:eastAsia="sv-SE" w:bidi="ar-SA"/>
        </w:rPr>
      </w:pPr>
      <w:r>
        <w:rPr>
          <w:noProof/>
          <w:lang w:val="sv-SE" w:eastAsia="sv-SE" w:bidi="ar-SA"/>
        </w:rPr>
        <w:drawing>
          <wp:anchor distT="0" distB="0" distL="114300" distR="114300" simplePos="0" relativeHeight="251658240" behindDoc="0" locked="0" layoutInCell="1" allowOverlap="1" wp14:anchorId="3F6C9A81" wp14:editId="4470213A">
            <wp:simplePos x="0" y="0"/>
            <wp:positionH relativeFrom="column">
              <wp:posOffset>1971675</wp:posOffset>
            </wp:positionH>
            <wp:positionV relativeFrom="paragraph">
              <wp:posOffset>689610</wp:posOffset>
            </wp:positionV>
            <wp:extent cx="4137025"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a:blip r:embed="rId9">
                      <a:extLst>
                        <a:ext uri="{28A0092B-C50C-407E-A947-70E740481C1C}">
                          <a14:useLocalDpi xmlns:a14="http://schemas.microsoft.com/office/drawing/2010/main" val="0"/>
                        </a:ext>
                      </a:extLst>
                    </a:blip>
                    <a:stretch>
                      <a:fillRect/>
                    </a:stretch>
                  </pic:blipFill>
                  <pic:spPr>
                    <a:xfrm>
                      <a:off x="0" y="0"/>
                      <a:ext cx="4137025" cy="2019300"/>
                    </a:xfrm>
                    <a:prstGeom prst="rect">
                      <a:avLst/>
                    </a:prstGeom>
                  </pic:spPr>
                </pic:pic>
              </a:graphicData>
            </a:graphic>
            <wp14:sizeRelH relativeFrom="margin">
              <wp14:pctWidth>0</wp14:pctWidth>
            </wp14:sizeRelH>
            <wp14:sizeRelV relativeFrom="margin">
              <wp14:pctHeight>0</wp14:pctHeight>
            </wp14:sizeRelV>
          </wp:anchor>
        </w:drawing>
      </w:r>
      <w:r w:rsidR="001E2498">
        <w:rPr>
          <w:lang w:val="sv-SE"/>
        </w:rPr>
        <w:t>En kort presentation av vad ni valt ut för att tillämpa tillståndsbaserad testning på</w:t>
      </w:r>
      <w:r w:rsidR="0001683D">
        <w:rPr>
          <w:lang w:val="sv-SE"/>
        </w:rPr>
        <w:t xml:space="preserve"> och vilket täckningskriterium ni valt att använda er av</w:t>
      </w:r>
      <w:r w:rsidR="001E2498">
        <w:rPr>
          <w:lang w:val="sv-SE"/>
        </w:rPr>
        <w:t>. Ni ska kort motivera vale</w:t>
      </w:r>
      <w:r w:rsidR="0001683D">
        <w:rPr>
          <w:lang w:val="sv-SE"/>
        </w:rPr>
        <w:t>n</w:t>
      </w:r>
      <w:r w:rsidR="001E2498">
        <w:rPr>
          <w:lang w:val="sv-SE"/>
        </w:rPr>
        <w:t>, och ge tillräckligt med information för att det ska gå att bedöma er. Glöm inte att ta med själva modellen.</w:t>
      </w:r>
      <w:r w:rsidR="00565334" w:rsidRPr="00565334">
        <w:rPr>
          <w:noProof/>
          <w:lang w:val="sv-SE" w:eastAsia="sv-SE" w:bidi="ar-SA"/>
        </w:rPr>
        <w:t xml:space="preserve"> </w:t>
      </w:r>
    </w:p>
    <w:p w:rsidR="00565334" w:rsidRDefault="00565334" w:rsidP="004D4171">
      <w:pPr>
        <w:rPr>
          <w:noProof/>
          <w:lang w:val="sv-SE" w:eastAsia="sv-SE" w:bidi="ar-SA"/>
        </w:rPr>
      </w:pP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lastRenderedPageBreak/>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och då hamnar hamnar han på q2, 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bookmarkStart w:id="0" w:name="_GoBack"/>
      <w:bookmarkEnd w:id="0"/>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p w:rsidR="004D4171" w:rsidRDefault="004D4171" w:rsidP="004D4171">
      <w:pPr>
        <w:pStyle w:val="Heading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Heading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B87890" w:rsidRDefault="00B87890" w:rsidP="004D4171">
      <w:pPr>
        <w:rPr>
          <w:lang w:val="sv-SE"/>
        </w:rPr>
      </w:pPr>
    </w:p>
    <w:p w:rsidR="00135503" w:rsidRDefault="0013550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lastRenderedPageBreak/>
        <w:t>Instance variabel namnet ”minimum” är inte beskrivande.</w:t>
      </w:r>
    </w:p>
    <w:p w:rsidR="008313BA" w:rsidRDefault="00256C05" w:rsidP="00800741">
      <w:pPr>
        <w:rPr>
          <w:lang w:val="sv-SE"/>
        </w:rPr>
      </w:pPr>
      <w:r>
        <w:rPr>
          <w:lang w:val="sv-SE"/>
        </w:rPr>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Heading1"/>
        <w:rPr>
          <w:lang w:val="sv-SE"/>
        </w:rPr>
      </w:pPr>
      <w:r>
        <w:rPr>
          <w:lang w:val="sv-SE"/>
        </w:rPr>
        <w:lastRenderedPageBreak/>
        <w:t>Kodkritiksystem</w:t>
      </w:r>
    </w:p>
    <w:p w:rsidR="004D4171" w:rsidRPr="00F445D2" w:rsidRDefault="000B26A7" w:rsidP="004D4171">
      <w:pPr>
        <w:rPr>
          <w:i/>
          <w:lang w:val="sv-SE"/>
        </w:rPr>
      </w:pPr>
      <w:r w:rsidRPr="00F445D2">
        <w:rPr>
          <w:i/>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F445D2">
        <w:rPr>
          <w:i/>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Systemet rapporterade inga fel.</w:t>
      </w:r>
    </w:p>
    <w:p w:rsidR="004D4171" w:rsidRDefault="004D4171" w:rsidP="004D4171">
      <w:pPr>
        <w:pStyle w:val="Heading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Heading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Heading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Heading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Heading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10"/>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365" w:rsidRDefault="00776365" w:rsidP="00443A87">
      <w:pPr>
        <w:spacing w:after="0" w:line="240" w:lineRule="auto"/>
      </w:pPr>
      <w:r>
        <w:separator/>
      </w:r>
    </w:p>
  </w:endnote>
  <w:endnote w:type="continuationSeparator" w:id="0">
    <w:p w:rsidR="00776365" w:rsidRDefault="00776365"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8E143D" w:rsidRDefault="008E143D">
        <w:pPr>
          <w:pStyle w:val="Footer"/>
          <w:jc w:val="center"/>
        </w:pPr>
        <w:r>
          <w:fldChar w:fldCharType="begin"/>
        </w:r>
        <w:r>
          <w:instrText xml:space="preserve"> PAGE   \* MERGEFORMAT </w:instrText>
        </w:r>
        <w:r>
          <w:fldChar w:fldCharType="separate"/>
        </w:r>
        <w:r w:rsidR="00EC1C62">
          <w:rPr>
            <w:noProof/>
          </w:rPr>
          <w:t>11</w:t>
        </w:r>
        <w:r>
          <w:rPr>
            <w:noProof/>
          </w:rPr>
          <w:fldChar w:fldCharType="end"/>
        </w:r>
      </w:p>
    </w:sdtContent>
  </w:sdt>
  <w:p w:rsidR="008E143D" w:rsidRDefault="008E1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365" w:rsidRDefault="00776365" w:rsidP="00443A87">
      <w:pPr>
        <w:spacing w:after="0" w:line="240" w:lineRule="auto"/>
      </w:pPr>
      <w:r>
        <w:separator/>
      </w:r>
    </w:p>
  </w:footnote>
  <w:footnote w:type="continuationSeparator" w:id="0">
    <w:p w:rsidR="00776365" w:rsidRDefault="00776365"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91CFE"/>
    <w:rsid w:val="000B26A7"/>
    <w:rsid w:val="000B50E0"/>
    <w:rsid w:val="001102CD"/>
    <w:rsid w:val="001212BA"/>
    <w:rsid w:val="001257FF"/>
    <w:rsid w:val="00135503"/>
    <w:rsid w:val="001575E7"/>
    <w:rsid w:val="001877F7"/>
    <w:rsid w:val="00194091"/>
    <w:rsid w:val="001E2498"/>
    <w:rsid w:val="00256C05"/>
    <w:rsid w:val="0026078B"/>
    <w:rsid w:val="002672D1"/>
    <w:rsid w:val="002754AD"/>
    <w:rsid w:val="002A73D6"/>
    <w:rsid w:val="002D78B7"/>
    <w:rsid w:val="002F49A4"/>
    <w:rsid w:val="00306F0B"/>
    <w:rsid w:val="003142F3"/>
    <w:rsid w:val="0031457D"/>
    <w:rsid w:val="0033750D"/>
    <w:rsid w:val="003604AD"/>
    <w:rsid w:val="003750BD"/>
    <w:rsid w:val="003F3154"/>
    <w:rsid w:val="003F614F"/>
    <w:rsid w:val="00400190"/>
    <w:rsid w:val="00410047"/>
    <w:rsid w:val="004400CD"/>
    <w:rsid w:val="0044036D"/>
    <w:rsid w:val="00443A87"/>
    <w:rsid w:val="00451443"/>
    <w:rsid w:val="004979BA"/>
    <w:rsid w:val="004D4171"/>
    <w:rsid w:val="004E2053"/>
    <w:rsid w:val="00507BAE"/>
    <w:rsid w:val="005157E3"/>
    <w:rsid w:val="00554262"/>
    <w:rsid w:val="005569AE"/>
    <w:rsid w:val="005640E2"/>
    <w:rsid w:val="00565334"/>
    <w:rsid w:val="00585A79"/>
    <w:rsid w:val="00592C42"/>
    <w:rsid w:val="005C24E1"/>
    <w:rsid w:val="005C69D6"/>
    <w:rsid w:val="005C7797"/>
    <w:rsid w:val="006145D2"/>
    <w:rsid w:val="00641938"/>
    <w:rsid w:val="00654D52"/>
    <w:rsid w:val="00662BF9"/>
    <w:rsid w:val="006642F2"/>
    <w:rsid w:val="00681853"/>
    <w:rsid w:val="006A2E4A"/>
    <w:rsid w:val="006A45BD"/>
    <w:rsid w:val="006C7286"/>
    <w:rsid w:val="006F5045"/>
    <w:rsid w:val="00701655"/>
    <w:rsid w:val="0072378D"/>
    <w:rsid w:val="0076090A"/>
    <w:rsid w:val="00776365"/>
    <w:rsid w:val="00784276"/>
    <w:rsid w:val="007A2571"/>
    <w:rsid w:val="007B0F57"/>
    <w:rsid w:val="00800741"/>
    <w:rsid w:val="008313BA"/>
    <w:rsid w:val="00853CDC"/>
    <w:rsid w:val="008A48C4"/>
    <w:rsid w:val="008A66CD"/>
    <w:rsid w:val="008E143D"/>
    <w:rsid w:val="009457A1"/>
    <w:rsid w:val="00956A48"/>
    <w:rsid w:val="009963F2"/>
    <w:rsid w:val="009A47E6"/>
    <w:rsid w:val="009C07FC"/>
    <w:rsid w:val="00A40804"/>
    <w:rsid w:val="00A72D61"/>
    <w:rsid w:val="00AA5F50"/>
    <w:rsid w:val="00AC6C30"/>
    <w:rsid w:val="00B27019"/>
    <w:rsid w:val="00B66A51"/>
    <w:rsid w:val="00B87890"/>
    <w:rsid w:val="00BC0EAA"/>
    <w:rsid w:val="00BC65BC"/>
    <w:rsid w:val="00C02C91"/>
    <w:rsid w:val="00C200EF"/>
    <w:rsid w:val="00C424C9"/>
    <w:rsid w:val="00C45DC8"/>
    <w:rsid w:val="00C62141"/>
    <w:rsid w:val="00C728DB"/>
    <w:rsid w:val="00C93EE2"/>
    <w:rsid w:val="00C94E27"/>
    <w:rsid w:val="00CB62B9"/>
    <w:rsid w:val="00CB7701"/>
    <w:rsid w:val="00CD585A"/>
    <w:rsid w:val="00D11CD1"/>
    <w:rsid w:val="00D13444"/>
    <w:rsid w:val="00D248EF"/>
    <w:rsid w:val="00D604D1"/>
    <w:rsid w:val="00DB72BB"/>
    <w:rsid w:val="00DF4508"/>
    <w:rsid w:val="00EC1C62"/>
    <w:rsid w:val="00EF3FE1"/>
    <w:rsid w:val="00EF6931"/>
    <w:rsid w:val="00F22B35"/>
    <w:rsid w:val="00F445D2"/>
    <w:rsid w:val="00F5081F"/>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10640-95D4-4780-990C-71EC1F80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4809</TotalTime>
  <Pages>22</Pages>
  <Words>1206</Words>
  <Characters>6394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70</cp:revision>
  <cp:lastPrinted>2014-09-19T11:15:00Z</cp:lastPrinted>
  <dcterms:created xsi:type="dcterms:W3CDTF">2014-09-19T11:20:00Z</dcterms:created>
  <dcterms:modified xsi:type="dcterms:W3CDTF">2014-10-27T14:27:00Z</dcterms:modified>
</cp:coreProperties>
</file>