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9921C" w14:textId="63F0DCD0" w:rsidR="00865B45" w:rsidRPr="00CE1B47" w:rsidRDefault="0067057E" w:rsidP="00BB6DF9">
      <w:pPr>
        <w:jc w:val="center"/>
        <w:rPr>
          <w:rFonts w:cstheme="minorHAnsi"/>
          <w:sz w:val="28"/>
          <w:szCs w:val="24"/>
          <w:lang w:val="en-US"/>
        </w:rPr>
      </w:pPr>
      <w:r w:rsidRPr="00CE1B47">
        <w:rPr>
          <w:rFonts w:cstheme="minorHAnsi"/>
          <w:sz w:val="28"/>
          <w:szCs w:val="24"/>
          <w:lang w:val="en-US"/>
        </w:rPr>
        <w:t>CHAPTER</w:t>
      </w:r>
    </w:p>
    <w:p w14:paraId="71F6475D" w14:textId="4E63C4BB" w:rsidR="0067057E" w:rsidRPr="00CE1B47" w:rsidRDefault="0067057E" w:rsidP="00BB6DF9">
      <w:pPr>
        <w:jc w:val="center"/>
        <w:rPr>
          <w:rFonts w:cstheme="minorHAnsi"/>
          <w:b/>
          <w:bCs/>
          <w:sz w:val="44"/>
          <w:szCs w:val="40"/>
          <w:lang w:val="en-US"/>
        </w:rPr>
      </w:pPr>
      <w:r w:rsidRPr="00CE1B47">
        <w:rPr>
          <w:rFonts w:cstheme="minorHAnsi"/>
          <w:b/>
          <w:bCs/>
          <w:sz w:val="44"/>
          <w:szCs w:val="40"/>
          <w:lang w:val="en-US"/>
        </w:rPr>
        <w:t>Advanced Polymer Chemistry and Smart Materials</w:t>
      </w:r>
    </w:p>
    <w:p w14:paraId="7A09A5E4" w14:textId="77777777" w:rsidR="0067057E" w:rsidRPr="00CE1B47" w:rsidRDefault="0067057E" w:rsidP="00BB6DF9">
      <w:pPr>
        <w:jc w:val="both"/>
        <w:rPr>
          <w:rFonts w:cstheme="minorHAnsi"/>
          <w:b/>
          <w:bCs/>
          <w:sz w:val="44"/>
          <w:szCs w:val="40"/>
          <w:lang w:val="en-US"/>
        </w:rPr>
      </w:pPr>
    </w:p>
    <w:p w14:paraId="3767E4FE" w14:textId="75946552" w:rsidR="004158F4" w:rsidRPr="00CE1B47" w:rsidRDefault="004158F4" w:rsidP="00BB6DF9">
      <w:pPr>
        <w:jc w:val="both"/>
        <w:rPr>
          <w:rFonts w:cstheme="minorHAnsi"/>
          <w:b/>
          <w:bCs/>
          <w:sz w:val="36"/>
          <w:szCs w:val="32"/>
          <w:lang w:val="en-US"/>
        </w:rPr>
      </w:pPr>
      <w:r w:rsidRPr="00CE1B47">
        <w:rPr>
          <w:rFonts w:cstheme="minorHAnsi"/>
          <w:b/>
          <w:bCs/>
          <w:sz w:val="36"/>
          <w:szCs w:val="32"/>
        </w:rPr>
        <w:t>Chapter Overview and Learning Guide</w:t>
      </w:r>
    </w:p>
    <w:p w14:paraId="55C05333" w14:textId="77777777" w:rsidR="004158F4" w:rsidRPr="00CE1B47" w:rsidRDefault="004158F4" w:rsidP="00BB6DF9">
      <w:pPr>
        <w:ind w:firstLine="360"/>
        <w:jc w:val="both"/>
        <w:rPr>
          <w:rFonts w:cstheme="minorHAnsi"/>
          <w:sz w:val="28"/>
          <w:szCs w:val="24"/>
        </w:rPr>
      </w:pPr>
      <w:r w:rsidRPr="00CE1B47">
        <w:rPr>
          <w:rFonts w:cstheme="minorHAnsi"/>
          <w:sz w:val="28"/>
          <w:szCs w:val="24"/>
        </w:rPr>
        <w:t>This chapter is structured to provide a clear, progressive understanding of advanced polymer chemistry and smart materials, starting from fundamental concepts and moving towards cutting-edge applications.</w:t>
      </w:r>
    </w:p>
    <w:p w14:paraId="4E44A12B" w14:textId="77777777" w:rsidR="004158F4" w:rsidRPr="00CE1B47" w:rsidRDefault="004158F4" w:rsidP="00BB6DF9">
      <w:pPr>
        <w:numPr>
          <w:ilvl w:val="0"/>
          <w:numId w:val="25"/>
        </w:numPr>
        <w:jc w:val="both"/>
        <w:rPr>
          <w:rFonts w:cstheme="minorHAnsi"/>
          <w:sz w:val="28"/>
          <w:szCs w:val="24"/>
        </w:rPr>
      </w:pPr>
      <w:r w:rsidRPr="00CE1B47">
        <w:rPr>
          <w:rFonts w:cstheme="minorHAnsi"/>
          <w:b/>
          <w:bCs/>
          <w:sz w:val="28"/>
          <w:szCs w:val="24"/>
        </w:rPr>
        <w:t>Section 1</w:t>
      </w:r>
      <w:r w:rsidRPr="00CE1B47">
        <w:rPr>
          <w:rFonts w:cstheme="minorHAnsi"/>
          <w:sz w:val="28"/>
          <w:szCs w:val="24"/>
        </w:rPr>
        <w:t xml:space="preserve"> lays the groundwork by introducing polymers and smart materials, explaining their importance in today’s science and technology landscape.</w:t>
      </w:r>
    </w:p>
    <w:p w14:paraId="39E7E010" w14:textId="77777777" w:rsidR="004158F4" w:rsidRPr="00CE1B47" w:rsidRDefault="004158F4" w:rsidP="00BB6DF9">
      <w:pPr>
        <w:numPr>
          <w:ilvl w:val="0"/>
          <w:numId w:val="25"/>
        </w:numPr>
        <w:jc w:val="both"/>
        <w:rPr>
          <w:rFonts w:cstheme="minorHAnsi"/>
          <w:sz w:val="28"/>
          <w:szCs w:val="24"/>
        </w:rPr>
      </w:pPr>
      <w:r w:rsidRPr="00CE1B47">
        <w:rPr>
          <w:rFonts w:cstheme="minorHAnsi"/>
          <w:b/>
          <w:bCs/>
          <w:sz w:val="28"/>
          <w:szCs w:val="24"/>
        </w:rPr>
        <w:t>Section 2</w:t>
      </w:r>
      <w:r w:rsidRPr="00CE1B47">
        <w:rPr>
          <w:rFonts w:cstheme="minorHAnsi"/>
          <w:sz w:val="28"/>
          <w:szCs w:val="24"/>
        </w:rPr>
        <w:t xml:space="preserve"> dives into the chemistry behind polymers, focusing on polymerization methods and structural properties essential for tailoring material performance.</w:t>
      </w:r>
    </w:p>
    <w:p w14:paraId="0F8B9FCE" w14:textId="04542433" w:rsidR="004158F4" w:rsidRPr="00CE1B47" w:rsidRDefault="004158F4" w:rsidP="00BB6DF9">
      <w:pPr>
        <w:numPr>
          <w:ilvl w:val="0"/>
          <w:numId w:val="25"/>
        </w:numPr>
        <w:jc w:val="both"/>
        <w:rPr>
          <w:rFonts w:cstheme="minorHAnsi"/>
          <w:sz w:val="28"/>
          <w:szCs w:val="24"/>
        </w:rPr>
      </w:pPr>
      <w:r w:rsidRPr="00CE1B47">
        <w:rPr>
          <w:rFonts w:cstheme="minorHAnsi"/>
          <w:b/>
          <w:bCs/>
          <w:sz w:val="28"/>
          <w:szCs w:val="24"/>
        </w:rPr>
        <w:t>Section 3</w:t>
      </w:r>
      <w:r w:rsidRPr="00CE1B47">
        <w:rPr>
          <w:rFonts w:cstheme="minorHAnsi"/>
          <w:sz w:val="28"/>
          <w:szCs w:val="24"/>
        </w:rPr>
        <w:t xml:space="preserve"> explores the unique features of smart materials, emphasizing their stimuli-responsive </w:t>
      </w:r>
      <w:r w:rsidR="008F72BF" w:rsidRPr="00CE1B47">
        <w:rPr>
          <w:rFonts w:cstheme="minorHAnsi"/>
          <w:sz w:val="28"/>
          <w:szCs w:val="24"/>
        </w:rPr>
        <w:t>behaviour</w:t>
      </w:r>
      <w:r w:rsidRPr="00CE1B47">
        <w:rPr>
          <w:rFonts w:cstheme="minorHAnsi"/>
          <w:sz w:val="28"/>
          <w:szCs w:val="24"/>
        </w:rPr>
        <w:t xml:space="preserve"> and adaptability.</w:t>
      </w:r>
    </w:p>
    <w:p w14:paraId="7A7E5B14" w14:textId="77777777" w:rsidR="004158F4" w:rsidRPr="00CE1B47" w:rsidRDefault="004158F4" w:rsidP="00BB6DF9">
      <w:pPr>
        <w:numPr>
          <w:ilvl w:val="0"/>
          <w:numId w:val="25"/>
        </w:numPr>
        <w:jc w:val="both"/>
        <w:rPr>
          <w:rFonts w:cstheme="minorHAnsi"/>
          <w:sz w:val="28"/>
          <w:szCs w:val="24"/>
        </w:rPr>
      </w:pPr>
      <w:r w:rsidRPr="00CE1B47">
        <w:rPr>
          <w:rFonts w:cstheme="minorHAnsi"/>
          <w:b/>
          <w:bCs/>
          <w:sz w:val="28"/>
          <w:szCs w:val="24"/>
        </w:rPr>
        <w:t>Section 4</w:t>
      </w:r>
      <w:r w:rsidRPr="00CE1B47">
        <w:rPr>
          <w:rFonts w:cstheme="minorHAnsi"/>
          <w:sz w:val="28"/>
          <w:szCs w:val="24"/>
        </w:rPr>
        <w:t xml:space="preserve"> discusses advanced synthesis techniques enabling the creation of highly functional smart polymers with precision and novel capabilities.</w:t>
      </w:r>
    </w:p>
    <w:p w14:paraId="5C7905C6" w14:textId="77777777" w:rsidR="004158F4" w:rsidRPr="00CE1B47" w:rsidRDefault="004158F4" w:rsidP="00BB6DF9">
      <w:pPr>
        <w:numPr>
          <w:ilvl w:val="0"/>
          <w:numId w:val="25"/>
        </w:numPr>
        <w:jc w:val="both"/>
        <w:rPr>
          <w:rFonts w:cstheme="minorHAnsi"/>
          <w:sz w:val="28"/>
          <w:szCs w:val="24"/>
        </w:rPr>
      </w:pPr>
      <w:r w:rsidRPr="00CE1B47">
        <w:rPr>
          <w:rFonts w:cstheme="minorHAnsi"/>
          <w:b/>
          <w:bCs/>
          <w:sz w:val="28"/>
          <w:szCs w:val="24"/>
        </w:rPr>
        <w:t>Section 5</w:t>
      </w:r>
      <w:r w:rsidRPr="00CE1B47">
        <w:rPr>
          <w:rFonts w:cstheme="minorHAnsi"/>
          <w:sz w:val="28"/>
          <w:szCs w:val="24"/>
        </w:rPr>
        <w:t xml:space="preserve"> highlights real-world applications, demonstrating how these materials revolutionize fields like medicine, environment, and electronics.</w:t>
      </w:r>
    </w:p>
    <w:p w14:paraId="29DF7258" w14:textId="77777777" w:rsidR="004158F4" w:rsidRPr="00CE1B47" w:rsidRDefault="004158F4" w:rsidP="00BB6DF9">
      <w:pPr>
        <w:numPr>
          <w:ilvl w:val="0"/>
          <w:numId w:val="25"/>
        </w:numPr>
        <w:jc w:val="both"/>
        <w:rPr>
          <w:rFonts w:cstheme="minorHAnsi"/>
          <w:sz w:val="28"/>
          <w:szCs w:val="24"/>
        </w:rPr>
      </w:pPr>
      <w:r w:rsidRPr="00CE1B47">
        <w:rPr>
          <w:rFonts w:cstheme="minorHAnsi"/>
          <w:b/>
          <w:bCs/>
          <w:sz w:val="28"/>
          <w:szCs w:val="24"/>
        </w:rPr>
        <w:t>Section 6</w:t>
      </w:r>
      <w:r w:rsidRPr="00CE1B47">
        <w:rPr>
          <w:rFonts w:cstheme="minorHAnsi"/>
          <w:sz w:val="28"/>
          <w:szCs w:val="24"/>
        </w:rPr>
        <w:t xml:space="preserve"> concludes by summarizing key insights and outlining challenges and future directions for research.</w:t>
      </w:r>
    </w:p>
    <w:p w14:paraId="7C3265A5" w14:textId="77777777" w:rsidR="004158F4" w:rsidRPr="00CE1B47" w:rsidRDefault="004158F4" w:rsidP="00BB6DF9">
      <w:pPr>
        <w:ind w:firstLine="360"/>
        <w:jc w:val="both"/>
        <w:rPr>
          <w:rFonts w:cstheme="minorHAnsi"/>
          <w:sz w:val="28"/>
          <w:szCs w:val="24"/>
        </w:rPr>
      </w:pPr>
      <w:r w:rsidRPr="00CE1B47">
        <w:rPr>
          <w:rFonts w:cstheme="minorHAnsi"/>
          <w:sz w:val="28"/>
          <w:szCs w:val="24"/>
        </w:rPr>
        <w:t>By following this sequence, readers will build a strong conceptual foundation, understand innovative polymer design strategies, and appreciate practical implications. This structured flow facilitates both academic study and research development in the field.</w:t>
      </w:r>
    </w:p>
    <w:p w14:paraId="2AB4B419" w14:textId="77777777" w:rsidR="004158F4" w:rsidRPr="00CE1B47" w:rsidRDefault="004158F4" w:rsidP="00BB6DF9">
      <w:pPr>
        <w:jc w:val="both"/>
        <w:rPr>
          <w:rFonts w:cstheme="minorHAnsi"/>
          <w:sz w:val="28"/>
          <w:szCs w:val="24"/>
        </w:rPr>
      </w:pPr>
    </w:p>
    <w:p w14:paraId="0ADBD0DB" w14:textId="77777777" w:rsidR="00E94AFC" w:rsidRDefault="00E94AFC" w:rsidP="00BB6DF9">
      <w:pPr>
        <w:jc w:val="both"/>
        <w:rPr>
          <w:rFonts w:cstheme="minorHAnsi"/>
          <w:b/>
          <w:bCs/>
          <w:sz w:val="36"/>
          <w:szCs w:val="32"/>
          <w:lang w:val="en-US"/>
        </w:rPr>
      </w:pPr>
    </w:p>
    <w:p w14:paraId="4736DDFA" w14:textId="77777777" w:rsidR="00BB6DF9" w:rsidRDefault="00BB6DF9" w:rsidP="00BB6DF9">
      <w:pPr>
        <w:jc w:val="both"/>
        <w:rPr>
          <w:rFonts w:cstheme="minorHAnsi"/>
          <w:b/>
          <w:bCs/>
          <w:sz w:val="36"/>
          <w:szCs w:val="32"/>
          <w:lang w:val="en-US"/>
        </w:rPr>
      </w:pPr>
    </w:p>
    <w:p w14:paraId="07522C85" w14:textId="6A6DA18F" w:rsidR="0067057E" w:rsidRPr="00CE1B47" w:rsidRDefault="0067057E" w:rsidP="00BB6DF9">
      <w:pPr>
        <w:jc w:val="both"/>
        <w:rPr>
          <w:rFonts w:cstheme="minorHAnsi"/>
          <w:b/>
          <w:bCs/>
          <w:sz w:val="36"/>
          <w:szCs w:val="32"/>
          <w:lang w:val="en-US"/>
        </w:rPr>
      </w:pPr>
      <w:r w:rsidRPr="00CE1B47">
        <w:rPr>
          <w:rFonts w:cstheme="minorHAnsi"/>
          <w:b/>
          <w:bCs/>
          <w:sz w:val="36"/>
          <w:szCs w:val="32"/>
          <w:lang w:val="en-US"/>
        </w:rPr>
        <w:lastRenderedPageBreak/>
        <w:t>Table of Contents:</w:t>
      </w:r>
    </w:p>
    <w:p w14:paraId="01451B2E" w14:textId="77777777" w:rsidR="0067057E" w:rsidRPr="00CE1B47" w:rsidRDefault="0067057E" w:rsidP="00BB6DF9">
      <w:pPr>
        <w:jc w:val="both"/>
        <w:rPr>
          <w:rFonts w:cstheme="minorHAnsi"/>
          <w:b/>
          <w:bCs/>
          <w:sz w:val="32"/>
          <w:szCs w:val="28"/>
          <w:lang w:val="en-US"/>
        </w:rPr>
      </w:pPr>
      <w:r w:rsidRPr="00CE1B47">
        <w:rPr>
          <w:rFonts w:cstheme="minorHAnsi"/>
          <w:b/>
          <w:bCs/>
          <w:sz w:val="32"/>
          <w:szCs w:val="28"/>
          <w:lang w:val="en-US"/>
        </w:rPr>
        <w:t>1 Introduction</w:t>
      </w:r>
    </w:p>
    <w:p w14:paraId="53307067" w14:textId="77777777" w:rsidR="0067057E" w:rsidRPr="00CE1B47" w:rsidRDefault="0067057E" w:rsidP="00BB6DF9">
      <w:pPr>
        <w:jc w:val="both"/>
        <w:rPr>
          <w:rFonts w:cstheme="minorHAnsi"/>
          <w:sz w:val="28"/>
          <w:szCs w:val="24"/>
          <w:lang w:val="en-US"/>
        </w:rPr>
      </w:pPr>
      <w:r w:rsidRPr="00CE1B47">
        <w:rPr>
          <w:rFonts w:cstheme="minorHAnsi"/>
          <w:sz w:val="28"/>
          <w:szCs w:val="24"/>
          <w:lang w:val="en-US"/>
        </w:rPr>
        <w:t xml:space="preserve">  1.1 Overview of polymers and smart materials</w:t>
      </w:r>
    </w:p>
    <w:p w14:paraId="0454FE35" w14:textId="77777777" w:rsidR="0067057E" w:rsidRPr="00CE1B47" w:rsidRDefault="0067057E" w:rsidP="00BB6DF9">
      <w:pPr>
        <w:jc w:val="both"/>
        <w:rPr>
          <w:rFonts w:cstheme="minorHAnsi"/>
          <w:sz w:val="28"/>
          <w:szCs w:val="24"/>
          <w:lang w:val="en-US"/>
        </w:rPr>
      </w:pPr>
      <w:r w:rsidRPr="00CE1B47">
        <w:rPr>
          <w:rFonts w:cstheme="minorHAnsi"/>
          <w:sz w:val="28"/>
          <w:szCs w:val="24"/>
          <w:lang w:val="en-US"/>
        </w:rPr>
        <w:t xml:space="preserve">  1.2 Motivation and significance in modern science</w:t>
      </w:r>
    </w:p>
    <w:p w14:paraId="4BA8ED94" w14:textId="77777777" w:rsidR="0067057E" w:rsidRPr="00CE1B47" w:rsidRDefault="0067057E" w:rsidP="00BB6DF9">
      <w:pPr>
        <w:jc w:val="both"/>
        <w:rPr>
          <w:rFonts w:cstheme="minorHAnsi"/>
          <w:b/>
          <w:bCs/>
          <w:sz w:val="32"/>
          <w:szCs w:val="28"/>
          <w:lang w:val="en-US"/>
        </w:rPr>
      </w:pPr>
    </w:p>
    <w:p w14:paraId="2AAF14B1" w14:textId="77777777" w:rsidR="0067057E" w:rsidRPr="00CE1B47" w:rsidRDefault="0067057E" w:rsidP="00BB6DF9">
      <w:pPr>
        <w:jc w:val="both"/>
        <w:rPr>
          <w:rFonts w:cstheme="minorHAnsi"/>
          <w:b/>
          <w:bCs/>
          <w:sz w:val="32"/>
          <w:szCs w:val="28"/>
          <w:lang w:val="en-US"/>
        </w:rPr>
      </w:pPr>
      <w:r w:rsidRPr="00CE1B47">
        <w:rPr>
          <w:rFonts w:cstheme="minorHAnsi"/>
          <w:b/>
          <w:bCs/>
          <w:sz w:val="32"/>
          <w:szCs w:val="28"/>
          <w:lang w:val="en-US"/>
        </w:rPr>
        <w:t>2 Foundations of Polymer Chemistry</w:t>
      </w:r>
    </w:p>
    <w:p w14:paraId="19B9A08C" w14:textId="77777777" w:rsidR="0067057E" w:rsidRPr="00CE1B47" w:rsidRDefault="0067057E" w:rsidP="00BB6DF9">
      <w:pPr>
        <w:jc w:val="both"/>
        <w:rPr>
          <w:rFonts w:cstheme="minorHAnsi"/>
          <w:sz w:val="28"/>
          <w:szCs w:val="24"/>
          <w:lang w:val="en-US"/>
        </w:rPr>
      </w:pPr>
      <w:r w:rsidRPr="00CE1B47">
        <w:rPr>
          <w:rFonts w:cstheme="minorHAnsi"/>
          <w:sz w:val="28"/>
          <w:szCs w:val="24"/>
          <w:lang w:val="en-US"/>
        </w:rPr>
        <w:t xml:space="preserve">  2.1 Polymerization mechanisms</w:t>
      </w:r>
    </w:p>
    <w:p w14:paraId="0150D0F6" w14:textId="77777777" w:rsidR="0067057E" w:rsidRPr="00CE1B47" w:rsidRDefault="0067057E" w:rsidP="00BB6DF9">
      <w:pPr>
        <w:jc w:val="both"/>
        <w:rPr>
          <w:rFonts w:cstheme="minorHAnsi"/>
          <w:sz w:val="28"/>
          <w:szCs w:val="24"/>
          <w:lang w:val="en-US"/>
        </w:rPr>
      </w:pPr>
      <w:r w:rsidRPr="00CE1B47">
        <w:rPr>
          <w:rFonts w:cstheme="minorHAnsi"/>
          <w:sz w:val="28"/>
          <w:szCs w:val="24"/>
          <w:lang w:val="en-US"/>
        </w:rPr>
        <w:t xml:space="preserve">  2.2 Structural features and properties of polymers</w:t>
      </w:r>
    </w:p>
    <w:p w14:paraId="146D2664" w14:textId="77777777" w:rsidR="0067057E" w:rsidRPr="00CE1B47" w:rsidRDefault="0067057E" w:rsidP="00BB6DF9">
      <w:pPr>
        <w:jc w:val="both"/>
        <w:rPr>
          <w:rFonts w:cstheme="minorHAnsi"/>
          <w:sz w:val="28"/>
          <w:szCs w:val="24"/>
          <w:lang w:val="en-US"/>
        </w:rPr>
      </w:pPr>
    </w:p>
    <w:p w14:paraId="3A668693" w14:textId="77777777" w:rsidR="0067057E" w:rsidRPr="00CE1B47" w:rsidRDefault="0067057E" w:rsidP="00BB6DF9">
      <w:pPr>
        <w:jc w:val="both"/>
        <w:rPr>
          <w:rFonts w:cstheme="minorHAnsi"/>
          <w:b/>
          <w:bCs/>
          <w:sz w:val="32"/>
          <w:szCs w:val="28"/>
          <w:lang w:val="en-US"/>
        </w:rPr>
      </w:pPr>
      <w:r w:rsidRPr="00CE1B47">
        <w:rPr>
          <w:rFonts w:cstheme="minorHAnsi"/>
          <w:b/>
          <w:bCs/>
          <w:sz w:val="32"/>
          <w:szCs w:val="28"/>
          <w:lang w:val="en-US"/>
        </w:rPr>
        <w:t>3 Smart Materials: Overview and Key Features</w:t>
      </w:r>
    </w:p>
    <w:p w14:paraId="0A4575E2" w14:textId="77777777" w:rsidR="0067057E" w:rsidRPr="00CE1B47" w:rsidRDefault="0067057E" w:rsidP="00BB6DF9">
      <w:pPr>
        <w:jc w:val="both"/>
        <w:rPr>
          <w:rFonts w:cstheme="minorHAnsi"/>
          <w:sz w:val="28"/>
          <w:szCs w:val="24"/>
          <w:lang w:val="en-US"/>
        </w:rPr>
      </w:pPr>
      <w:r w:rsidRPr="00CE1B47">
        <w:rPr>
          <w:rFonts w:cstheme="minorHAnsi"/>
          <w:sz w:val="28"/>
          <w:szCs w:val="24"/>
          <w:lang w:val="en-US"/>
        </w:rPr>
        <w:t xml:space="preserve">  3.1 Definition of smart/intelligent materials</w:t>
      </w:r>
    </w:p>
    <w:p w14:paraId="25C80B03" w14:textId="77777777" w:rsidR="0067057E" w:rsidRPr="00CE1B47" w:rsidRDefault="0067057E" w:rsidP="00BB6DF9">
      <w:pPr>
        <w:jc w:val="both"/>
        <w:rPr>
          <w:rFonts w:cstheme="minorHAnsi"/>
          <w:sz w:val="28"/>
          <w:szCs w:val="24"/>
          <w:lang w:val="en-US"/>
        </w:rPr>
      </w:pPr>
      <w:r w:rsidRPr="00CE1B47">
        <w:rPr>
          <w:rFonts w:cstheme="minorHAnsi"/>
          <w:sz w:val="28"/>
          <w:szCs w:val="24"/>
          <w:lang w:val="en-US"/>
        </w:rPr>
        <w:t xml:space="preserve">  3.2 Responsiveness and adaptability</w:t>
      </w:r>
    </w:p>
    <w:p w14:paraId="065B3681" w14:textId="77777777" w:rsidR="0067057E" w:rsidRPr="00CE1B47" w:rsidRDefault="0067057E" w:rsidP="00BB6DF9">
      <w:pPr>
        <w:jc w:val="both"/>
        <w:rPr>
          <w:rFonts w:cstheme="minorHAnsi"/>
          <w:sz w:val="28"/>
          <w:szCs w:val="24"/>
          <w:lang w:val="en-US"/>
        </w:rPr>
      </w:pPr>
    </w:p>
    <w:p w14:paraId="7446A01E" w14:textId="77777777" w:rsidR="0067057E" w:rsidRPr="00CE1B47" w:rsidRDefault="0067057E" w:rsidP="00BB6DF9">
      <w:pPr>
        <w:jc w:val="both"/>
        <w:rPr>
          <w:rFonts w:cstheme="minorHAnsi"/>
          <w:b/>
          <w:bCs/>
          <w:sz w:val="32"/>
          <w:szCs w:val="28"/>
          <w:lang w:val="en-US"/>
        </w:rPr>
      </w:pPr>
      <w:r w:rsidRPr="00CE1B47">
        <w:rPr>
          <w:rFonts w:cstheme="minorHAnsi"/>
          <w:b/>
          <w:bCs/>
          <w:sz w:val="32"/>
          <w:szCs w:val="28"/>
          <w:lang w:val="en-US"/>
        </w:rPr>
        <w:t>4 Advanced Polymer Synthesis Techniques</w:t>
      </w:r>
    </w:p>
    <w:p w14:paraId="54799403" w14:textId="77777777" w:rsidR="0067057E" w:rsidRPr="00CE1B47" w:rsidRDefault="0067057E" w:rsidP="00BB6DF9">
      <w:pPr>
        <w:jc w:val="both"/>
        <w:rPr>
          <w:rFonts w:cstheme="minorHAnsi"/>
          <w:sz w:val="28"/>
          <w:szCs w:val="24"/>
          <w:lang w:val="en-US"/>
        </w:rPr>
      </w:pPr>
      <w:r w:rsidRPr="00CE1B47">
        <w:rPr>
          <w:rFonts w:cstheme="minorHAnsi"/>
          <w:sz w:val="28"/>
          <w:szCs w:val="24"/>
          <w:lang w:val="en-US"/>
        </w:rPr>
        <w:t xml:space="preserve">  4.1 Click chemistry in polymers</w:t>
      </w:r>
    </w:p>
    <w:p w14:paraId="57300D55" w14:textId="77777777" w:rsidR="0067057E" w:rsidRPr="00CE1B47" w:rsidRDefault="0067057E" w:rsidP="00BB6DF9">
      <w:pPr>
        <w:jc w:val="both"/>
        <w:rPr>
          <w:rFonts w:cstheme="minorHAnsi"/>
          <w:sz w:val="28"/>
          <w:szCs w:val="24"/>
          <w:lang w:val="en-US"/>
        </w:rPr>
      </w:pPr>
      <w:r w:rsidRPr="00CE1B47">
        <w:rPr>
          <w:rFonts w:cstheme="minorHAnsi"/>
          <w:sz w:val="28"/>
          <w:szCs w:val="24"/>
          <w:lang w:val="en-US"/>
        </w:rPr>
        <w:t xml:space="preserve">  4.2 Supramolecular polymers</w:t>
      </w:r>
    </w:p>
    <w:p w14:paraId="697C5257" w14:textId="77777777" w:rsidR="0067057E" w:rsidRPr="00CE1B47" w:rsidRDefault="0067057E" w:rsidP="00BB6DF9">
      <w:pPr>
        <w:jc w:val="both"/>
        <w:rPr>
          <w:rFonts w:cstheme="minorHAnsi"/>
          <w:sz w:val="28"/>
          <w:szCs w:val="24"/>
          <w:lang w:val="en-US"/>
        </w:rPr>
      </w:pPr>
      <w:r w:rsidRPr="00CE1B47">
        <w:rPr>
          <w:rFonts w:cstheme="minorHAnsi"/>
          <w:sz w:val="28"/>
          <w:szCs w:val="24"/>
          <w:lang w:val="en-US"/>
        </w:rPr>
        <w:t xml:space="preserve">  4.3 3D printing and additive manufacturing of polymers</w:t>
      </w:r>
    </w:p>
    <w:p w14:paraId="616FB2FD" w14:textId="77777777" w:rsidR="0067057E" w:rsidRPr="00CE1B47" w:rsidRDefault="0067057E" w:rsidP="00BB6DF9">
      <w:pPr>
        <w:jc w:val="both"/>
        <w:rPr>
          <w:rFonts w:cstheme="minorHAnsi"/>
          <w:sz w:val="28"/>
          <w:szCs w:val="24"/>
          <w:lang w:val="en-US"/>
        </w:rPr>
      </w:pPr>
      <w:r w:rsidRPr="00CE1B47">
        <w:rPr>
          <w:rFonts w:cstheme="minorHAnsi"/>
          <w:sz w:val="28"/>
          <w:szCs w:val="24"/>
          <w:lang w:val="en-US"/>
        </w:rPr>
        <w:t xml:space="preserve">  4.4 Nanostructured polymers</w:t>
      </w:r>
    </w:p>
    <w:p w14:paraId="15327685" w14:textId="77777777" w:rsidR="0067057E" w:rsidRPr="00CE1B47" w:rsidRDefault="0067057E" w:rsidP="00BB6DF9">
      <w:pPr>
        <w:jc w:val="both"/>
        <w:rPr>
          <w:rFonts w:cstheme="minorHAnsi"/>
          <w:sz w:val="28"/>
          <w:szCs w:val="24"/>
          <w:lang w:val="en-US"/>
        </w:rPr>
      </w:pPr>
    </w:p>
    <w:p w14:paraId="4BF9814A" w14:textId="77777777" w:rsidR="0067057E" w:rsidRPr="00CE1B47" w:rsidRDefault="0067057E" w:rsidP="00BB6DF9">
      <w:pPr>
        <w:jc w:val="both"/>
        <w:rPr>
          <w:rFonts w:cstheme="minorHAnsi"/>
          <w:b/>
          <w:bCs/>
          <w:sz w:val="32"/>
          <w:szCs w:val="28"/>
          <w:lang w:val="en-US"/>
        </w:rPr>
      </w:pPr>
      <w:r w:rsidRPr="00CE1B47">
        <w:rPr>
          <w:rFonts w:cstheme="minorHAnsi"/>
          <w:b/>
          <w:bCs/>
          <w:sz w:val="32"/>
          <w:szCs w:val="28"/>
          <w:lang w:val="en-US"/>
        </w:rPr>
        <w:t>5 Applications of Smart Polymer</w:t>
      </w:r>
    </w:p>
    <w:p w14:paraId="3DE1DDD5" w14:textId="77777777" w:rsidR="0067057E" w:rsidRPr="00CE1B47" w:rsidRDefault="0067057E" w:rsidP="00BB6DF9">
      <w:pPr>
        <w:jc w:val="both"/>
        <w:rPr>
          <w:rFonts w:cstheme="minorHAnsi"/>
          <w:sz w:val="28"/>
          <w:szCs w:val="24"/>
          <w:lang w:val="en-US"/>
        </w:rPr>
      </w:pPr>
    </w:p>
    <w:p w14:paraId="1D080814" w14:textId="77777777" w:rsidR="0067057E" w:rsidRPr="00CE1B47" w:rsidRDefault="0067057E" w:rsidP="00BB6DF9">
      <w:pPr>
        <w:jc w:val="both"/>
        <w:rPr>
          <w:rFonts w:cstheme="minorHAnsi"/>
          <w:b/>
          <w:bCs/>
          <w:sz w:val="32"/>
          <w:szCs w:val="28"/>
          <w:lang w:val="en-US"/>
        </w:rPr>
      </w:pPr>
      <w:r w:rsidRPr="00CE1B47">
        <w:rPr>
          <w:rFonts w:cstheme="minorHAnsi"/>
          <w:b/>
          <w:bCs/>
          <w:sz w:val="32"/>
          <w:szCs w:val="28"/>
          <w:lang w:val="en-US"/>
        </w:rPr>
        <w:t>6 Conclusion</w:t>
      </w:r>
    </w:p>
    <w:p w14:paraId="582A969F" w14:textId="77777777" w:rsidR="0067057E" w:rsidRPr="00CE1B47" w:rsidRDefault="0067057E" w:rsidP="00BB6DF9">
      <w:pPr>
        <w:jc w:val="both"/>
        <w:rPr>
          <w:rFonts w:cstheme="minorHAnsi"/>
          <w:sz w:val="28"/>
          <w:szCs w:val="24"/>
          <w:lang w:val="en-US"/>
        </w:rPr>
      </w:pPr>
      <w:r w:rsidRPr="00CE1B47">
        <w:rPr>
          <w:rFonts w:cstheme="minorHAnsi"/>
          <w:sz w:val="28"/>
          <w:szCs w:val="24"/>
          <w:lang w:val="en-US"/>
        </w:rPr>
        <w:t xml:space="preserve">  6.1 Summary of key concepts</w:t>
      </w:r>
    </w:p>
    <w:p w14:paraId="52D288F3" w14:textId="74E123CE" w:rsidR="0067057E" w:rsidRPr="00CE1B47" w:rsidRDefault="0067057E" w:rsidP="00BB6DF9">
      <w:pPr>
        <w:jc w:val="both"/>
        <w:rPr>
          <w:rFonts w:cstheme="minorHAnsi"/>
          <w:sz w:val="28"/>
          <w:szCs w:val="24"/>
          <w:lang w:val="en-US"/>
        </w:rPr>
      </w:pPr>
      <w:r w:rsidRPr="00CE1B47">
        <w:rPr>
          <w:rFonts w:cstheme="minorHAnsi"/>
          <w:sz w:val="28"/>
          <w:szCs w:val="24"/>
          <w:lang w:val="en-US"/>
        </w:rPr>
        <w:t xml:space="preserve">  6.2 Challenges and future research potential</w:t>
      </w:r>
    </w:p>
    <w:p w14:paraId="0641929D" w14:textId="77777777" w:rsidR="00997DD7" w:rsidRPr="00CE1B47" w:rsidRDefault="00997DD7" w:rsidP="00BB6DF9">
      <w:pPr>
        <w:jc w:val="both"/>
        <w:rPr>
          <w:rFonts w:cstheme="minorHAnsi"/>
          <w:sz w:val="28"/>
          <w:szCs w:val="24"/>
          <w:lang w:val="en-US"/>
        </w:rPr>
      </w:pPr>
    </w:p>
    <w:p w14:paraId="7AA37F43" w14:textId="3B22389D" w:rsidR="004158F4" w:rsidRPr="00CE1B47" w:rsidRDefault="004158F4" w:rsidP="00BB6DF9">
      <w:pPr>
        <w:jc w:val="both"/>
        <w:rPr>
          <w:rFonts w:cstheme="minorHAnsi"/>
          <w:b/>
          <w:bCs/>
          <w:sz w:val="36"/>
          <w:szCs w:val="32"/>
          <w:lang w:val="en-US"/>
        </w:rPr>
      </w:pPr>
      <w:r w:rsidRPr="00CE1B47">
        <w:rPr>
          <w:rFonts w:cstheme="minorHAnsi"/>
          <w:b/>
          <w:bCs/>
          <w:sz w:val="36"/>
          <w:szCs w:val="32"/>
          <w:lang w:val="en-US"/>
        </w:rPr>
        <w:lastRenderedPageBreak/>
        <w:t>1 Introduction</w:t>
      </w:r>
    </w:p>
    <w:p w14:paraId="578635DA" w14:textId="77777777" w:rsidR="0062514B" w:rsidRPr="00CE1B47" w:rsidRDefault="0062514B" w:rsidP="00BB6DF9">
      <w:pPr>
        <w:jc w:val="both"/>
        <w:rPr>
          <w:rFonts w:cstheme="minorHAnsi"/>
          <w:b/>
          <w:bCs/>
          <w:sz w:val="32"/>
          <w:szCs w:val="28"/>
        </w:rPr>
      </w:pPr>
      <w:r w:rsidRPr="00CE1B47">
        <w:rPr>
          <w:rFonts w:cstheme="minorHAnsi"/>
          <w:b/>
          <w:bCs/>
          <w:sz w:val="32"/>
          <w:szCs w:val="28"/>
        </w:rPr>
        <w:t>1.1 Overview of Polymers and Smart Materials</w:t>
      </w:r>
    </w:p>
    <w:p w14:paraId="52CCE2CE" w14:textId="77777777" w:rsidR="0062514B" w:rsidRPr="00CE1B47" w:rsidRDefault="0062514B" w:rsidP="00BB6DF9">
      <w:pPr>
        <w:ind w:firstLine="720"/>
        <w:jc w:val="both"/>
        <w:rPr>
          <w:rFonts w:cstheme="minorHAnsi"/>
          <w:sz w:val="28"/>
          <w:szCs w:val="24"/>
        </w:rPr>
      </w:pPr>
      <w:r w:rsidRPr="00CE1B47">
        <w:rPr>
          <w:rFonts w:cstheme="minorHAnsi"/>
          <w:sz w:val="28"/>
          <w:szCs w:val="24"/>
        </w:rPr>
        <w:t>Polymers form the backbone of modern materials science, defined as high-molecular-weight substances composed of repeated monomeric units linked by covalent bonds. Their diversity in chain length, branching, cross-linking, and functional group attachment allows fine-tuning of their mechanical, thermal, optical, and chemical properties [1].</w:t>
      </w:r>
    </w:p>
    <w:p w14:paraId="1925E748" w14:textId="77777777" w:rsidR="0062514B" w:rsidRPr="00CE1B47" w:rsidRDefault="0062514B" w:rsidP="00BB6DF9">
      <w:pPr>
        <w:ind w:firstLine="720"/>
        <w:jc w:val="both"/>
        <w:rPr>
          <w:rFonts w:cstheme="minorHAnsi"/>
          <w:sz w:val="28"/>
          <w:szCs w:val="24"/>
        </w:rPr>
      </w:pPr>
      <w:r w:rsidRPr="00CE1B47">
        <w:rPr>
          <w:rFonts w:cstheme="minorHAnsi"/>
          <w:sz w:val="28"/>
          <w:szCs w:val="24"/>
        </w:rPr>
        <w:t>Traditionally, polymers have been used for passive roles such as packaging, textiles, or structural components. However, the last few decades have witnessed the rise of smart materials—systems capable of changing behaviour or configuration in response to environmental changes. When such functionality is embedded in polymeric systems, they are termed smart polymers or stimuli-responsive polymers [2].</w:t>
      </w:r>
    </w:p>
    <w:p w14:paraId="5E2684F4" w14:textId="77777777" w:rsidR="0062514B" w:rsidRPr="00CE1B47" w:rsidRDefault="0062514B" w:rsidP="00BB6DF9">
      <w:pPr>
        <w:ind w:firstLine="720"/>
        <w:jc w:val="both"/>
        <w:rPr>
          <w:rFonts w:cstheme="minorHAnsi"/>
          <w:sz w:val="28"/>
          <w:szCs w:val="24"/>
        </w:rPr>
      </w:pPr>
      <w:r w:rsidRPr="00CE1B47">
        <w:rPr>
          <w:rFonts w:cstheme="minorHAnsi"/>
          <w:sz w:val="28"/>
          <w:szCs w:val="24"/>
        </w:rPr>
        <w:t>These materials exhibit transformations such as shape-memory effects, solubility shifts, or changes in permeability, based on triggers like pH, temperature, light, or electric/magnetic fields [2][3]. The integration of intelligent responsiveness into polymer matrices has opened doors for next-generation solutions in bioengineering, electronics, environmental monitoring, and soft robotics.</w:t>
      </w:r>
    </w:p>
    <w:p w14:paraId="06C76FA4" w14:textId="77777777" w:rsidR="0062514B" w:rsidRPr="00CE1B47" w:rsidRDefault="0062514B" w:rsidP="00BB6DF9">
      <w:pPr>
        <w:jc w:val="both"/>
        <w:rPr>
          <w:rFonts w:cstheme="minorHAnsi"/>
          <w:sz w:val="32"/>
          <w:szCs w:val="28"/>
        </w:rPr>
      </w:pPr>
    </w:p>
    <w:p w14:paraId="2C12A8BE" w14:textId="77777777" w:rsidR="0062514B" w:rsidRPr="00CE1B47" w:rsidRDefault="0062514B" w:rsidP="00BB6DF9">
      <w:pPr>
        <w:jc w:val="both"/>
        <w:rPr>
          <w:rFonts w:cstheme="minorHAnsi"/>
          <w:b/>
          <w:bCs/>
          <w:sz w:val="32"/>
          <w:szCs w:val="28"/>
        </w:rPr>
      </w:pPr>
      <w:r w:rsidRPr="00CE1B47">
        <w:rPr>
          <w:rFonts w:cstheme="minorHAnsi"/>
          <w:b/>
          <w:bCs/>
          <w:sz w:val="32"/>
          <w:szCs w:val="28"/>
        </w:rPr>
        <w:t>1.2 Motivation and Significance in Modern Science</w:t>
      </w:r>
    </w:p>
    <w:p w14:paraId="62E04368" w14:textId="77777777" w:rsidR="0062514B" w:rsidRPr="00CE1B47" w:rsidRDefault="0062514B" w:rsidP="00BB6DF9">
      <w:pPr>
        <w:ind w:firstLine="720"/>
        <w:jc w:val="both"/>
        <w:rPr>
          <w:rFonts w:cstheme="minorHAnsi"/>
          <w:sz w:val="28"/>
          <w:szCs w:val="24"/>
        </w:rPr>
      </w:pPr>
      <w:r w:rsidRPr="00CE1B47">
        <w:rPr>
          <w:rFonts w:cstheme="minorHAnsi"/>
          <w:sz w:val="28"/>
          <w:szCs w:val="24"/>
        </w:rPr>
        <w:t>The evolution of polymer chemistry from passive materials to active, responsive systems reflects the broader shift in science toward functionality-driven design. Traditional polymers—though lightweight, cost-effective, and versatile—have been largely limited to structural and packaging roles. However, the rapid growth in global demands for smarter, greener, and more adaptive technologies has created a need for polymers that do more than simply exist [1][2].</w:t>
      </w:r>
    </w:p>
    <w:p w14:paraId="5086EA6F" w14:textId="77777777" w:rsidR="0062514B" w:rsidRPr="00CE1B47" w:rsidRDefault="0062514B" w:rsidP="00BB6DF9">
      <w:pPr>
        <w:ind w:firstLine="720"/>
        <w:jc w:val="both"/>
        <w:rPr>
          <w:rFonts w:cstheme="minorHAnsi"/>
          <w:sz w:val="28"/>
          <w:szCs w:val="24"/>
        </w:rPr>
      </w:pPr>
      <w:r w:rsidRPr="00CE1B47">
        <w:rPr>
          <w:rFonts w:cstheme="minorHAnsi"/>
          <w:sz w:val="28"/>
          <w:szCs w:val="24"/>
        </w:rPr>
        <w:t xml:space="preserve">Smart materials, particularly smart polymers, play a central role in this paradigm shift. They enable the fabrication of programmable, self-adjusting systems for a range of applications: biosensors that detect diseases at molecular levels, shape-memory implants that unfold at body temperature, coatings that </w:t>
      </w:r>
      <w:r w:rsidRPr="00CE1B47">
        <w:rPr>
          <w:rFonts w:cstheme="minorHAnsi"/>
          <w:sz w:val="28"/>
          <w:szCs w:val="24"/>
        </w:rPr>
        <w:lastRenderedPageBreak/>
        <w:t>repair themselves upon damage, and flexible circuits for wearable electronics [2][3].</w:t>
      </w:r>
    </w:p>
    <w:p w14:paraId="62DC959D" w14:textId="77777777" w:rsidR="0062514B" w:rsidRPr="00CE1B47" w:rsidRDefault="0062514B" w:rsidP="00BB6DF9">
      <w:pPr>
        <w:ind w:firstLine="720"/>
        <w:jc w:val="both"/>
        <w:rPr>
          <w:rFonts w:cstheme="minorHAnsi"/>
          <w:sz w:val="28"/>
          <w:szCs w:val="24"/>
        </w:rPr>
      </w:pPr>
      <w:r w:rsidRPr="00CE1B47">
        <w:rPr>
          <w:rFonts w:cstheme="minorHAnsi"/>
          <w:sz w:val="28"/>
          <w:szCs w:val="24"/>
        </w:rPr>
        <w:t>The integration of stimuli-responsive behaviour into polymers also aligns with the goals of sustainability and resource-efficiency. For instance, polymers that degrade under specific conditions reduce environmental burden, while adaptive materials enhance energy efficiency in buildings, devices, and industrial processes.</w:t>
      </w:r>
    </w:p>
    <w:p w14:paraId="43649A73" w14:textId="77777777" w:rsidR="0062514B" w:rsidRPr="00CE1B47" w:rsidRDefault="0062514B" w:rsidP="00BB6DF9">
      <w:pPr>
        <w:ind w:firstLine="720"/>
        <w:jc w:val="both"/>
        <w:rPr>
          <w:rFonts w:cstheme="minorHAnsi"/>
          <w:sz w:val="28"/>
          <w:szCs w:val="24"/>
        </w:rPr>
      </w:pPr>
      <w:r w:rsidRPr="00CE1B47">
        <w:rPr>
          <w:rFonts w:cstheme="minorHAnsi"/>
          <w:sz w:val="28"/>
          <w:szCs w:val="24"/>
        </w:rPr>
        <w:t>Moreover, the convergence of polymer chemistry, biotechnology, and nanoscience is catalysing disruptive innovations across sectors—from regenerative medicine to soft robotics and beyond. As a result, smart polymers are now considered a critical material class for the 21st century's technological leap [2][3].</w:t>
      </w:r>
    </w:p>
    <w:p w14:paraId="058615A2" w14:textId="77777777" w:rsidR="0062514B" w:rsidRPr="00CE1B47" w:rsidRDefault="0062514B" w:rsidP="00BB6DF9">
      <w:pPr>
        <w:jc w:val="both"/>
        <w:rPr>
          <w:rFonts w:cstheme="minorHAnsi"/>
          <w:sz w:val="32"/>
          <w:szCs w:val="28"/>
        </w:rPr>
      </w:pPr>
    </w:p>
    <w:p w14:paraId="03F891E4" w14:textId="77777777" w:rsidR="0062514B" w:rsidRPr="00CE1B47" w:rsidRDefault="0062514B" w:rsidP="00BB6DF9">
      <w:pPr>
        <w:jc w:val="both"/>
        <w:rPr>
          <w:rFonts w:cstheme="minorHAnsi"/>
          <w:b/>
          <w:bCs/>
          <w:sz w:val="36"/>
          <w:szCs w:val="32"/>
        </w:rPr>
      </w:pPr>
      <w:r w:rsidRPr="00CE1B47">
        <w:rPr>
          <w:rFonts w:cstheme="minorHAnsi"/>
          <w:b/>
          <w:bCs/>
          <w:sz w:val="36"/>
          <w:szCs w:val="32"/>
        </w:rPr>
        <w:t>2 Foundations of Polymer Chemistry</w:t>
      </w:r>
    </w:p>
    <w:p w14:paraId="7201877B" w14:textId="77777777" w:rsidR="0062514B" w:rsidRPr="00CE1B47" w:rsidRDefault="0062514B" w:rsidP="00BB6DF9">
      <w:pPr>
        <w:jc w:val="both"/>
        <w:rPr>
          <w:rFonts w:cstheme="minorHAnsi"/>
          <w:b/>
          <w:bCs/>
          <w:sz w:val="32"/>
          <w:szCs w:val="28"/>
        </w:rPr>
      </w:pPr>
      <w:r w:rsidRPr="00CE1B47">
        <w:rPr>
          <w:rFonts w:cstheme="minorHAnsi"/>
          <w:b/>
          <w:bCs/>
          <w:sz w:val="32"/>
          <w:szCs w:val="28"/>
        </w:rPr>
        <w:t>2.1 Polymerization Mechanisms</w:t>
      </w:r>
    </w:p>
    <w:p w14:paraId="3FB7679B" w14:textId="77777777" w:rsidR="0062514B" w:rsidRPr="00CE1B47" w:rsidRDefault="0062514B" w:rsidP="00BB6DF9">
      <w:pPr>
        <w:ind w:firstLine="720"/>
        <w:jc w:val="both"/>
        <w:rPr>
          <w:rFonts w:cstheme="minorHAnsi"/>
          <w:sz w:val="28"/>
          <w:szCs w:val="24"/>
        </w:rPr>
      </w:pPr>
      <w:r w:rsidRPr="00CE1B47">
        <w:rPr>
          <w:rFonts w:cstheme="minorHAnsi"/>
          <w:sz w:val="28"/>
          <w:szCs w:val="24"/>
        </w:rPr>
        <w:t>Polymerization forms the foundation of polymer chemistry by linking monomer units together through covalent bonds to create polymer chains. The mechanism of polymerization governs the molecular weight, structure, and distribution of polymer chains, directly influencing their mechanical, thermal, and functional properties [5][6].</w:t>
      </w:r>
    </w:p>
    <w:p w14:paraId="7A0E6AC4" w14:textId="77777777" w:rsidR="0062514B" w:rsidRPr="00CE1B47" w:rsidRDefault="0062514B" w:rsidP="00BB6DF9">
      <w:pPr>
        <w:jc w:val="both"/>
        <w:rPr>
          <w:rFonts w:cstheme="minorHAnsi"/>
          <w:sz w:val="28"/>
          <w:szCs w:val="24"/>
        </w:rPr>
      </w:pPr>
      <w:r w:rsidRPr="00CE1B47">
        <w:rPr>
          <w:rFonts w:ascii="Segoe UI Symbol" w:hAnsi="Segoe UI Symbol" w:cs="Segoe UI Symbol"/>
          <w:sz w:val="28"/>
          <w:szCs w:val="24"/>
        </w:rPr>
        <w:t>➤</w:t>
      </w:r>
      <w:r w:rsidRPr="00CE1B47">
        <w:rPr>
          <w:rFonts w:cstheme="minorHAnsi"/>
          <w:sz w:val="28"/>
          <w:szCs w:val="24"/>
        </w:rPr>
        <w:t xml:space="preserve"> Addition (Chain-Growth) Polymerization</w:t>
      </w:r>
    </w:p>
    <w:p w14:paraId="1622C9A8" w14:textId="77777777" w:rsidR="0062514B" w:rsidRPr="00CE1B47" w:rsidRDefault="0062514B" w:rsidP="00BB6DF9">
      <w:pPr>
        <w:ind w:firstLine="720"/>
        <w:jc w:val="both"/>
        <w:rPr>
          <w:rFonts w:cstheme="minorHAnsi"/>
          <w:sz w:val="28"/>
          <w:szCs w:val="24"/>
        </w:rPr>
      </w:pPr>
      <w:r w:rsidRPr="00CE1B47">
        <w:rPr>
          <w:rFonts w:cstheme="minorHAnsi"/>
          <w:sz w:val="28"/>
          <w:szCs w:val="24"/>
        </w:rPr>
        <w:t xml:space="preserve">In this process, monomers with unsaturated bonds (typically alkenes) add sequentially to a growing chain, usually initiated by free radicals, anions, or cations. Polyethylene, polystyrene, and </w:t>
      </w:r>
      <w:proofErr w:type="gramStart"/>
      <w:r w:rsidRPr="00CE1B47">
        <w:rPr>
          <w:rFonts w:cstheme="minorHAnsi"/>
          <w:sz w:val="28"/>
          <w:szCs w:val="24"/>
        </w:rPr>
        <w:t>poly(</w:t>
      </w:r>
      <w:proofErr w:type="gramEnd"/>
      <w:r w:rsidRPr="00CE1B47">
        <w:rPr>
          <w:rFonts w:cstheme="minorHAnsi"/>
          <w:sz w:val="28"/>
          <w:szCs w:val="24"/>
        </w:rPr>
        <w:t xml:space="preserve">methyl methacrylate) are common products of this method. The polymer grows one unit at a time at the active </w:t>
      </w:r>
      <w:proofErr w:type="spellStart"/>
      <w:r w:rsidRPr="00CE1B47">
        <w:rPr>
          <w:rFonts w:cstheme="minorHAnsi"/>
          <w:sz w:val="28"/>
          <w:szCs w:val="24"/>
        </w:rPr>
        <w:t>center</w:t>
      </w:r>
      <w:proofErr w:type="spellEnd"/>
      <w:r w:rsidRPr="00CE1B47">
        <w:rPr>
          <w:rFonts w:cstheme="minorHAnsi"/>
          <w:sz w:val="28"/>
          <w:szCs w:val="24"/>
        </w:rPr>
        <w:t xml:space="preserve"> until termination [6].</w:t>
      </w:r>
    </w:p>
    <w:p w14:paraId="4F9EED99" w14:textId="77777777" w:rsidR="0062514B" w:rsidRPr="00CE1B47" w:rsidRDefault="0062514B" w:rsidP="00BB6DF9">
      <w:pPr>
        <w:jc w:val="both"/>
        <w:rPr>
          <w:rFonts w:cstheme="minorHAnsi"/>
          <w:sz w:val="28"/>
          <w:szCs w:val="24"/>
        </w:rPr>
      </w:pPr>
      <w:r w:rsidRPr="00CE1B47">
        <w:rPr>
          <w:rFonts w:ascii="Segoe UI Symbol" w:hAnsi="Segoe UI Symbol" w:cs="Segoe UI Symbol"/>
          <w:sz w:val="28"/>
          <w:szCs w:val="24"/>
        </w:rPr>
        <w:t>➤</w:t>
      </w:r>
      <w:r w:rsidRPr="00CE1B47">
        <w:rPr>
          <w:rFonts w:cstheme="minorHAnsi"/>
          <w:sz w:val="28"/>
          <w:szCs w:val="24"/>
        </w:rPr>
        <w:t xml:space="preserve"> Condensation (Step-Growth) Polymerization</w:t>
      </w:r>
    </w:p>
    <w:p w14:paraId="1F0DEFEF" w14:textId="77777777" w:rsidR="0062514B" w:rsidRPr="00CE1B47" w:rsidRDefault="0062514B" w:rsidP="00BB6DF9">
      <w:pPr>
        <w:ind w:firstLine="720"/>
        <w:jc w:val="both"/>
        <w:rPr>
          <w:rFonts w:cstheme="minorHAnsi"/>
          <w:sz w:val="28"/>
          <w:szCs w:val="24"/>
        </w:rPr>
      </w:pPr>
      <w:r w:rsidRPr="00CE1B47">
        <w:rPr>
          <w:rFonts w:cstheme="minorHAnsi"/>
          <w:sz w:val="28"/>
          <w:szCs w:val="24"/>
        </w:rPr>
        <w:t xml:space="preserve">Step-growth polymerization differs from addition polymerization in that it proceeds via reactions between monomers bearing two or more reactive sites, producing covalent linkages often accompanied by the release of small molecules such as water or methanol. Examples include polyesters (e.g., PET) </w:t>
      </w:r>
      <w:r w:rsidRPr="00CE1B47">
        <w:rPr>
          <w:rFonts w:cstheme="minorHAnsi"/>
          <w:sz w:val="28"/>
          <w:szCs w:val="24"/>
        </w:rPr>
        <w:lastRenderedPageBreak/>
        <w:t>and polyamides (e.g., nylon-6,6) [5]. High molecular weight is achieved only at high conversions, distinguishing this method from chain-growth systems.</w:t>
      </w:r>
    </w:p>
    <w:p w14:paraId="74BA6622" w14:textId="77777777" w:rsidR="0062514B" w:rsidRPr="00CE1B47" w:rsidRDefault="0062514B" w:rsidP="00BB6DF9">
      <w:pPr>
        <w:jc w:val="both"/>
        <w:rPr>
          <w:rFonts w:cstheme="minorHAnsi"/>
          <w:sz w:val="28"/>
          <w:szCs w:val="24"/>
        </w:rPr>
      </w:pPr>
      <w:r w:rsidRPr="00CE1B47">
        <w:rPr>
          <w:rFonts w:ascii="Segoe UI Symbol" w:hAnsi="Segoe UI Symbol" w:cs="Segoe UI Symbol"/>
          <w:sz w:val="28"/>
          <w:szCs w:val="24"/>
        </w:rPr>
        <w:t>➤</w:t>
      </w:r>
      <w:r w:rsidRPr="00CE1B47">
        <w:rPr>
          <w:rFonts w:cstheme="minorHAnsi"/>
          <w:sz w:val="28"/>
          <w:szCs w:val="24"/>
        </w:rPr>
        <w:t xml:space="preserve"> Ring-Opening Polymerization (ROP)</w:t>
      </w:r>
    </w:p>
    <w:p w14:paraId="2DED1D0A" w14:textId="77777777" w:rsidR="0062514B" w:rsidRPr="00CE1B47" w:rsidRDefault="0062514B" w:rsidP="00BB6DF9">
      <w:pPr>
        <w:ind w:firstLine="720"/>
        <w:jc w:val="both"/>
        <w:rPr>
          <w:rFonts w:cstheme="minorHAnsi"/>
          <w:sz w:val="28"/>
          <w:szCs w:val="24"/>
        </w:rPr>
      </w:pPr>
      <w:r w:rsidRPr="00CE1B47">
        <w:rPr>
          <w:rFonts w:cstheme="minorHAnsi"/>
          <w:sz w:val="28"/>
          <w:szCs w:val="24"/>
        </w:rPr>
        <w:t>This method is essential for generating biodegradable and cyclic-based polymers like polylactide (PLA) and polycaprolactone (PCL). In ROP, a cyclic monomer undergoes cleavage and rearrangement to form a linear chain. It's widely used in biomedical applications due to its control over polymer structure and degradability [7].</w:t>
      </w:r>
    </w:p>
    <w:p w14:paraId="7C7FD7AE" w14:textId="77777777" w:rsidR="0062514B" w:rsidRPr="00CE1B47" w:rsidRDefault="0062514B" w:rsidP="00BB6DF9">
      <w:pPr>
        <w:jc w:val="both"/>
        <w:rPr>
          <w:rFonts w:cstheme="minorHAnsi"/>
          <w:sz w:val="28"/>
          <w:szCs w:val="24"/>
        </w:rPr>
      </w:pPr>
      <w:r w:rsidRPr="00CE1B47">
        <w:rPr>
          <w:rFonts w:ascii="Segoe UI Symbol" w:hAnsi="Segoe UI Symbol" w:cs="Segoe UI Symbol"/>
          <w:sz w:val="28"/>
          <w:szCs w:val="24"/>
        </w:rPr>
        <w:t>➤</w:t>
      </w:r>
      <w:r w:rsidRPr="00CE1B47">
        <w:rPr>
          <w:rFonts w:cstheme="minorHAnsi"/>
          <w:sz w:val="28"/>
          <w:szCs w:val="24"/>
        </w:rPr>
        <w:t xml:space="preserve"> Controlled/"Living" Polymerizations</w:t>
      </w:r>
    </w:p>
    <w:p w14:paraId="4F822040" w14:textId="77777777" w:rsidR="0062514B" w:rsidRPr="00CE1B47" w:rsidRDefault="0062514B" w:rsidP="00BB6DF9">
      <w:pPr>
        <w:ind w:firstLine="720"/>
        <w:jc w:val="both"/>
        <w:rPr>
          <w:rFonts w:cstheme="minorHAnsi"/>
          <w:sz w:val="28"/>
          <w:szCs w:val="24"/>
        </w:rPr>
      </w:pPr>
      <w:r w:rsidRPr="00CE1B47">
        <w:rPr>
          <w:rFonts w:cstheme="minorHAnsi"/>
          <w:sz w:val="28"/>
          <w:szCs w:val="24"/>
        </w:rPr>
        <w:t>Advanced techniques such as Atom Transfer Radical Polymerization (ATRP), Reversible Addition–Fragmentation chain Transfer (RAFT), and Ring-Opening Metathesis Polymerization (ROMP) allow unprecedented control over polymer chain length, composition, and architecture (block, graft, star-shaped polymers). These approaches are pivotal in designing smart and functional polymers with precise molecular-level control [8].</w:t>
      </w:r>
    </w:p>
    <w:p w14:paraId="4E1C22C6" w14:textId="77777777" w:rsidR="0062514B" w:rsidRPr="00CE1B47" w:rsidRDefault="0062514B" w:rsidP="00BB6DF9">
      <w:pPr>
        <w:ind w:firstLine="720"/>
        <w:jc w:val="both"/>
        <w:rPr>
          <w:rFonts w:cstheme="minorHAnsi"/>
          <w:sz w:val="28"/>
          <w:szCs w:val="24"/>
        </w:rPr>
      </w:pPr>
      <w:r w:rsidRPr="00CE1B47">
        <w:rPr>
          <w:rFonts w:cstheme="minorHAnsi"/>
          <w:sz w:val="28"/>
          <w:szCs w:val="24"/>
        </w:rPr>
        <w:t>Understanding these mechanisms is fundamental for tailoring polymers for high-performance applications, such as smart coatings, biomedical scaffolds, and conductive polymers.</w:t>
      </w:r>
    </w:p>
    <w:p w14:paraId="286ED282" w14:textId="77777777" w:rsidR="0062514B" w:rsidRPr="00CE1B47" w:rsidRDefault="0062514B" w:rsidP="00BB6DF9">
      <w:pPr>
        <w:jc w:val="both"/>
        <w:rPr>
          <w:rFonts w:cstheme="minorHAnsi"/>
          <w:sz w:val="32"/>
          <w:szCs w:val="28"/>
        </w:rPr>
      </w:pPr>
    </w:p>
    <w:p w14:paraId="3E8E9121" w14:textId="77777777" w:rsidR="0062514B" w:rsidRPr="00CE1B47" w:rsidRDefault="0062514B" w:rsidP="00BB6DF9">
      <w:pPr>
        <w:jc w:val="both"/>
        <w:rPr>
          <w:rFonts w:cstheme="minorHAnsi"/>
          <w:b/>
          <w:bCs/>
          <w:sz w:val="32"/>
          <w:szCs w:val="28"/>
        </w:rPr>
      </w:pPr>
      <w:r w:rsidRPr="00CE1B47">
        <w:rPr>
          <w:rFonts w:cstheme="minorHAnsi"/>
          <w:b/>
          <w:bCs/>
          <w:sz w:val="32"/>
          <w:szCs w:val="28"/>
        </w:rPr>
        <w:t>2.2 Structural Features and Properties of Polymers</w:t>
      </w:r>
    </w:p>
    <w:p w14:paraId="7E6278E6" w14:textId="77777777" w:rsidR="0062514B" w:rsidRPr="00CE1B47" w:rsidRDefault="0062514B" w:rsidP="00BB6DF9">
      <w:pPr>
        <w:ind w:firstLine="720"/>
        <w:jc w:val="both"/>
        <w:rPr>
          <w:rFonts w:cstheme="minorHAnsi"/>
          <w:sz w:val="28"/>
          <w:szCs w:val="24"/>
        </w:rPr>
      </w:pPr>
      <w:r w:rsidRPr="00CE1B47">
        <w:rPr>
          <w:rFonts w:cstheme="minorHAnsi"/>
          <w:sz w:val="28"/>
          <w:szCs w:val="24"/>
        </w:rPr>
        <w:t>Polymers exhibit a wide variety of structures, which dictate their physical, mechanical, and chemical behaviour. A deep understanding of these structural features is crucial for engineering polymers with desired smart, biocompatible, or high-performance functionalities [5][6].</w:t>
      </w:r>
    </w:p>
    <w:p w14:paraId="22C50E8F" w14:textId="77777777" w:rsidR="0062514B" w:rsidRPr="00CE1B47" w:rsidRDefault="0062514B" w:rsidP="00BB6DF9">
      <w:pPr>
        <w:jc w:val="both"/>
        <w:rPr>
          <w:rFonts w:cstheme="minorHAnsi"/>
          <w:sz w:val="28"/>
          <w:szCs w:val="24"/>
        </w:rPr>
      </w:pPr>
      <w:r w:rsidRPr="00CE1B47">
        <w:rPr>
          <w:rFonts w:ascii="Segoe UI Symbol" w:hAnsi="Segoe UI Symbol" w:cs="Segoe UI Symbol"/>
          <w:sz w:val="28"/>
          <w:szCs w:val="24"/>
        </w:rPr>
        <w:t>➤</w:t>
      </w:r>
      <w:r w:rsidRPr="00CE1B47">
        <w:rPr>
          <w:rFonts w:cstheme="minorHAnsi"/>
          <w:sz w:val="28"/>
          <w:szCs w:val="24"/>
        </w:rPr>
        <w:t xml:space="preserve"> Chain Architecture</w:t>
      </w:r>
    </w:p>
    <w:p w14:paraId="7CCC594A" w14:textId="77777777" w:rsidR="0062514B" w:rsidRPr="00CE1B47" w:rsidRDefault="0062514B" w:rsidP="00BB6DF9">
      <w:pPr>
        <w:jc w:val="both"/>
        <w:rPr>
          <w:rFonts w:cstheme="minorHAnsi"/>
          <w:sz w:val="28"/>
          <w:szCs w:val="24"/>
        </w:rPr>
      </w:pPr>
      <w:r w:rsidRPr="00CE1B47">
        <w:rPr>
          <w:rFonts w:cstheme="minorHAnsi"/>
          <w:sz w:val="28"/>
          <w:szCs w:val="24"/>
        </w:rPr>
        <w:t>Polymer chains can be:</w:t>
      </w:r>
    </w:p>
    <w:p w14:paraId="46BD812F" w14:textId="06703C12" w:rsidR="0062514B" w:rsidRPr="00CE1B47" w:rsidRDefault="0062514B" w:rsidP="00BB6DF9">
      <w:pPr>
        <w:jc w:val="both"/>
        <w:rPr>
          <w:rFonts w:cstheme="minorHAnsi"/>
          <w:sz w:val="28"/>
          <w:szCs w:val="24"/>
        </w:rPr>
      </w:pPr>
      <w:r w:rsidRPr="00CE1B47">
        <w:rPr>
          <w:rFonts w:cstheme="minorHAnsi"/>
          <w:sz w:val="28"/>
          <w:szCs w:val="24"/>
        </w:rPr>
        <w:t>•</w:t>
      </w:r>
      <w:r w:rsidR="00E94AFC">
        <w:rPr>
          <w:rFonts w:cstheme="minorHAnsi"/>
          <w:sz w:val="28"/>
          <w:szCs w:val="24"/>
        </w:rPr>
        <w:t xml:space="preserve"> </w:t>
      </w:r>
      <w:r w:rsidRPr="00CE1B47">
        <w:rPr>
          <w:rFonts w:cstheme="minorHAnsi"/>
          <w:sz w:val="28"/>
          <w:szCs w:val="24"/>
        </w:rPr>
        <w:t>Linear: Monomer units joined end-to-end (e.g., high-density polyethylene).</w:t>
      </w:r>
      <w:r w:rsidRPr="00CE1B47">
        <w:rPr>
          <w:rFonts w:cstheme="minorHAnsi"/>
          <w:sz w:val="28"/>
          <w:szCs w:val="24"/>
        </w:rPr>
        <w:tab/>
        <w:t>Branched: Side chains attached to the main chain (e.g., low-density polyethylene).</w:t>
      </w:r>
    </w:p>
    <w:p w14:paraId="6F11D41E" w14:textId="64B951B4" w:rsidR="0062514B" w:rsidRPr="00CE1B47" w:rsidRDefault="0062514B" w:rsidP="00BB6DF9">
      <w:pPr>
        <w:jc w:val="both"/>
        <w:rPr>
          <w:rFonts w:cstheme="minorHAnsi"/>
          <w:sz w:val="28"/>
          <w:szCs w:val="24"/>
        </w:rPr>
      </w:pPr>
      <w:r w:rsidRPr="00CE1B47">
        <w:rPr>
          <w:rFonts w:cstheme="minorHAnsi"/>
          <w:sz w:val="28"/>
          <w:szCs w:val="24"/>
        </w:rPr>
        <w:t>•</w:t>
      </w:r>
      <w:r w:rsidR="00E94AFC">
        <w:rPr>
          <w:rFonts w:cstheme="minorHAnsi"/>
          <w:sz w:val="28"/>
          <w:szCs w:val="24"/>
        </w:rPr>
        <w:t xml:space="preserve"> </w:t>
      </w:r>
      <w:r w:rsidRPr="00CE1B47">
        <w:rPr>
          <w:rFonts w:cstheme="minorHAnsi"/>
          <w:sz w:val="28"/>
          <w:szCs w:val="24"/>
        </w:rPr>
        <w:t>Crosslinked: Chains interconnected via covalent bonds, forming 3D networks (e.g., vulcanized rubber).</w:t>
      </w:r>
    </w:p>
    <w:p w14:paraId="1A038042" w14:textId="3B5D18DE" w:rsidR="0062514B" w:rsidRPr="00CE1B47" w:rsidRDefault="0062514B" w:rsidP="00BB6DF9">
      <w:pPr>
        <w:jc w:val="both"/>
        <w:rPr>
          <w:rFonts w:cstheme="minorHAnsi"/>
          <w:sz w:val="28"/>
          <w:szCs w:val="24"/>
        </w:rPr>
      </w:pPr>
      <w:r w:rsidRPr="00CE1B47">
        <w:rPr>
          <w:rFonts w:cstheme="minorHAnsi"/>
          <w:sz w:val="28"/>
          <w:szCs w:val="24"/>
        </w:rPr>
        <w:lastRenderedPageBreak/>
        <w:t>•</w:t>
      </w:r>
      <w:r w:rsidR="00E94AFC">
        <w:rPr>
          <w:rFonts w:cstheme="minorHAnsi"/>
          <w:sz w:val="28"/>
          <w:szCs w:val="24"/>
        </w:rPr>
        <w:t xml:space="preserve"> </w:t>
      </w:r>
      <w:r w:rsidRPr="00CE1B47">
        <w:rPr>
          <w:rFonts w:cstheme="minorHAnsi"/>
          <w:sz w:val="28"/>
          <w:szCs w:val="24"/>
        </w:rPr>
        <w:t>Network: Highly crosslinked systems used in thermosetting resins.</w:t>
      </w:r>
    </w:p>
    <w:p w14:paraId="135C131C" w14:textId="77777777" w:rsidR="0062514B" w:rsidRPr="00CE1B47" w:rsidRDefault="0062514B" w:rsidP="00BB6DF9">
      <w:pPr>
        <w:jc w:val="both"/>
        <w:rPr>
          <w:rFonts w:cstheme="minorHAnsi"/>
          <w:sz w:val="28"/>
          <w:szCs w:val="24"/>
        </w:rPr>
      </w:pPr>
      <w:r w:rsidRPr="00CE1B47">
        <w:rPr>
          <w:rFonts w:cstheme="minorHAnsi"/>
          <w:sz w:val="28"/>
          <w:szCs w:val="24"/>
        </w:rPr>
        <w:t>The architecture affects elasticity, solubility, and mechanical strength.</w:t>
      </w:r>
    </w:p>
    <w:p w14:paraId="4E55D650" w14:textId="77777777" w:rsidR="0062514B" w:rsidRPr="00CE1B47" w:rsidRDefault="0062514B" w:rsidP="00BB6DF9">
      <w:pPr>
        <w:jc w:val="both"/>
        <w:rPr>
          <w:rFonts w:cstheme="minorHAnsi"/>
          <w:sz w:val="28"/>
          <w:szCs w:val="24"/>
        </w:rPr>
      </w:pPr>
      <w:r w:rsidRPr="00CE1B47">
        <w:rPr>
          <w:rFonts w:ascii="Segoe UI Symbol" w:hAnsi="Segoe UI Symbol" w:cs="Segoe UI Symbol"/>
          <w:sz w:val="28"/>
          <w:szCs w:val="24"/>
        </w:rPr>
        <w:t>➤</w:t>
      </w:r>
      <w:r w:rsidRPr="00CE1B47">
        <w:rPr>
          <w:rFonts w:cstheme="minorHAnsi"/>
          <w:sz w:val="28"/>
          <w:szCs w:val="24"/>
        </w:rPr>
        <w:t xml:space="preserve"> Tacticity</w:t>
      </w:r>
    </w:p>
    <w:p w14:paraId="4E0B9D4B" w14:textId="77777777" w:rsidR="0062514B" w:rsidRPr="00CE1B47" w:rsidRDefault="0062514B" w:rsidP="00BB6DF9">
      <w:pPr>
        <w:jc w:val="both"/>
        <w:rPr>
          <w:rFonts w:cstheme="minorHAnsi"/>
          <w:sz w:val="28"/>
          <w:szCs w:val="24"/>
        </w:rPr>
      </w:pPr>
      <w:r w:rsidRPr="00CE1B47">
        <w:rPr>
          <w:rFonts w:cstheme="minorHAnsi"/>
          <w:sz w:val="28"/>
          <w:szCs w:val="24"/>
        </w:rPr>
        <w:t>Tacticity describes the stereoregularity of side groups along the polymer chain:</w:t>
      </w:r>
    </w:p>
    <w:p w14:paraId="2E9E251B" w14:textId="11AE7063" w:rsidR="0062514B" w:rsidRPr="00CE1B47" w:rsidRDefault="0062514B" w:rsidP="00BB6DF9">
      <w:pPr>
        <w:jc w:val="both"/>
        <w:rPr>
          <w:rFonts w:cstheme="minorHAnsi"/>
          <w:sz w:val="28"/>
          <w:szCs w:val="24"/>
        </w:rPr>
      </w:pPr>
      <w:r w:rsidRPr="00CE1B47">
        <w:rPr>
          <w:rFonts w:cstheme="minorHAnsi"/>
          <w:sz w:val="28"/>
          <w:szCs w:val="24"/>
        </w:rPr>
        <w:t>•</w:t>
      </w:r>
      <w:r w:rsidR="00E94AFC">
        <w:rPr>
          <w:rFonts w:cstheme="minorHAnsi"/>
          <w:sz w:val="28"/>
          <w:szCs w:val="24"/>
        </w:rPr>
        <w:t xml:space="preserve"> </w:t>
      </w:r>
      <w:r w:rsidRPr="00CE1B47">
        <w:rPr>
          <w:rFonts w:cstheme="minorHAnsi"/>
          <w:sz w:val="28"/>
          <w:szCs w:val="24"/>
        </w:rPr>
        <w:t>Isotactic: In isotactic polymers, side groups align uniformly on one side of the polymer backbone, resulting in increased crystallinity and enhanced strength.</w:t>
      </w:r>
    </w:p>
    <w:p w14:paraId="04025501" w14:textId="475F1B99" w:rsidR="0062514B" w:rsidRPr="00CE1B47" w:rsidRDefault="0062514B" w:rsidP="00BB6DF9">
      <w:pPr>
        <w:jc w:val="both"/>
        <w:rPr>
          <w:rFonts w:cstheme="minorHAnsi"/>
          <w:sz w:val="28"/>
          <w:szCs w:val="24"/>
        </w:rPr>
      </w:pPr>
      <w:r w:rsidRPr="00CE1B47">
        <w:rPr>
          <w:rFonts w:cstheme="minorHAnsi"/>
          <w:sz w:val="28"/>
          <w:szCs w:val="24"/>
        </w:rPr>
        <w:t>•</w:t>
      </w:r>
      <w:r w:rsidR="00E94AFC">
        <w:rPr>
          <w:rFonts w:cstheme="minorHAnsi"/>
          <w:sz w:val="28"/>
          <w:szCs w:val="24"/>
        </w:rPr>
        <w:t xml:space="preserve"> </w:t>
      </w:r>
      <w:r w:rsidRPr="00CE1B47">
        <w:rPr>
          <w:rFonts w:cstheme="minorHAnsi"/>
          <w:sz w:val="28"/>
          <w:szCs w:val="24"/>
        </w:rPr>
        <w:t>Syndiotactic: Alternating sides → moderate crystallinity.</w:t>
      </w:r>
    </w:p>
    <w:p w14:paraId="6883B2D2" w14:textId="2DEAEBC4" w:rsidR="0062514B" w:rsidRPr="00CE1B47" w:rsidRDefault="0062514B" w:rsidP="00BB6DF9">
      <w:pPr>
        <w:jc w:val="both"/>
        <w:rPr>
          <w:rFonts w:cstheme="minorHAnsi"/>
          <w:sz w:val="28"/>
          <w:szCs w:val="24"/>
        </w:rPr>
      </w:pPr>
      <w:r w:rsidRPr="00CE1B47">
        <w:rPr>
          <w:rFonts w:cstheme="minorHAnsi"/>
          <w:sz w:val="28"/>
          <w:szCs w:val="24"/>
        </w:rPr>
        <w:t>•</w:t>
      </w:r>
      <w:r w:rsidR="00E94AFC">
        <w:rPr>
          <w:rFonts w:cstheme="minorHAnsi"/>
          <w:sz w:val="28"/>
          <w:szCs w:val="24"/>
        </w:rPr>
        <w:t xml:space="preserve"> </w:t>
      </w:r>
      <w:r w:rsidRPr="00CE1B47">
        <w:rPr>
          <w:rFonts w:cstheme="minorHAnsi"/>
          <w:sz w:val="28"/>
          <w:szCs w:val="24"/>
        </w:rPr>
        <w:t>Atactic: Random arrangement → amorphous and flexible.</w:t>
      </w:r>
    </w:p>
    <w:p w14:paraId="1F70099E" w14:textId="77777777" w:rsidR="0062514B" w:rsidRPr="00CE1B47" w:rsidRDefault="0062514B" w:rsidP="00BB6DF9">
      <w:pPr>
        <w:jc w:val="both"/>
        <w:rPr>
          <w:rFonts w:cstheme="minorHAnsi"/>
          <w:sz w:val="28"/>
          <w:szCs w:val="24"/>
        </w:rPr>
      </w:pPr>
      <w:r w:rsidRPr="00CE1B47">
        <w:rPr>
          <w:rFonts w:cstheme="minorHAnsi"/>
          <w:sz w:val="28"/>
          <w:szCs w:val="24"/>
        </w:rPr>
        <w:t xml:space="preserve"> The overall tacticity greatly influences the polymer’s crystallinity, affecting its thermal and mechanical characteristics.[6]</w:t>
      </w:r>
    </w:p>
    <w:p w14:paraId="282DB862" w14:textId="77777777" w:rsidR="0062514B" w:rsidRPr="00CE1B47" w:rsidRDefault="0062514B" w:rsidP="00BB6DF9">
      <w:pPr>
        <w:jc w:val="both"/>
        <w:rPr>
          <w:rFonts w:cstheme="minorHAnsi"/>
          <w:sz w:val="28"/>
          <w:szCs w:val="24"/>
        </w:rPr>
      </w:pPr>
      <w:r w:rsidRPr="00CE1B47">
        <w:rPr>
          <w:rFonts w:ascii="Segoe UI Symbol" w:hAnsi="Segoe UI Symbol" w:cs="Segoe UI Symbol"/>
          <w:sz w:val="28"/>
          <w:szCs w:val="24"/>
        </w:rPr>
        <w:t>➤</w:t>
      </w:r>
      <w:r w:rsidRPr="00CE1B47">
        <w:rPr>
          <w:rFonts w:cstheme="minorHAnsi"/>
          <w:sz w:val="28"/>
          <w:szCs w:val="24"/>
        </w:rPr>
        <w:t xml:space="preserve"> Crystallinity vs. Amorphousness</w:t>
      </w:r>
    </w:p>
    <w:p w14:paraId="7D07541A" w14:textId="77777777" w:rsidR="0062514B" w:rsidRPr="00CE1B47" w:rsidRDefault="0062514B" w:rsidP="00BB6DF9">
      <w:pPr>
        <w:jc w:val="both"/>
        <w:rPr>
          <w:rFonts w:cstheme="minorHAnsi"/>
          <w:sz w:val="28"/>
          <w:szCs w:val="24"/>
        </w:rPr>
      </w:pPr>
      <w:r w:rsidRPr="00CE1B47">
        <w:rPr>
          <w:rFonts w:cstheme="minorHAnsi"/>
          <w:sz w:val="28"/>
          <w:szCs w:val="24"/>
        </w:rPr>
        <w:t>Crystalline regions arise when polymer chains align in an orderly fashion. Crystallinity:</w:t>
      </w:r>
    </w:p>
    <w:p w14:paraId="1D3254BF" w14:textId="1050E9B9" w:rsidR="0062514B" w:rsidRPr="00CE1B47" w:rsidRDefault="0062514B" w:rsidP="00BB6DF9">
      <w:pPr>
        <w:jc w:val="both"/>
        <w:rPr>
          <w:rFonts w:cstheme="minorHAnsi"/>
          <w:sz w:val="28"/>
          <w:szCs w:val="24"/>
        </w:rPr>
      </w:pPr>
      <w:r w:rsidRPr="00CE1B47">
        <w:rPr>
          <w:rFonts w:cstheme="minorHAnsi"/>
          <w:sz w:val="28"/>
          <w:szCs w:val="24"/>
        </w:rPr>
        <w:t>•</w:t>
      </w:r>
      <w:r w:rsidR="00E94AFC">
        <w:rPr>
          <w:rFonts w:cstheme="minorHAnsi"/>
          <w:sz w:val="28"/>
          <w:szCs w:val="24"/>
        </w:rPr>
        <w:t xml:space="preserve"> </w:t>
      </w:r>
      <w:r w:rsidRPr="00CE1B47">
        <w:rPr>
          <w:rFonts w:cstheme="minorHAnsi"/>
          <w:sz w:val="28"/>
          <w:szCs w:val="24"/>
        </w:rPr>
        <w:t>Increases strength, density, and chemical resistance.</w:t>
      </w:r>
    </w:p>
    <w:p w14:paraId="2EE9DB0F" w14:textId="5BAF3524" w:rsidR="0062514B" w:rsidRPr="00CE1B47" w:rsidRDefault="0062514B" w:rsidP="00BB6DF9">
      <w:pPr>
        <w:jc w:val="both"/>
        <w:rPr>
          <w:rFonts w:cstheme="minorHAnsi"/>
          <w:sz w:val="28"/>
          <w:szCs w:val="24"/>
        </w:rPr>
      </w:pPr>
      <w:r w:rsidRPr="00CE1B47">
        <w:rPr>
          <w:rFonts w:cstheme="minorHAnsi"/>
          <w:sz w:val="28"/>
          <w:szCs w:val="24"/>
        </w:rPr>
        <w:t>•</w:t>
      </w:r>
      <w:r w:rsidR="00E94AFC">
        <w:rPr>
          <w:rFonts w:cstheme="minorHAnsi"/>
          <w:sz w:val="28"/>
          <w:szCs w:val="24"/>
        </w:rPr>
        <w:t xml:space="preserve"> </w:t>
      </w:r>
      <w:r w:rsidRPr="00CE1B47">
        <w:rPr>
          <w:rFonts w:cstheme="minorHAnsi"/>
          <w:sz w:val="28"/>
          <w:szCs w:val="24"/>
        </w:rPr>
        <w:t>Decreases optical transparency and flexibility.</w:t>
      </w:r>
    </w:p>
    <w:p w14:paraId="5C85A6B7" w14:textId="77777777" w:rsidR="0062514B" w:rsidRPr="00CE1B47" w:rsidRDefault="0062514B" w:rsidP="00BB6DF9">
      <w:pPr>
        <w:jc w:val="both"/>
        <w:rPr>
          <w:rFonts w:cstheme="minorHAnsi"/>
          <w:sz w:val="28"/>
          <w:szCs w:val="24"/>
        </w:rPr>
      </w:pPr>
      <w:r w:rsidRPr="00CE1B47">
        <w:rPr>
          <w:rFonts w:cstheme="minorHAnsi"/>
          <w:sz w:val="28"/>
          <w:szCs w:val="24"/>
        </w:rPr>
        <w:t>Amorphous regions are randomly arranged, contributing to flexibility, impact resistance, and transparency.</w:t>
      </w:r>
    </w:p>
    <w:p w14:paraId="0E599346" w14:textId="77777777" w:rsidR="0062514B" w:rsidRPr="00CE1B47" w:rsidRDefault="0062514B" w:rsidP="00BB6DF9">
      <w:pPr>
        <w:jc w:val="both"/>
        <w:rPr>
          <w:rFonts w:cstheme="minorHAnsi"/>
          <w:sz w:val="28"/>
          <w:szCs w:val="24"/>
        </w:rPr>
      </w:pPr>
      <w:r w:rsidRPr="00CE1B47">
        <w:rPr>
          <w:rFonts w:cstheme="minorHAnsi"/>
          <w:sz w:val="28"/>
          <w:szCs w:val="24"/>
        </w:rPr>
        <w:t>Most polymers are semi-crystalline, containing both domains. Degree of crystallinity can be tailored during processing (e.g., cooling rate, drawing) [9].</w:t>
      </w:r>
    </w:p>
    <w:p w14:paraId="1D73A146" w14:textId="77777777" w:rsidR="0062514B" w:rsidRPr="00CE1B47" w:rsidRDefault="0062514B" w:rsidP="00BB6DF9">
      <w:pPr>
        <w:jc w:val="both"/>
        <w:rPr>
          <w:rFonts w:cstheme="minorHAnsi"/>
          <w:sz w:val="28"/>
          <w:szCs w:val="24"/>
        </w:rPr>
      </w:pPr>
      <w:r w:rsidRPr="00CE1B47">
        <w:rPr>
          <w:rFonts w:ascii="Segoe UI Symbol" w:hAnsi="Segoe UI Symbol" w:cs="Segoe UI Symbol"/>
          <w:sz w:val="28"/>
          <w:szCs w:val="24"/>
        </w:rPr>
        <w:t>➤</w:t>
      </w:r>
      <w:r w:rsidRPr="00CE1B47">
        <w:rPr>
          <w:rFonts w:cstheme="minorHAnsi"/>
          <w:sz w:val="28"/>
          <w:szCs w:val="24"/>
        </w:rPr>
        <w:t xml:space="preserve"> Molecular Weight and Distribution</w:t>
      </w:r>
    </w:p>
    <w:p w14:paraId="77FEC0C9" w14:textId="0A11D0E3" w:rsidR="0062514B" w:rsidRPr="00CE1B47" w:rsidRDefault="0062514B" w:rsidP="00BB6DF9">
      <w:pPr>
        <w:jc w:val="both"/>
        <w:rPr>
          <w:rFonts w:cstheme="minorHAnsi"/>
          <w:sz w:val="28"/>
          <w:szCs w:val="24"/>
        </w:rPr>
      </w:pPr>
      <w:r w:rsidRPr="00CE1B47">
        <w:rPr>
          <w:rFonts w:cstheme="minorHAnsi"/>
          <w:sz w:val="28"/>
          <w:szCs w:val="24"/>
        </w:rPr>
        <w:t>•</w:t>
      </w:r>
      <w:r w:rsidR="00E94AFC">
        <w:rPr>
          <w:rFonts w:cstheme="minorHAnsi"/>
          <w:sz w:val="28"/>
          <w:szCs w:val="24"/>
        </w:rPr>
        <w:t xml:space="preserve"> </w:t>
      </w:r>
      <w:r w:rsidRPr="00CE1B47">
        <w:rPr>
          <w:rFonts w:cstheme="minorHAnsi"/>
          <w:sz w:val="28"/>
          <w:szCs w:val="24"/>
        </w:rPr>
        <w:t>Molecular weight (MW): Higher MW generally improves strength and toughness.</w:t>
      </w:r>
    </w:p>
    <w:p w14:paraId="0336CE5E" w14:textId="2B581DC6" w:rsidR="0062514B" w:rsidRPr="00CE1B47" w:rsidRDefault="0062514B" w:rsidP="00BB6DF9">
      <w:pPr>
        <w:jc w:val="both"/>
        <w:rPr>
          <w:rFonts w:cstheme="minorHAnsi"/>
          <w:sz w:val="28"/>
          <w:szCs w:val="24"/>
        </w:rPr>
      </w:pPr>
      <w:r w:rsidRPr="00CE1B47">
        <w:rPr>
          <w:rFonts w:cstheme="minorHAnsi"/>
          <w:sz w:val="28"/>
          <w:szCs w:val="24"/>
        </w:rPr>
        <w:t>•</w:t>
      </w:r>
      <w:r w:rsidR="00E94AFC">
        <w:rPr>
          <w:rFonts w:cstheme="minorHAnsi"/>
          <w:sz w:val="28"/>
          <w:szCs w:val="24"/>
        </w:rPr>
        <w:t xml:space="preserve"> </w:t>
      </w:r>
      <w:r w:rsidRPr="00CE1B47">
        <w:rPr>
          <w:rFonts w:cstheme="minorHAnsi"/>
          <w:sz w:val="28"/>
          <w:szCs w:val="24"/>
        </w:rPr>
        <w:t>Polydispersity index (PDI): The polydispersity index (PDI) quantifies the range of molecular weights within a polymer sample. A narrow PDI indicates uniformity, often seen in controlled polymerizations [8].</w:t>
      </w:r>
    </w:p>
    <w:p w14:paraId="68979CA0" w14:textId="77777777" w:rsidR="0062514B" w:rsidRPr="00CE1B47" w:rsidRDefault="0062514B" w:rsidP="00BB6DF9">
      <w:pPr>
        <w:jc w:val="both"/>
        <w:rPr>
          <w:rFonts w:cstheme="minorHAnsi"/>
          <w:sz w:val="28"/>
          <w:szCs w:val="24"/>
        </w:rPr>
      </w:pPr>
      <w:r w:rsidRPr="00CE1B47">
        <w:rPr>
          <w:rFonts w:ascii="Segoe UI Symbol" w:hAnsi="Segoe UI Symbol" w:cs="Segoe UI Symbol"/>
          <w:sz w:val="28"/>
          <w:szCs w:val="24"/>
        </w:rPr>
        <w:t>➤</w:t>
      </w:r>
      <w:r w:rsidRPr="00CE1B47">
        <w:rPr>
          <w:rFonts w:cstheme="minorHAnsi"/>
          <w:sz w:val="28"/>
          <w:szCs w:val="24"/>
        </w:rPr>
        <w:t xml:space="preserve"> Thermal Properties – </w:t>
      </w:r>
      <w:proofErr w:type="spellStart"/>
      <w:r w:rsidRPr="00CE1B47">
        <w:rPr>
          <w:rFonts w:cstheme="minorHAnsi"/>
          <w:sz w:val="28"/>
          <w:szCs w:val="24"/>
        </w:rPr>
        <w:t>Tg</w:t>
      </w:r>
      <w:proofErr w:type="spellEnd"/>
      <w:r w:rsidRPr="00CE1B47">
        <w:rPr>
          <w:rFonts w:cstheme="minorHAnsi"/>
          <w:sz w:val="28"/>
          <w:szCs w:val="24"/>
        </w:rPr>
        <w:t xml:space="preserve"> and Tm</w:t>
      </w:r>
    </w:p>
    <w:p w14:paraId="1B6093FA" w14:textId="7E3DD7EA" w:rsidR="0062514B" w:rsidRPr="00CE1B47" w:rsidRDefault="0062514B" w:rsidP="00BB6DF9">
      <w:pPr>
        <w:jc w:val="both"/>
        <w:rPr>
          <w:rFonts w:cstheme="minorHAnsi"/>
          <w:sz w:val="28"/>
          <w:szCs w:val="24"/>
        </w:rPr>
      </w:pPr>
      <w:r w:rsidRPr="00CE1B47">
        <w:rPr>
          <w:rFonts w:cstheme="minorHAnsi"/>
          <w:sz w:val="28"/>
          <w:szCs w:val="24"/>
        </w:rPr>
        <w:t>•</w:t>
      </w:r>
      <w:r w:rsidR="00E94AFC">
        <w:rPr>
          <w:rFonts w:cstheme="minorHAnsi"/>
          <w:sz w:val="28"/>
          <w:szCs w:val="24"/>
        </w:rPr>
        <w:t xml:space="preserve"> </w:t>
      </w:r>
      <w:r w:rsidRPr="00CE1B47">
        <w:rPr>
          <w:rFonts w:cstheme="minorHAnsi"/>
          <w:sz w:val="28"/>
          <w:szCs w:val="24"/>
        </w:rPr>
        <w:t>Glass transition temperature (</w:t>
      </w:r>
      <w:proofErr w:type="spellStart"/>
      <w:r w:rsidRPr="00CE1B47">
        <w:rPr>
          <w:rFonts w:cstheme="minorHAnsi"/>
          <w:sz w:val="28"/>
          <w:szCs w:val="24"/>
        </w:rPr>
        <w:t>Tg</w:t>
      </w:r>
      <w:proofErr w:type="spellEnd"/>
      <w:r w:rsidRPr="00CE1B47">
        <w:rPr>
          <w:rFonts w:cstheme="minorHAnsi"/>
          <w:sz w:val="28"/>
          <w:szCs w:val="24"/>
        </w:rPr>
        <w:t>): The temperature below which polymers behave like rigid glass.</w:t>
      </w:r>
    </w:p>
    <w:p w14:paraId="63198CE0" w14:textId="4A1E0A9C" w:rsidR="0062514B" w:rsidRPr="00CE1B47" w:rsidRDefault="0062514B" w:rsidP="00BB6DF9">
      <w:pPr>
        <w:jc w:val="both"/>
        <w:rPr>
          <w:rFonts w:cstheme="minorHAnsi"/>
          <w:sz w:val="28"/>
          <w:szCs w:val="24"/>
        </w:rPr>
      </w:pPr>
      <w:r w:rsidRPr="00CE1B47">
        <w:rPr>
          <w:rFonts w:cstheme="minorHAnsi"/>
          <w:sz w:val="28"/>
          <w:szCs w:val="24"/>
        </w:rPr>
        <w:lastRenderedPageBreak/>
        <w:t>•</w:t>
      </w:r>
      <w:r w:rsidR="00E94AFC">
        <w:rPr>
          <w:rFonts w:cstheme="minorHAnsi"/>
          <w:sz w:val="28"/>
          <w:szCs w:val="24"/>
        </w:rPr>
        <w:t xml:space="preserve"> </w:t>
      </w:r>
      <w:r w:rsidRPr="00CE1B47">
        <w:rPr>
          <w:rFonts w:cstheme="minorHAnsi"/>
          <w:sz w:val="28"/>
          <w:szCs w:val="24"/>
        </w:rPr>
        <w:t>Melting temperature (Tm): Applicable to crystalline polymers—above Tm, the material flows.</w:t>
      </w:r>
    </w:p>
    <w:p w14:paraId="65C34380" w14:textId="663E49E9" w:rsidR="004158F4" w:rsidRDefault="0062514B" w:rsidP="00BB6DF9">
      <w:pPr>
        <w:ind w:firstLine="720"/>
        <w:jc w:val="both"/>
        <w:rPr>
          <w:rFonts w:cstheme="minorHAnsi"/>
          <w:sz w:val="28"/>
          <w:szCs w:val="24"/>
        </w:rPr>
      </w:pPr>
      <w:r w:rsidRPr="00CE1B47">
        <w:rPr>
          <w:rFonts w:cstheme="minorHAnsi"/>
          <w:sz w:val="28"/>
          <w:szCs w:val="24"/>
        </w:rPr>
        <w:t>The thermal properties of polymers, particularly the glass transition temperature (</w:t>
      </w:r>
      <w:proofErr w:type="spellStart"/>
      <w:r w:rsidRPr="00CE1B47">
        <w:rPr>
          <w:rFonts w:cstheme="minorHAnsi"/>
          <w:sz w:val="28"/>
          <w:szCs w:val="24"/>
        </w:rPr>
        <w:t>Tg</w:t>
      </w:r>
      <w:proofErr w:type="spellEnd"/>
      <w:r w:rsidRPr="00CE1B47">
        <w:rPr>
          <w:rFonts w:cstheme="minorHAnsi"/>
          <w:sz w:val="28"/>
          <w:szCs w:val="24"/>
        </w:rPr>
        <w:t>) and melting temperature (Tm), critically influence their processing techniques and define the temperature range within which they can be effectively used.</w:t>
      </w:r>
    </w:p>
    <w:p w14:paraId="3BA9C9DF" w14:textId="77777777" w:rsidR="00E94AFC" w:rsidRPr="00CE1B47" w:rsidRDefault="00E94AFC" w:rsidP="00BB6DF9">
      <w:pPr>
        <w:jc w:val="both"/>
        <w:rPr>
          <w:rFonts w:cstheme="minorHAnsi"/>
          <w:sz w:val="24"/>
          <w:szCs w:val="22"/>
        </w:rPr>
      </w:pPr>
    </w:p>
    <w:p w14:paraId="4E960B87" w14:textId="3F0C53C5" w:rsidR="004158F4" w:rsidRPr="00CE1B47" w:rsidRDefault="004158F4" w:rsidP="00BB6DF9">
      <w:pPr>
        <w:jc w:val="both"/>
        <w:rPr>
          <w:rFonts w:cstheme="minorHAnsi"/>
          <w:b/>
          <w:bCs/>
          <w:sz w:val="36"/>
          <w:szCs w:val="32"/>
        </w:rPr>
      </w:pPr>
      <w:r w:rsidRPr="00CE1B47">
        <w:rPr>
          <w:rFonts w:cstheme="minorHAnsi"/>
          <w:b/>
          <w:bCs/>
          <w:sz w:val="36"/>
          <w:szCs w:val="32"/>
        </w:rPr>
        <w:t xml:space="preserve">3 </w:t>
      </w:r>
      <w:r w:rsidRPr="00CE1B47">
        <w:rPr>
          <w:rFonts w:cstheme="minorHAnsi"/>
          <w:b/>
          <w:bCs/>
          <w:sz w:val="36"/>
          <w:szCs w:val="32"/>
          <w:lang w:val="en-US"/>
        </w:rPr>
        <w:t>Smart Materials: Overview and Key Features</w:t>
      </w:r>
    </w:p>
    <w:p w14:paraId="3B447F7F" w14:textId="0B422E91" w:rsidR="004158F4" w:rsidRPr="00CE1B47" w:rsidRDefault="004158F4" w:rsidP="00BB6DF9">
      <w:pPr>
        <w:jc w:val="both"/>
        <w:rPr>
          <w:rFonts w:cstheme="minorHAnsi"/>
          <w:b/>
          <w:bCs/>
          <w:sz w:val="32"/>
          <w:szCs w:val="28"/>
        </w:rPr>
      </w:pPr>
      <w:r w:rsidRPr="00CE1B47">
        <w:rPr>
          <w:rFonts w:cstheme="minorHAnsi"/>
          <w:b/>
          <w:bCs/>
          <w:sz w:val="32"/>
          <w:szCs w:val="28"/>
        </w:rPr>
        <w:t>3.1 Definition of Smart/Intelligent Materials</w:t>
      </w:r>
    </w:p>
    <w:p w14:paraId="4DDBEEDF" w14:textId="796DBBC4" w:rsidR="004158F4" w:rsidRPr="00CE1B47" w:rsidRDefault="004158F4" w:rsidP="00BB6DF9">
      <w:pPr>
        <w:ind w:firstLine="720"/>
        <w:jc w:val="both"/>
        <w:rPr>
          <w:rFonts w:cstheme="minorHAnsi"/>
          <w:sz w:val="28"/>
          <w:szCs w:val="24"/>
        </w:rPr>
      </w:pPr>
      <w:r w:rsidRPr="00CE1B47">
        <w:rPr>
          <w:rFonts w:cstheme="minorHAnsi"/>
          <w:sz w:val="28"/>
          <w:szCs w:val="24"/>
        </w:rPr>
        <w:t xml:space="preserve">Smart materials, also called </w:t>
      </w:r>
      <w:r w:rsidRPr="00CE1B47">
        <w:rPr>
          <w:rFonts w:cstheme="minorHAnsi"/>
          <w:i/>
          <w:iCs/>
          <w:sz w:val="28"/>
          <w:szCs w:val="24"/>
        </w:rPr>
        <w:t>responsive</w:t>
      </w:r>
      <w:r w:rsidRPr="00CE1B47">
        <w:rPr>
          <w:rFonts w:cstheme="minorHAnsi"/>
          <w:sz w:val="28"/>
          <w:szCs w:val="24"/>
        </w:rPr>
        <w:t xml:space="preserve"> or </w:t>
      </w:r>
      <w:r w:rsidRPr="00CE1B47">
        <w:rPr>
          <w:rFonts w:cstheme="minorHAnsi"/>
          <w:i/>
          <w:iCs/>
          <w:sz w:val="28"/>
          <w:szCs w:val="24"/>
        </w:rPr>
        <w:t>intelligent materials</w:t>
      </w:r>
      <w:r w:rsidRPr="00CE1B47">
        <w:rPr>
          <w:rFonts w:cstheme="minorHAnsi"/>
          <w:sz w:val="28"/>
          <w:szCs w:val="24"/>
        </w:rPr>
        <w:t xml:space="preserve">, are designed to dynamically alter their physical, chemical, or structural characteristics in response to specific environmental cues. These materials stand apart from traditional passive materials by exhibiting adaptive, reversible, and often self-regulated </w:t>
      </w:r>
      <w:r w:rsidR="00983498" w:rsidRPr="00CE1B47">
        <w:rPr>
          <w:rFonts w:cstheme="minorHAnsi"/>
          <w:sz w:val="28"/>
          <w:szCs w:val="24"/>
        </w:rPr>
        <w:t>behaviours</w:t>
      </w:r>
      <w:r w:rsidRPr="00CE1B47">
        <w:rPr>
          <w:rFonts w:cstheme="minorHAnsi"/>
          <w:sz w:val="28"/>
          <w:szCs w:val="24"/>
        </w:rPr>
        <w:t>, inspired by biological systems [1</w:t>
      </w:r>
      <w:r w:rsidR="00E91A80" w:rsidRPr="00CE1B47">
        <w:rPr>
          <w:rFonts w:cstheme="minorHAnsi"/>
          <w:sz w:val="28"/>
          <w:szCs w:val="24"/>
        </w:rPr>
        <w:t>1</w:t>
      </w:r>
      <w:r w:rsidRPr="00CE1B47">
        <w:rPr>
          <w:rFonts w:cstheme="minorHAnsi"/>
          <w:sz w:val="28"/>
          <w:szCs w:val="24"/>
        </w:rPr>
        <w:t>].</w:t>
      </w:r>
    </w:p>
    <w:p w14:paraId="0967C2A6" w14:textId="77777777" w:rsidR="004158F4" w:rsidRPr="00CE1B47" w:rsidRDefault="004158F4" w:rsidP="00BB6DF9">
      <w:pPr>
        <w:jc w:val="both"/>
        <w:rPr>
          <w:rFonts w:cstheme="minorHAnsi"/>
          <w:b/>
          <w:bCs/>
          <w:sz w:val="28"/>
          <w:szCs w:val="24"/>
        </w:rPr>
      </w:pPr>
      <w:r w:rsidRPr="00CE1B47">
        <w:rPr>
          <w:rFonts w:ascii="Segoe UI Symbol" w:hAnsi="Segoe UI Symbol" w:cs="Segoe UI Symbol"/>
          <w:b/>
          <w:bCs/>
          <w:sz w:val="28"/>
          <w:szCs w:val="24"/>
        </w:rPr>
        <w:t>➤</w:t>
      </w:r>
      <w:r w:rsidRPr="00CE1B47">
        <w:rPr>
          <w:rFonts w:cstheme="minorHAnsi"/>
          <w:b/>
          <w:bCs/>
          <w:sz w:val="28"/>
          <w:szCs w:val="24"/>
        </w:rPr>
        <w:t xml:space="preserve"> Key Characteristics of Smart Materials:</w:t>
      </w:r>
    </w:p>
    <w:p w14:paraId="6CA3016A" w14:textId="77777777" w:rsidR="004158F4" w:rsidRPr="00CE1B47" w:rsidRDefault="004158F4" w:rsidP="00BB6DF9">
      <w:pPr>
        <w:numPr>
          <w:ilvl w:val="0"/>
          <w:numId w:val="6"/>
        </w:numPr>
        <w:jc w:val="both"/>
        <w:rPr>
          <w:rFonts w:cstheme="minorHAnsi"/>
          <w:sz w:val="28"/>
          <w:szCs w:val="24"/>
        </w:rPr>
      </w:pPr>
      <w:r w:rsidRPr="00CE1B47">
        <w:rPr>
          <w:rFonts w:cstheme="minorHAnsi"/>
          <w:b/>
          <w:bCs/>
          <w:sz w:val="28"/>
          <w:szCs w:val="24"/>
        </w:rPr>
        <w:t>Stimuli-responsiveness</w:t>
      </w:r>
      <w:r w:rsidRPr="00CE1B47">
        <w:rPr>
          <w:rFonts w:cstheme="minorHAnsi"/>
          <w:sz w:val="28"/>
          <w:szCs w:val="24"/>
        </w:rPr>
        <w:t>: React to external inputs such as:</w:t>
      </w:r>
    </w:p>
    <w:p w14:paraId="447A38AB" w14:textId="77777777" w:rsidR="004158F4" w:rsidRPr="00CE1B47" w:rsidRDefault="004158F4" w:rsidP="00BB6DF9">
      <w:pPr>
        <w:numPr>
          <w:ilvl w:val="1"/>
          <w:numId w:val="6"/>
        </w:numPr>
        <w:jc w:val="both"/>
        <w:rPr>
          <w:rFonts w:cstheme="minorHAnsi"/>
          <w:sz w:val="28"/>
          <w:szCs w:val="24"/>
        </w:rPr>
      </w:pPr>
      <w:r w:rsidRPr="00CE1B47">
        <w:rPr>
          <w:rFonts w:cstheme="minorHAnsi"/>
          <w:sz w:val="28"/>
          <w:szCs w:val="24"/>
        </w:rPr>
        <w:t>Thermal (e.g., shape-memory polymers)</w:t>
      </w:r>
    </w:p>
    <w:p w14:paraId="1FDCC706" w14:textId="77777777" w:rsidR="004158F4" w:rsidRPr="00CE1B47" w:rsidRDefault="004158F4" w:rsidP="00BB6DF9">
      <w:pPr>
        <w:numPr>
          <w:ilvl w:val="1"/>
          <w:numId w:val="6"/>
        </w:numPr>
        <w:jc w:val="both"/>
        <w:rPr>
          <w:rFonts w:cstheme="minorHAnsi"/>
          <w:sz w:val="28"/>
          <w:szCs w:val="24"/>
        </w:rPr>
      </w:pPr>
      <w:r w:rsidRPr="00CE1B47">
        <w:rPr>
          <w:rFonts w:cstheme="minorHAnsi"/>
          <w:sz w:val="28"/>
          <w:szCs w:val="24"/>
        </w:rPr>
        <w:t>Optical (e.g., photochromic materials)</w:t>
      </w:r>
    </w:p>
    <w:p w14:paraId="73CBEEEB" w14:textId="77777777" w:rsidR="004158F4" w:rsidRPr="00CE1B47" w:rsidRDefault="004158F4" w:rsidP="00BB6DF9">
      <w:pPr>
        <w:numPr>
          <w:ilvl w:val="1"/>
          <w:numId w:val="6"/>
        </w:numPr>
        <w:jc w:val="both"/>
        <w:rPr>
          <w:rFonts w:cstheme="minorHAnsi"/>
          <w:sz w:val="28"/>
          <w:szCs w:val="24"/>
        </w:rPr>
      </w:pPr>
      <w:r w:rsidRPr="00CE1B47">
        <w:rPr>
          <w:rFonts w:cstheme="minorHAnsi"/>
          <w:sz w:val="28"/>
          <w:szCs w:val="24"/>
        </w:rPr>
        <w:t>Electrical/magnetic fields (e.g., dielectric elastomers, magnetorheological fluids)</w:t>
      </w:r>
    </w:p>
    <w:p w14:paraId="7199A0FC" w14:textId="77777777" w:rsidR="004158F4" w:rsidRPr="00CE1B47" w:rsidRDefault="004158F4" w:rsidP="00BB6DF9">
      <w:pPr>
        <w:numPr>
          <w:ilvl w:val="1"/>
          <w:numId w:val="6"/>
        </w:numPr>
        <w:jc w:val="both"/>
        <w:rPr>
          <w:rFonts w:cstheme="minorHAnsi"/>
          <w:sz w:val="28"/>
          <w:szCs w:val="24"/>
        </w:rPr>
      </w:pPr>
      <w:r w:rsidRPr="00CE1B47">
        <w:rPr>
          <w:rFonts w:cstheme="minorHAnsi"/>
          <w:sz w:val="28"/>
          <w:szCs w:val="24"/>
        </w:rPr>
        <w:t>Chemical (e.g., pH-responsive hydrogels)</w:t>
      </w:r>
    </w:p>
    <w:p w14:paraId="2DC1C7E1" w14:textId="77777777" w:rsidR="004158F4" w:rsidRPr="00CE1B47" w:rsidRDefault="004158F4" w:rsidP="00BB6DF9">
      <w:pPr>
        <w:numPr>
          <w:ilvl w:val="1"/>
          <w:numId w:val="6"/>
        </w:numPr>
        <w:jc w:val="both"/>
        <w:rPr>
          <w:rFonts w:cstheme="minorHAnsi"/>
          <w:sz w:val="28"/>
          <w:szCs w:val="24"/>
        </w:rPr>
      </w:pPr>
      <w:r w:rsidRPr="00CE1B47">
        <w:rPr>
          <w:rFonts w:cstheme="minorHAnsi"/>
          <w:sz w:val="28"/>
          <w:szCs w:val="24"/>
        </w:rPr>
        <w:t>Mechanical stress (e.g., piezoelectric polymers)</w:t>
      </w:r>
    </w:p>
    <w:p w14:paraId="7E1DBE9A" w14:textId="77777777" w:rsidR="004158F4" w:rsidRPr="00CE1B47" w:rsidRDefault="004158F4" w:rsidP="00BB6DF9">
      <w:pPr>
        <w:numPr>
          <w:ilvl w:val="0"/>
          <w:numId w:val="6"/>
        </w:numPr>
        <w:jc w:val="both"/>
        <w:rPr>
          <w:rFonts w:cstheme="minorHAnsi"/>
          <w:sz w:val="28"/>
          <w:szCs w:val="24"/>
        </w:rPr>
      </w:pPr>
      <w:r w:rsidRPr="00CE1B47">
        <w:rPr>
          <w:rFonts w:cstheme="minorHAnsi"/>
          <w:b/>
          <w:bCs/>
          <w:sz w:val="28"/>
          <w:szCs w:val="24"/>
        </w:rPr>
        <w:t>Reversibility</w:t>
      </w:r>
      <w:r w:rsidRPr="00CE1B47">
        <w:rPr>
          <w:rFonts w:cstheme="minorHAnsi"/>
          <w:sz w:val="28"/>
          <w:szCs w:val="24"/>
        </w:rPr>
        <w:t>: Ability to return to the original state when the stimulus is removed.</w:t>
      </w:r>
    </w:p>
    <w:p w14:paraId="56261F2B" w14:textId="77777777" w:rsidR="004158F4" w:rsidRPr="00CE1B47" w:rsidRDefault="004158F4" w:rsidP="00BB6DF9">
      <w:pPr>
        <w:numPr>
          <w:ilvl w:val="0"/>
          <w:numId w:val="6"/>
        </w:numPr>
        <w:jc w:val="both"/>
        <w:rPr>
          <w:rFonts w:cstheme="minorHAnsi"/>
          <w:sz w:val="28"/>
          <w:szCs w:val="24"/>
        </w:rPr>
      </w:pPr>
      <w:r w:rsidRPr="00CE1B47">
        <w:rPr>
          <w:rFonts w:cstheme="minorHAnsi"/>
          <w:b/>
          <w:bCs/>
          <w:sz w:val="28"/>
          <w:szCs w:val="24"/>
        </w:rPr>
        <w:t>Selectivity</w:t>
      </w:r>
      <w:r w:rsidRPr="00CE1B47">
        <w:rPr>
          <w:rFonts w:cstheme="minorHAnsi"/>
          <w:sz w:val="28"/>
          <w:szCs w:val="24"/>
        </w:rPr>
        <w:t>: Precise and specific response to selected stimuli.</w:t>
      </w:r>
    </w:p>
    <w:p w14:paraId="0F868CF7" w14:textId="77777777" w:rsidR="004158F4" w:rsidRPr="00CE1B47" w:rsidRDefault="004158F4" w:rsidP="00BB6DF9">
      <w:pPr>
        <w:numPr>
          <w:ilvl w:val="0"/>
          <w:numId w:val="6"/>
        </w:numPr>
        <w:jc w:val="both"/>
        <w:rPr>
          <w:rFonts w:cstheme="minorHAnsi"/>
          <w:sz w:val="28"/>
          <w:szCs w:val="24"/>
        </w:rPr>
      </w:pPr>
      <w:r w:rsidRPr="00CE1B47">
        <w:rPr>
          <w:rFonts w:cstheme="minorHAnsi"/>
          <w:b/>
          <w:bCs/>
          <w:sz w:val="28"/>
          <w:szCs w:val="24"/>
        </w:rPr>
        <w:t>Miniaturization compatibility</w:t>
      </w:r>
      <w:r w:rsidRPr="00CE1B47">
        <w:rPr>
          <w:rFonts w:cstheme="minorHAnsi"/>
          <w:sz w:val="28"/>
          <w:szCs w:val="24"/>
        </w:rPr>
        <w:t>: Suitability for micro/nano scale devices (e.g., lab-on-a-chip).</w:t>
      </w:r>
    </w:p>
    <w:p w14:paraId="37DA9920" w14:textId="77777777" w:rsidR="004158F4" w:rsidRPr="00CE1B47" w:rsidRDefault="004158F4" w:rsidP="00BB6DF9">
      <w:pPr>
        <w:jc w:val="both"/>
        <w:rPr>
          <w:rFonts w:cstheme="minorHAnsi"/>
          <w:sz w:val="28"/>
          <w:szCs w:val="24"/>
        </w:rPr>
      </w:pPr>
      <w:r w:rsidRPr="00CE1B47">
        <w:rPr>
          <w:rFonts w:cstheme="minorHAnsi"/>
          <w:sz w:val="28"/>
          <w:szCs w:val="24"/>
        </w:rPr>
        <w:t>These capabilities make them ideal for programmable functions, adaptive sensing, drug delivery systems, and soft actuators.</w:t>
      </w:r>
    </w:p>
    <w:p w14:paraId="58313FB5" w14:textId="77777777" w:rsidR="004158F4" w:rsidRPr="00CE1B47" w:rsidRDefault="004158F4" w:rsidP="00BB6DF9">
      <w:pPr>
        <w:jc w:val="both"/>
        <w:rPr>
          <w:rFonts w:cstheme="minorHAnsi"/>
          <w:b/>
          <w:bCs/>
          <w:sz w:val="28"/>
          <w:szCs w:val="24"/>
        </w:rPr>
      </w:pPr>
      <w:r w:rsidRPr="00CE1B47">
        <w:rPr>
          <w:rFonts w:ascii="Segoe UI Symbol" w:hAnsi="Segoe UI Symbol" w:cs="Segoe UI Symbol"/>
          <w:b/>
          <w:bCs/>
          <w:sz w:val="28"/>
          <w:szCs w:val="24"/>
        </w:rPr>
        <w:t>➤</w:t>
      </w:r>
      <w:r w:rsidRPr="00CE1B47">
        <w:rPr>
          <w:rFonts w:cstheme="minorHAnsi"/>
          <w:b/>
          <w:bCs/>
          <w:sz w:val="28"/>
          <w:szCs w:val="24"/>
        </w:rPr>
        <w:t xml:space="preserve"> Evolution and Terminology</w:t>
      </w:r>
    </w:p>
    <w:p w14:paraId="7465EFD9" w14:textId="6CFF65C0" w:rsidR="004158F4" w:rsidRPr="00CE1B47" w:rsidRDefault="004158F4" w:rsidP="00BB6DF9">
      <w:pPr>
        <w:jc w:val="both"/>
        <w:rPr>
          <w:rFonts w:cstheme="minorHAnsi"/>
          <w:sz w:val="28"/>
          <w:szCs w:val="24"/>
        </w:rPr>
      </w:pPr>
      <w:r w:rsidRPr="00CE1B47">
        <w:rPr>
          <w:rFonts w:cstheme="minorHAnsi"/>
          <w:sz w:val="28"/>
          <w:szCs w:val="24"/>
        </w:rPr>
        <w:lastRenderedPageBreak/>
        <w:t>The concept of smart materials has evolved to include multifunctional and bioinspired materials. Modern smart materials often combine sensor, actuator, and controller capabilities in one integrated system [1</w:t>
      </w:r>
      <w:r w:rsidR="00E91A80" w:rsidRPr="00CE1B47">
        <w:rPr>
          <w:rFonts w:cstheme="minorHAnsi"/>
          <w:sz w:val="28"/>
          <w:szCs w:val="24"/>
        </w:rPr>
        <w:t>2</w:t>
      </w:r>
      <w:r w:rsidRPr="00CE1B47">
        <w:rPr>
          <w:rFonts w:cstheme="minorHAnsi"/>
          <w:sz w:val="28"/>
          <w:szCs w:val="24"/>
        </w:rPr>
        <w:t>].</w:t>
      </w:r>
    </w:p>
    <w:p w14:paraId="05AF43A8" w14:textId="28600FA6" w:rsidR="004158F4" w:rsidRPr="00CE1B47" w:rsidRDefault="004158F4" w:rsidP="00BB6DF9">
      <w:pPr>
        <w:ind w:firstLine="720"/>
        <w:jc w:val="both"/>
        <w:rPr>
          <w:rFonts w:cstheme="minorHAnsi"/>
          <w:sz w:val="28"/>
          <w:szCs w:val="24"/>
        </w:rPr>
      </w:pPr>
      <w:r w:rsidRPr="00CE1B47">
        <w:rPr>
          <w:rFonts w:cstheme="minorHAnsi"/>
          <w:sz w:val="28"/>
          <w:szCs w:val="24"/>
        </w:rPr>
        <w:t>Moreover, polymer-based smart materials dominate due to their versatility, processability, and tunable chemistry. Polymer hydrogels, liquid crystal polymers, and supramolecular assemblies are leading classes [1</w:t>
      </w:r>
      <w:r w:rsidR="00E91A80" w:rsidRPr="00CE1B47">
        <w:rPr>
          <w:rFonts w:cstheme="minorHAnsi"/>
          <w:sz w:val="28"/>
          <w:szCs w:val="24"/>
        </w:rPr>
        <w:t>3</w:t>
      </w:r>
      <w:r w:rsidRPr="00CE1B47">
        <w:rPr>
          <w:rFonts w:cstheme="minorHAnsi"/>
          <w:sz w:val="28"/>
          <w:szCs w:val="24"/>
        </w:rPr>
        <w:t>].</w:t>
      </w:r>
    </w:p>
    <w:p w14:paraId="6604FF7E" w14:textId="77777777" w:rsidR="004158F4" w:rsidRPr="00CE1B47" w:rsidRDefault="004158F4" w:rsidP="00BB6DF9">
      <w:pPr>
        <w:jc w:val="both"/>
        <w:rPr>
          <w:rFonts w:cstheme="minorHAnsi"/>
          <w:sz w:val="28"/>
          <w:szCs w:val="24"/>
        </w:rPr>
      </w:pPr>
    </w:p>
    <w:p w14:paraId="6863EA79" w14:textId="6EC333AF" w:rsidR="004158F4" w:rsidRPr="00CE1B47" w:rsidRDefault="004158F4" w:rsidP="00BB6DF9">
      <w:pPr>
        <w:jc w:val="both"/>
        <w:rPr>
          <w:rFonts w:cstheme="minorHAnsi"/>
          <w:b/>
          <w:bCs/>
          <w:sz w:val="32"/>
          <w:szCs w:val="28"/>
        </w:rPr>
      </w:pPr>
      <w:r w:rsidRPr="00CE1B47">
        <w:rPr>
          <w:rFonts w:cstheme="minorHAnsi"/>
          <w:b/>
          <w:bCs/>
          <w:sz w:val="32"/>
          <w:szCs w:val="28"/>
        </w:rPr>
        <w:t>3.2 Responsiveness and Adaptability</w:t>
      </w:r>
    </w:p>
    <w:p w14:paraId="5C2718D8" w14:textId="41FA008A" w:rsidR="004158F4" w:rsidRPr="00CE1B47" w:rsidRDefault="004158F4" w:rsidP="00BB6DF9">
      <w:pPr>
        <w:ind w:firstLine="720"/>
        <w:jc w:val="both"/>
        <w:rPr>
          <w:rFonts w:cstheme="minorHAnsi"/>
          <w:sz w:val="28"/>
          <w:szCs w:val="24"/>
        </w:rPr>
      </w:pPr>
      <w:r w:rsidRPr="00CE1B47">
        <w:rPr>
          <w:rFonts w:cstheme="minorHAnsi"/>
          <w:sz w:val="28"/>
          <w:szCs w:val="24"/>
        </w:rPr>
        <w:t>Smart polymers exhibit dynamic and reversible transformations in response to environmental stimuli, which fundamentally arise from their chemical structure and supramolecular interactions [1]. These responses can be finely tuned by molecular engineering, enabling high sensitivity, selective triggering, and multi-stimuli adaptability.</w:t>
      </w:r>
    </w:p>
    <w:p w14:paraId="62F0FE18" w14:textId="77777777" w:rsidR="004158F4" w:rsidRPr="00CE1B47" w:rsidRDefault="004158F4" w:rsidP="00BB6DF9">
      <w:pPr>
        <w:jc w:val="both"/>
        <w:rPr>
          <w:rFonts w:cstheme="minorHAnsi"/>
          <w:b/>
          <w:bCs/>
          <w:sz w:val="28"/>
          <w:szCs w:val="24"/>
        </w:rPr>
      </w:pPr>
      <w:r w:rsidRPr="00CE1B47">
        <w:rPr>
          <w:rFonts w:ascii="Segoe UI Symbol" w:hAnsi="Segoe UI Symbol" w:cs="Segoe UI Symbol"/>
          <w:b/>
          <w:bCs/>
          <w:sz w:val="28"/>
          <w:szCs w:val="24"/>
        </w:rPr>
        <w:t>➤</w:t>
      </w:r>
      <w:r w:rsidRPr="00CE1B47">
        <w:rPr>
          <w:rFonts w:cstheme="minorHAnsi"/>
          <w:b/>
          <w:bCs/>
          <w:sz w:val="28"/>
          <w:szCs w:val="24"/>
        </w:rPr>
        <w:t xml:space="preserve"> Types of Stimuli and Corresponding Responses</w:t>
      </w:r>
    </w:p>
    <w:p w14:paraId="5250C093" w14:textId="77777777" w:rsidR="004158F4" w:rsidRPr="00CE1B47" w:rsidRDefault="004158F4" w:rsidP="00BB6DF9">
      <w:pPr>
        <w:numPr>
          <w:ilvl w:val="0"/>
          <w:numId w:val="7"/>
        </w:numPr>
        <w:jc w:val="both"/>
        <w:rPr>
          <w:rFonts w:cstheme="minorHAnsi"/>
          <w:sz w:val="28"/>
          <w:szCs w:val="24"/>
        </w:rPr>
      </w:pPr>
      <w:r w:rsidRPr="00CE1B47">
        <w:rPr>
          <w:rFonts w:cstheme="minorHAnsi"/>
          <w:b/>
          <w:bCs/>
          <w:sz w:val="28"/>
          <w:szCs w:val="24"/>
        </w:rPr>
        <w:t>Thermo-responsive polymers</w:t>
      </w:r>
      <w:r w:rsidRPr="00CE1B47">
        <w:rPr>
          <w:rFonts w:cstheme="minorHAnsi"/>
          <w:sz w:val="28"/>
          <w:szCs w:val="24"/>
        </w:rPr>
        <w:t>: Exhibit phase transitions near specific temperatures (e.g., poly(N-isopropylacrylamide) shows a sharp coil-to-globule collapse near 32°C), useful in controlled drug release and actuators [14].</w:t>
      </w:r>
    </w:p>
    <w:p w14:paraId="7EF8A9C8" w14:textId="2AFDCBB7" w:rsidR="004158F4" w:rsidRPr="00CE1B47" w:rsidRDefault="004158F4" w:rsidP="00BB6DF9">
      <w:pPr>
        <w:numPr>
          <w:ilvl w:val="0"/>
          <w:numId w:val="7"/>
        </w:numPr>
        <w:jc w:val="both"/>
        <w:rPr>
          <w:rFonts w:cstheme="minorHAnsi"/>
          <w:sz w:val="28"/>
          <w:szCs w:val="24"/>
        </w:rPr>
      </w:pPr>
      <w:r w:rsidRPr="00CE1B47">
        <w:rPr>
          <w:rFonts w:cstheme="minorHAnsi"/>
          <w:b/>
          <w:bCs/>
          <w:sz w:val="28"/>
          <w:szCs w:val="24"/>
        </w:rPr>
        <w:t>pH-responsive polymers</w:t>
      </w:r>
      <w:r w:rsidRPr="00CE1B47">
        <w:rPr>
          <w:rFonts w:cstheme="minorHAnsi"/>
          <w:sz w:val="28"/>
          <w:szCs w:val="24"/>
        </w:rPr>
        <w:t>: Contain ionizable groups that swell or contract depending on pH, applied in targeted delivery and tissue engineering scaffolds [</w:t>
      </w:r>
      <w:r w:rsidR="00B4486A" w:rsidRPr="00CE1B47">
        <w:rPr>
          <w:rFonts w:cstheme="minorHAnsi"/>
          <w:sz w:val="28"/>
          <w:szCs w:val="24"/>
        </w:rPr>
        <w:t>2</w:t>
      </w:r>
      <w:r w:rsidRPr="00CE1B47">
        <w:rPr>
          <w:rFonts w:cstheme="minorHAnsi"/>
          <w:sz w:val="28"/>
          <w:szCs w:val="24"/>
        </w:rPr>
        <w:t>].</w:t>
      </w:r>
    </w:p>
    <w:p w14:paraId="24964A74" w14:textId="03F4FDFF" w:rsidR="004158F4" w:rsidRPr="00CE1B47" w:rsidRDefault="004158F4" w:rsidP="00BB6DF9">
      <w:pPr>
        <w:numPr>
          <w:ilvl w:val="0"/>
          <w:numId w:val="7"/>
        </w:numPr>
        <w:jc w:val="both"/>
        <w:rPr>
          <w:rFonts w:cstheme="minorHAnsi"/>
          <w:sz w:val="28"/>
          <w:szCs w:val="24"/>
        </w:rPr>
      </w:pPr>
      <w:r w:rsidRPr="00CE1B47">
        <w:rPr>
          <w:rFonts w:cstheme="minorHAnsi"/>
          <w:b/>
          <w:bCs/>
          <w:sz w:val="28"/>
          <w:szCs w:val="24"/>
        </w:rPr>
        <w:t>Photo-responsive polymers</w:t>
      </w:r>
      <w:r w:rsidRPr="00CE1B47">
        <w:rPr>
          <w:rFonts w:cstheme="minorHAnsi"/>
          <w:sz w:val="28"/>
          <w:szCs w:val="24"/>
        </w:rPr>
        <w:t>: Undergo reversible conformational or chemical changes under light exposure (UV, visible, NIR), enabling remote, non-invasive control [1</w:t>
      </w:r>
      <w:r w:rsidR="00B4486A" w:rsidRPr="00CE1B47">
        <w:rPr>
          <w:rFonts w:cstheme="minorHAnsi"/>
          <w:sz w:val="28"/>
          <w:szCs w:val="24"/>
        </w:rPr>
        <w:t>5</w:t>
      </w:r>
      <w:r w:rsidRPr="00CE1B47">
        <w:rPr>
          <w:rFonts w:cstheme="minorHAnsi"/>
          <w:sz w:val="28"/>
          <w:szCs w:val="24"/>
        </w:rPr>
        <w:t>].</w:t>
      </w:r>
    </w:p>
    <w:p w14:paraId="34B31417" w14:textId="4930688B" w:rsidR="004158F4" w:rsidRPr="00CE1B47" w:rsidRDefault="004158F4" w:rsidP="00BB6DF9">
      <w:pPr>
        <w:numPr>
          <w:ilvl w:val="0"/>
          <w:numId w:val="7"/>
        </w:numPr>
        <w:jc w:val="both"/>
        <w:rPr>
          <w:rFonts w:cstheme="minorHAnsi"/>
          <w:sz w:val="28"/>
          <w:szCs w:val="24"/>
        </w:rPr>
      </w:pPr>
      <w:r w:rsidRPr="00CE1B47">
        <w:rPr>
          <w:rFonts w:cstheme="minorHAnsi"/>
          <w:b/>
          <w:bCs/>
          <w:sz w:val="28"/>
          <w:szCs w:val="24"/>
        </w:rPr>
        <w:t>Electro-responsive polymers</w:t>
      </w:r>
      <w:r w:rsidRPr="00CE1B47">
        <w:rPr>
          <w:rFonts w:cstheme="minorHAnsi"/>
          <w:sz w:val="28"/>
          <w:szCs w:val="24"/>
        </w:rPr>
        <w:t>: Change shape or conductivity under electrical stimulation, crucial for soft robotics and bioelectronics [1</w:t>
      </w:r>
      <w:r w:rsidR="00B4486A" w:rsidRPr="00CE1B47">
        <w:rPr>
          <w:rFonts w:cstheme="minorHAnsi"/>
          <w:sz w:val="28"/>
          <w:szCs w:val="24"/>
        </w:rPr>
        <w:t>6</w:t>
      </w:r>
      <w:r w:rsidRPr="00CE1B47">
        <w:rPr>
          <w:rFonts w:cstheme="minorHAnsi"/>
          <w:sz w:val="28"/>
          <w:szCs w:val="24"/>
        </w:rPr>
        <w:t>].</w:t>
      </w:r>
    </w:p>
    <w:p w14:paraId="551688ED" w14:textId="40C000C1" w:rsidR="004158F4" w:rsidRPr="00CE1B47" w:rsidRDefault="004158F4" w:rsidP="00BB6DF9">
      <w:pPr>
        <w:numPr>
          <w:ilvl w:val="0"/>
          <w:numId w:val="7"/>
        </w:numPr>
        <w:jc w:val="both"/>
        <w:rPr>
          <w:rFonts w:cstheme="minorHAnsi"/>
          <w:sz w:val="28"/>
          <w:szCs w:val="24"/>
        </w:rPr>
      </w:pPr>
      <w:r w:rsidRPr="00CE1B47">
        <w:rPr>
          <w:rFonts w:cstheme="minorHAnsi"/>
          <w:b/>
          <w:bCs/>
          <w:sz w:val="28"/>
          <w:szCs w:val="24"/>
        </w:rPr>
        <w:t>Magneto-responsive polymers</w:t>
      </w:r>
      <w:r w:rsidRPr="00CE1B47">
        <w:rPr>
          <w:rFonts w:cstheme="minorHAnsi"/>
          <w:sz w:val="28"/>
          <w:szCs w:val="24"/>
        </w:rPr>
        <w:t>: Incorporate magnetic nanoparticles to respond to magnetic fields, allowing remote actuation and hyperthermia therapy [1</w:t>
      </w:r>
      <w:r w:rsidR="00B4486A" w:rsidRPr="00CE1B47">
        <w:rPr>
          <w:rFonts w:cstheme="minorHAnsi"/>
          <w:sz w:val="28"/>
          <w:szCs w:val="24"/>
        </w:rPr>
        <w:t>7</w:t>
      </w:r>
      <w:r w:rsidRPr="00CE1B47">
        <w:rPr>
          <w:rFonts w:cstheme="minorHAnsi"/>
          <w:sz w:val="28"/>
          <w:szCs w:val="24"/>
        </w:rPr>
        <w:t>].</w:t>
      </w:r>
    </w:p>
    <w:p w14:paraId="5C8FCC61" w14:textId="77777777" w:rsidR="004158F4" w:rsidRPr="00CE1B47" w:rsidRDefault="004158F4" w:rsidP="00BB6DF9">
      <w:pPr>
        <w:jc w:val="both"/>
        <w:rPr>
          <w:rFonts w:cstheme="minorHAnsi"/>
          <w:b/>
          <w:bCs/>
          <w:sz w:val="28"/>
          <w:szCs w:val="24"/>
        </w:rPr>
      </w:pPr>
      <w:r w:rsidRPr="00CE1B47">
        <w:rPr>
          <w:rFonts w:ascii="Segoe UI Symbol" w:hAnsi="Segoe UI Symbol" w:cs="Segoe UI Symbol"/>
          <w:b/>
          <w:bCs/>
          <w:sz w:val="28"/>
          <w:szCs w:val="24"/>
        </w:rPr>
        <w:t>➤</w:t>
      </w:r>
      <w:r w:rsidRPr="00CE1B47">
        <w:rPr>
          <w:rFonts w:cstheme="minorHAnsi"/>
          <w:b/>
          <w:bCs/>
          <w:sz w:val="28"/>
          <w:szCs w:val="24"/>
        </w:rPr>
        <w:t xml:space="preserve"> Adaptability Mechanisms</w:t>
      </w:r>
    </w:p>
    <w:p w14:paraId="13A08EBE" w14:textId="40623596" w:rsidR="004158F4" w:rsidRPr="00CE1B47" w:rsidRDefault="004158F4" w:rsidP="00BB6DF9">
      <w:pPr>
        <w:jc w:val="both"/>
        <w:rPr>
          <w:rFonts w:cstheme="minorHAnsi"/>
          <w:sz w:val="28"/>
          <w:szCs w:val="24"/>
        </w:rPr>
      </w:pPr>
      <w:r w:rsidRPr="00CE1B47">
        <w:rPr>
          <w:rFonts w:cstheme="minorHAnsi"/>
          <w:sz w:val="28"/>
          <w:szCs w:val="24"/>
        </w:rPr>
        <w:t xml:space="preserve">Adaptability arises from supramolecular chemistry—non-covalent interactions such as hydrogen bonding, host-guest complexation, and π-π stacking—that </w:t>
      </w:r>
      <w:r w:rsidRPr="00CE1B47">
        <w:rPr>
          <w:rFonts w:cstheme="minorHAnsi"/>
          <w:sz w:val="28"/>
          <w:szCs w:val="24"/>
        </w:rPr>
        <w:lastRenderedPageBreak/>
        <w:t>allow polymers to self-heal, reorganize, or respond synergistically to multiple stimuli [1</w:t>
      </w:r>
      <w:r w:rsidR="00B4486A" w:rsidRPr="00CE1B47">
        <w:rPr>
          <w:rFonts w:cstheme="minorHAnsi"/>
          <w:sz w:val="28"/>
          <w:szCs w:val="24"/>
        </w:rPr>
        <w:t>8</w:t>
      </w:r>
      <w:r w:rsidRPr="00CE1B47">
        <w:rPr>
          <w:rFonts w:cstheme="minorHAnsi"/>
          <w:sz w:val="28"/>
          <w:szCs w:val="24"/>
        </w:rPr>
        <w:t>].</w:t>
      </w:r>
    </w:p>
    <w:p w14:paraId="1190B8E9" w14:textId="112425B1" w:rsidR="004158F4" w:rsidRPr="00CE1B47" w:rsidRDefault="004158F4" w:rsidP="00BB6DF9">
      <w:pPr>
        <w:jc w:val="both"/>
        <w:rPr>
          <w:rFonts w:cstheme="minorHAnsi"/>
          <w:sz w:val="28"/>
          <w:szCs w:val="24"/>
        </w:rPr>
      </w:pPr>
      <w:r w:rsidRPr="00CE1B47">
        <w:rPr>
          <w:rFonts w:cstheme="minorHAnsi"/>
          <w:sz w:val="28"/>
          <w:szCs w:val="24"/>
        </w:rPr>
        <w:t>For example, multi-responsive polymers can react to temperature and pH simultaneously, offering higher control and programmability [</w:t>
      </w:r>
      <w:r w:rsidR="00B4486A" w:rsidRPr="00CE1B47">
        <w:rPr>
          <w:rFonts w:cstheme="minorHAnsi"/>
          <w:sz w:val="28"/>
          <w:szCs w:val="24"/>
        </w:rPr>
        <w:t>19</w:t>
      </w:r>
      <w:r w:rsidRPr="00CE1B47">
        <w:rPr>
          <w:rFonts w:cstheme="minorHAnsi"/>
          <w:sz w:val="28"/>
          <w:szCs w:val="24"/>
        </w:rPr>
        <w:t>].</w:t>
      </w:r>
    </w:p>
    <w:p w14:paraId="78128AB9" w14:textId="77777777" w:rsidR="004158F4" w:rsidRPr="00CE1B47" w:rsidRDefault="004158F4" w:rsidP="00BB6DF9">
      <w:pPr>
        <w:jc w:val="both"/>
        <w:rPr>
          <w:rFonts w:cstheme="minorHAnsi"/>
          <w:b/>
          <w:bCs/>
          <w:sz w:val="28"/>
          <w:szCs w:val="24"/>
        </w:rPr>
      </w:pPr>
      <w:r w:rsidRPr="00CE1B47">
        <w:rPr>
          <w:rFonts w:ascii="Segoe UI Symbol" w:hAnsi="Segoe UI Symbol" w:cs="Segoe UI Symbol"/>
          <w:b/>
          <w:bCs/>
          <w:sz w:val="28"/>
          <w:szCs w:val="24"/>
        </w:rPr>
        <w:t>➤</w:t>
      </w:r>
      <w:r w:rsidRPr="00CE1B47">
        <w:rPr>
          <w:rFonts w:cstheme="minorHAnsi"/>
          <w:b/>
          <w:bCs/>
          <w:sz w:val="28"/>
          <w:szCs w:val="24"/>
        </w:rPr>
        <w:t xml:space="preserve"> Challenges in Responsiveness and Adaptability</w:t>
      </w:r>
    </w:p>
    <w:p w14:paraId="7A60D15E" w14:textId="0BF9B5CD" w:rsidR="004158F4" w:rsidRPr="00CE1B47" w:rsidRDefault="004158F4" w:rsidP="00BB6DF9">
      <w:pPr>
        <w:jc w:val="both"/>
        <w:rPr>
          <w:rFonts w:cstheme="minorHAnsi"/>
          <w:sz w:val="28"/>
          <w:szCs w:val="24"/>
        </w:rPr>
      </w:pPr>
      <w:r w:rsidRPr="00CE1B47">
        <w:rPr>
          <w:rFonts w:cstheme="minorHAnsi"/>
          <w:sz w:val="28"/>
          <w:szCs w:val="24"/>
        </w:rPr>
        <w:t>Achieving rapid, reversible responses with high durability remains a challenge. Also, maintaining functionality in complex biological environments requires designing polymers with biocompatibility and minimal fatigue over multiple cycles [2</w:t>
      </w:r>
      <w:r w:rsidR="00B4486A" w:rsidRPr="00CE1B47">
        <w:rPr>
          <w:rFonts w:cstheme="minorHAnsi"/>
          <w:sz w:val="28"/>
          <w:szCs w:val="24"/>
        </w:rPr>
        <w:t>0</w:t>
      </w:r>
      <w:r w:rsidRPr="00CE1B47">
        <w:rPr>
          <w:rFonts w:cstheme="minorHAnsi"/>
          <w:sz w:val="28"/>
          <w:szCs w:val="24"/>
        </w:rPr>
        <w:t>].</w:t>
      </w:r>
    </w:p>
    <w:p w14:paraId="566BC9E0" w14:textId="77777777" w:rsidR="004158F4" w:rsidRPr="00CE1B47" w:rsidRDefault="004158F4" w:rsidP="00BB6DF9">
      <w:pPr>
        <w:jc w:val="both"/>
        <w:rPr>
          <w:rFonts w:cstheme="minorHAnsi"/>
          <w:sz w:val="28"/>
          <w:szCs w:val="24"/>
        </w:rPr>
      </w:pPr>
    </w:p>
    <w:p w14:paraId="116B0803" w14:textId="616E36F4" w:rsidR="004158F4" w:rsidRPr="00CE1B47" w:rsidRDefault="004158F4" w:rsidP="00BB6DF9">
      <w:pPr>
        <w:jc w:val="both"/>
        <w:rPr>
          <w:rFonts w:cstheme="minorHAnsi"/>
          <w:b/>
          <w:bCs/>
          <w:sz w:val="36"/>
          <w:szCs w:val="32"/>
          <w:lang w:val="en-US"/>
        </w:rPr>
      </w:pPr>
      <w:r w:rsidRPr="00CE1B47">
        <w:rPr>
          <w:rFonts w:cstheme="minorHAnsi"/>
          <w:b/>
          <w:bCs/>
          <w:sz w:val="36"/>
          <w:szCs w:val="32"/>
          <w:lang w:val="en-US"/>
        </w:rPr>
        <w:t>4 Advanced Polymer Synthesis Techniques</w:t>
      </w:r>
    </w:p>
    <w:p w14:paraId="24F4E85B" w14:textId="3D727991" w:rsidR="004158F4" w:rsidRPr="00CE1B47" w:rsidRDefault="004158F4" w:rsidP="00BB6DF9">
      <w:pPr>
        <w:jc w:val="both"/>
        <w:rPr>
          <w:rFonts w:cstheme="minorHAnsi"/>
          <w:b/>
          <w:bCs/>
          <w:sz w:val="32"/>
          <w:szCs w:val="28"/>
        </w:rPr>
      </w:pPr>
      <w:r w:rsidRPr="00CE1B47">
        <w:rPr>
          <w:rFonts w:cstheme="minorHAnsi"/>
          <w:b/>
          <w:bCs/>
          <w:sz w:val="32"/>
          <w:szCs w:val="28"/>
        </w:rPr>
        <w:t>4.1 Click Chemistry in Polymers</w:t>
      </w:r>
    </w:p>
    <w:p w14:paraId="6282BF6D" w14:textId="617A5D80" w:rsidR="004158F4" w:rsidRPr="00CE1B47" w:rsidRDefault="004158F4" w:rsidP="00BB6DF9">
      <w:pPr>
        <w:ind w:firstLine="720"/>
        <w:jc w:val="both"/>
        <w:rPr>
          <w:rFonts w:cstheme="minorHAnsi"/>
          <w:sz w:val="28"/>
          <w:szCs w:val="24"/>
        </w:rPr>
      </w:pPr>
      <w:r w:rsidRPr="00CE1B47">
        <w:rPr>
          <w:rFonts w:cstheme="minorHAnsi"/>
          <w:sz w:val="28"/>
          <w:szCs w:val="24"/>
        </w:rPr>
        <w:t>Click chemistry, introduced by Sharpless and colleagues, has revolutionized polymer synthesis by offering high-yield, orthogonal, and versatile reactions that proceed under mild and environmentally friendly conditions [2</w:t>
      </w:r>
      <w:r w:rsidR="00B4486A" w:rsidRPr="00CE1B47">
        <w:rPr>
          <w:rFonts w:cstheme="minorHAnsi"/>
          <w:sz w:val="28"/>
          <w:szCs w:val="24"/>
        </w:rPr>
        <w:t>1</w:t>
      </w:r>
      <w:r w:rsidRPr="00CE1B47">
        <w:rPr>
          <w:rFonts w:cstheme="minorHAnsi"/>
          <w:sz w:val="28"/>
          <w:szCs w:val="24"/>
        </w:rPr>
        <w:t>]. These reactions enable the precise design and functionalization of polymers for advanced applications.</w:t>
      </w:r>
    </w:p>
    <w:p w14:paraId="4CF6A6AB" w14:textId="77777777" w:rsidR="004158F4" w:rsidRPr="00CE1B47" w:rsidRDefault="004158F4" w:rsidP="00BB6DF9">
      <w:pPr>
        <w:jc w:val="both"/>
        <w:rPr>
          <w:rFonts w:cstheme="minorHAnsi"/>
          <w:b/>
          <w:bCs/>
          <w:sz w:val="28"/>
          <w:szCs w:val="24"/>
        </w:rPr>
      </w:pPr>
      <w:r w:rsidRPr="00CE1B47">
        <w:rPr>
          <w:rFonts w:ascii="Segoe UI Symbol" w:hAnsi="Segoe UI Symbol" w:cs="Segoe UI Symbol"/>
          <w:b/>
          <w:bCs/>
          <w:sz w:val="28"/>
          <w:szCs w:val="24"/>
        </w:rPr>
        <w:t>➤</w:t>
      </w:r>
      <w:r w:rsidRPr="00CE1B47">
        <w:rPr>
          <w:rFonts w:cstheme="minorHAnsi"/>
          <w:b/>
          <w:bCs/>
          <w:sz w:val="28"/>
          <w:szCs w:val="24"/>
        </w:rPr>
        <w:t xml:space="preserve"> Key Click Reactions in Polymer Chemistry</w:t>
      </w:r>
    </w:p>
    <w:p w14:paraId="2D64C171" w14:textId="23EB70DB" w:rsidR="004158F4" w:rsidRPr="00CE1B47" w:rsidRDefault="004158F4" w:rsidP="00BB6DF9">
      <w:pPr>
        <w:numPr>
          <w:ilvl w:val="0"/>
          <w:numId w:val="8"/>
        </w:numPr>
        <w:jc w:val="both"/>
        <w:rPr>
          <w:rFonts w:cstheme="minorHAnsi"/>
          <w:sz w:val="28"/>
          <w:szCs w:val="24"/>
        </w:rPr>
      </w:pPr>
      <w:proofErr w:type="spellStart"/>
      <w:r w:rsidRPr="00CE1B47">
        <w:rPr>
          <w:rFonts w:cstheme="minorHAnsi"/>
          <w:b/>
          <w:bCs/>
          <w:sz w:val="28"/>
          <w:szCs w:val="24"/>
        </w:rPr>
        <w:t>Azide</w:t>
      </w:r>
      <w:proofErr w:type="spellEnd"/>
      <w:r w:rsidRPr="00CE1B47">
        <w:rPr>
          <w:rFonts w:cstheme="minorHAnsi"/>
          <w:b/>
          <w:bCs/>
          <w:sz w:val="28"/>
          <w:szCs w:val="24"/>
        </w:rPr>
        <w:t>-Alkyne Cycloaddition (</w:t>
      </w:r>
      <w:proofErr w:type="spellStart"/>
      <w:r w:rsidRPr="00CE1B47">
        <w:rPr>
          <w:rFonts w:cstheme="minorHAnsi"/>
          <w:b/>
          <w:bCs/>
          <w:sz w:val="28"/>
          <w:szCs w:val="24"/>
        </w:rPr>
        <w:t>CuAAC</w:t>
      </w:r>
      <w:proofErr w:type="spellEnd"/>
      <w:r w:rsidRPr="00CE1B47">
        <w:rPr>
          <w:rFonts w:cstheme="minorHAnsi"/>
          <w:b/>
          <w:bCs/>
          <w:sz w:val="28"/>
          <w:szCs w:val="24"/>
        </w:rPr>
        <w:t>):</w:t>
      </w:r>
      <w:r w:rsidRPr="00CE1B47">
        <w:rPr>
          <w:rFonts w:cstheme="minorHAnsi"/>
          <w:sz w:val="28"/>
          <w:szCs w:val="24"/>
        </w:rPr>
        <w:t xml:space="preserve"> The copper-</w:t>
      </w:r>
      <w:r w:rsidR="00983498" w:rsidRPr="00CE1B47">
        <w:rPr>
          <w:rFonts w:cstheme="minorHAnsi"/>
          <w:sz w:val="28"/>
          <w:szCs w:val="24"/>
        </w:rPr>
        <w:t>catalysed</w:t>
      </w:r>
      <w:r w:rsidRPr="00CE1B47">
        <w:rPr>
          <w:rFonts w:cstheme="minorHAnsi"/>
          <w:sz w:val="28"/>
          <w:szCs w:val="24"/>
        </w:rPr>
        <w:t xml:space="preserve"> </w:t>
      </w:r>
      <w:proofErr w:type="spellStart"/>
      <w:r w:rsidRPr="00CE1B47">
        <w:rPr>
          <w:rFonts w:cstheme="minorHAnsi"/>
          <w:sz w:val="28"/>
          <w:szCs w:val="24"/>
        </w:rPr>
        <w:t>azide</w:t>
      </w:r>
      <w:proofErr w:type="spellEnd"/>
      <w:r w:rsidRPr="00CE1B47">
        <w:rPr>
          <w:rFonts w:cstheme="minorHAnsi"/>
          <w:sz w:val="28"/>
          <w:szCs w:val="24"/>
        </w:rPr>
        <w:t>-alkyne cycloaddition is the most popular click reaction, allowing the formation of 1,2,3-triazoles with remarkable specificity and yields. It facilitates post-polymerization modification, crosslinking, and grafting [2</w:t>
      </w:r>
      <w:r w:rsidR="00B4486A" w:rsidRPr="00CE1B47">
        <w:rPr>
          <w:rFonts w:cstheme="minorHAnsi"/>
          <w:sz w:val="28"/>
          <w:szCs w:val="24"/>
        </w:rPr>
        <w:t>2</w:t>
      </w:r>
      <w:r w:rsidRPr="00CE1B47">
        <w:rPr>
          <w:rFonts w:cstheme="minorHAnsi"/>
          <w:sz w:val="28"/>
          <w:szCs w:val="24"/>
        </w:rPr>
        <w:t>].</w:t>
      </w:r>
    </w:p>
    <w:p w14:paraId="0D5DE54B" w14:textId="074B04D0" w:rsidR="004158F4" w:rsidRPr="00CE1B47" w:rsidRDefault="004158F4" w:rsidP="00BB6DF9">
      <w:pPr>
        <w:numPr>
          <w:ilvl w:val="0"/>
          <w:numId w:val="8"/>
        </w:numPr>
        <w:jc w:val="both"/>
        <w:rPr>
          <w:rFonts w:cstheme="minorHAnsi"/>
          <w:sz w:val="28"/>
          <w:szCs w:val="24"/>
        </w:rPr>
      </w:pPr>
      <w:r w:rsidRPr="00CE1B47">
        <w:rPr>
          <w:rFonts w:cstheme="minorHAnsi"/>
          <w:b/>
          <w:bCs/>
          <w:sz w:val="28"/>
          <w:szCs w:val="24"/>
        </w:rPr>
        <w:t>Thiol-Ene and Thiol-Yne Reactions:</w:t>
      </w:r>
      <w:r w:rsidRPr="00CE1B47">
        <w:rPr>
          <w:rFonts w:cstheme="minorHAnsi"/>
          <w:sz w:val="28"/>
          <w:szCs w:val="24"/>
        </w:rPr>
        <w:t xml:space="preserve"> These radical-mediated reactions occur efficiently under UV or thermal initiation, enabling the formation of thioether linkages useful for network polymers and hydrogels [2</w:t>
      </w:r>
      <w:r w:rsidR="00B4486A" w:rsidRPr="00CE1B47">
        <w:rPr>
          <w:rFonts w:cstheme="minorHAnsi"/>
          <w:sz w:val="28"/>
          <w:szCs w:val="24"/>
        </w:rPr>
        <w:t>3</w:t>
      </w:r>
      <w:r w:rsidRPr="00CE1B47">
        <w:rPr>
          <w:rFonts w:cstheme="minorHAnsi"/>
          <w:sz w:val="28"/>
          <w:szCs w:val="24"/>
        </w:rPr>
        <w:t>].</w:t>
      </w:r>
    </w:p>
    <w:p w14:paraId="66322E88" w14:textId="143A8096" w:rsidR="004158F4" w:rsidRPr="00CE1B47" w:rsidRDefault="004158F4" w:rsidP="00BB6DF9">
      <w:pPr>
        <w:numPr>
          <w:ilvl w:val="0"/>
          <w:numId w:val="8"/>
        </w:numPr>
        <w:jc w:val="both"/>
        <w:rPr>
          <w:rFonts w:cstheme="minorHAnsi"/>
          <w:sz w:val="28"/>
          <w:szCs w:val="24"/>
        </w:rPr>
      </w:pPr>
      <w:r w:rsidRPr="00CE1B47">
        <w:rPr>
          <w:rFonts w:cstheme="minorHAnsi"/>
          <w:b/>
          <w:bCs/>
          <w:sz w:val="28"/>
          <w:szCs w:val="24"/>
        </w:rPr>
        <w:t>Diels-Alder Reactions:</w:t>
      </w:r>
      <w:r w:rsidRPr="00CE1B47">
        <w:rPr>
          <w:rFonts w:cstheme="minorHAnsi"/>
          <w:sz w:val="28"/>
          <w:szCs w:val="24"/>
        </w:rPr>
        <w:t xml:space="preserve"> A reversible click reaction useful for dynamic covalent chemistry, enabling self-healing and stimuli-responsive materials [2</w:t>
      </w:r>
      <w:r w:rsidR="00B4486A" w:rsidRPr="00CE1B47">
        <w:rPr>
          <w:rFonts w:cstheme="minorHAnsi"/>
          <w:sz w:val="28"/>
          <w:szCs w:val="24"/>
        </w:rPr>
        <w:t>4</w:t>
      </w:r>
      <w:r w:rsidRPr="00CE1B47">
        <w:rPr>
          <w:rFonts w:cstheme="minorHAnsi"/>
          <w:sz w:val="28"/>
          <w:szCs w:val="24"/>
        </w:rPr>
        <w:t>].</w:t>
      </w:r>
    </w:p>
    <w:p w14:paraId="2E3011C4" w14:textId="77777777" w:rsidR="004158F4" w:rsidRPr="00CE1B47" w:rsidRDefault="004158F4" w:rsidP="00BB6DF9">
      <w:pPr>
        <w:jc w:val="both"/>
        <w:rPr>
          <w:rFonts w:cstheme="minorHAnsi"/>
          <w:b/>
          <w:bCs/>
          <w:sz w:val="28"/>
          <w:szCs w:val="24"/>
        </w:rPr>
      </w:pPr>
      <w:r w:rsidRPr="00CE1B47">
        <w:rPr>
          <w:rFonts w:ascii="Segoe UI Symbol" w:hAnsi="Segoe UI Symbol" w:cs="Segoe UI Symbol"/>
          <w:b/>
          <w:bCs/>
          <w:sz w:val="28"/>
          <w:szCs w:val="24"/>
        </w:rPr>
        <w:t>➤</w:t>
      </w:r>
      <w:r w:rsidRPr="00CE1B47">
        <w:rPr>
          <w:rFonts w:cstheme="minorHAnsi"/>
          <w:b/>
          <w:bCs/>
          <w:sz w:val="28"/>
          <w:szCs w:val="24"/>
        </w:rPr>
        <w:t xml:space="preserve"> Advantages for Polymer Synthesis</w:t>
      </w:r>
    </w:p>
    <w:p w14:paraId="0526576F" w14:textId="77777777" w:rsidR="004158F4" w:rsidRPr="00CE1B47" w:rsidRDefault="004158F4" w:rsidP="00BB6DF9">
      <w:pPr>
        <w:numPr>
          <w:ilvl w:val="0"/>
          <w:numId w:val="9"/>
        </w:numPr>
        <w:jc w:val="both"/>
        <w:rPr>
          <w:rFonts w:cstheme="minorHAnsi"/>
          <w:sz w:val="28"/>
          <w:szCs w:val="24"/>
        </w:rPr>
      </w:pPr>
      <w:r w:rsidRPr="00CE1B47">
        <w:rPr>
          <w:rFonts w:cstheme="minorHAnsi"/>
          <w:b/>
          <w:bCs/>
          <w:sz w:val="28"/>
          <w:szCs w:val="24"/>
        </w:rPr>
        <w:t>Orthogonality:</w:t>
      </w:r>
      <w:r w:rsidRPr="00CE1B47">
        <w:rPr>
          <w:rFonts w:cstheme="minorHAnsi"/>
          <w:sz w:val="28"/>
          <w:szCs w:val="24"/>
        </w:rPr>
        <w:t xml:space="preserve"> Click reactions can occur in the presence of diverse functional groups without interference, allowing multi-step synthesis.</w:t>
      </w:r>
    </w:p>
    <w:p w14:paraId="2AF4FEE3" w14:textId="77777777" w:rsidR="004158F4" w:rsidRPr="00CE1B47" w:rsidRDefault="004158F4" w:rsidP="00BB6DF9">
      <w:pPr>
        <w:numPr>
          <w:ilvl w:val="0"/>
          <w:numId w:val="9"/>
        </w:numPr>
        <w:jc w:val="both"/>
        <w:rPr>
          <w:rFonts w:cstheme="minorHAnsi"/>
          <w:sz w:val="28"/>
          <w:szCs w:val="24"/>
        </w:rPr>
      </w:pPr>
      <w:r w:rsidRPr="00CE1B47">
        <w:rPr>
          <w:rFonts w:cstheme="minorHAnsi"/>
          <w:b/>
          <w:bCs/>
          <w:sz w:val="28"/>
          <w:szCs w:val="24"/>
        </w:rPr>
        <w:lastRenderedPageBreak/>
        <w:t>Mild Conditions:</w:t>
      </w:r>
      <w:r w:rsidRPr="00CE1B47">
        <w:rPr>
          <w:rFonts w:cstheme="minorHAnsi"/>
          <w:sz w:val="28"/>
          <w:szCs w:val="24"/>
        </w:rPr>
        <w:t xml:space="preserve"> Reactions generally proceed at room temperature, with no need for harsh reagents or solvents, supporting biocompatibility.</w:t>
      </w:r>
    </w:p>
    <w:p w14:paraId="13E321D6" w14:textId="77777777" w:rsidR="004158F4" w:rsidRPr="00CE1B47" w:rsidRDefault="004158F4" w:rsidP="00BB6DF9">
      <w:pPr>
        <w:numPr>
          <w:ilvl w:val="0"/>
          <w:numId w:val="9"/>
        </w:numPr>
        <w:jc w:val="both"/>
        <w:rPr>
          <w:rFonts w:cstheme="minorHAnsi"/>
          <w:sz w:val="28"/>
          <w:szCs w:val="24"/>
        </w:rPr>
      </w:pPr>
      <w:r w:rsidRPr="00CE1B47">
        <w:rPr>
          <w:rFonts w:cstheme="minorHAnsi"/>
          <w:b/>
          <w:bCs/>
          <w:sz w:val="28"/>
          <w:szCs w:val="24"/>
        </w:rPr>
        <w:t>Modularity:</w:t>
      </w:r>
      <w:r w:rsidRPr="00CE1B47">
        <w:rPr>
          <w:rFonts w:cstheme="minorHAnsi"/>
          <w:sz w:val="28"/>
          <w:szCs w:val="24"/>
        </w:rPr>
        <w:t xml:space="preserve"> Enables “mix and match” of building blocks for tailor-made polymers with controlled architecture — linear, branched, grafted, or network polymers.</w:t>
      </w:r>
    </w:p>
    <w:p w14:paraId="0B95BA47" w14:textId="77777777" w:rsidR="004158F4" w:rsidRPr="00CE1B47" w:rsidRDefault="004158F4" w:rsidP="00BB6DF9">
      <w:pPr>
        <w:numPr>
          <w:ilvl w:val="0"/>
          <w:numId w:val="9"/>
        </w:numPr>
        <w:jc w:val="both"/>
        <w:rPr>
          <w:rFonts w:cstheme="minorHAnsi"/>
          <w:sz w:val="28"/>
          <w:szCs w:val="24"/>
        </w:rPr>
      </w:pPr>
      <w:r w:rsidRPr="00CE1B47">
        <w:rPr>
          <w:rFonts w:cstheme="minorHAnsi"/>
          <w:b/>
          <w:bCs/>
          <w:sz w:val="28"/>
          <w:szCs w:val="24"/>
        </w:rPr>
        <w:t>High Efficiency:</w:t>
      </w:r>
      <w:r w:rsidRPr="00CE1B47">
        <w:rPr>
          <w:rFonts w:cstheme="minorHAnsi"/>
          <w:sz w:val="28"/>
          <w:szCs w:val="24"/>
        </w:rPr>
        <w:t xml:space="preserve"> Quantitative yields reduce purification steps and increase reproducibility.</w:t>
      </w:r>
    </w:p>
    <w:p w14:paraId="0A17FDBA" w14:textId="77777777" w:rsidR="004158F4" w:rsidRPr="00CE1B47" w:rsidRDefault="004158F4" w:rsidP="00BB6DF9">
      <w:pPr>
        <w:jc w:val="both"/>
        <w:rPr>
          <w:rFonts w:cstheme="minorHAnsi"/>
          <w:b/>
          <w:bCs/>
          <w:sz w:val="28"/>
          <w:szCs w:val="24"/>
        </w:rPr>
      </w:pPr>
      <w:r w:rsidRPr="00CE1B47">
        <w:rPr>
          <w:rFonts w:ascii="Segoe UI Symbol" w:hAnsi="Segoe UI Symbol" w:cs="Segoe UI Symbol"/>
          <w:b/>
          <w:bCs/>
          <w:sz w:val="28"/>
          <w:szCs w:val="24"/>
        </w:rPr>
        <w:t>➤</w:t>
      </w:r>
      <w:r w:rsidRPr="00CE1B47">
        <w:rPr>
          <w:rFonts w:cstheme="minorHAnsi"/>
          <w:b/>
          <w:bCs/>
          <w:sz w:val="28"/>
          <w:szCs w:val="24"/>
        </w:rPr>
        <w:t xml:space="preserve"> Applications</w:t>
      </w:r>
    </w:p>
    <w:p w14:paraId="556D8A6E" w14:textId="77777777" w:rsidR="004158F4" w:rsidRPr="00CE1B47" w:rsidRDefault="004158F4" w:rsidP="00BB6DF9">
      <w:pPr>
        <w:jc w:val="both"/>
        <w:rPr>
          <w:rFonts w:cstheme="minorHAnsi"/>
          <w:sz w:val="28"/>
          <w:szCs w:val="24"/>
        </w:rPr>
      </w:pPr>
      <w:r w:rsidRPr="00CE1B47">
        <w:rPr>
          <w:rFonts w:cstheme="minorHAnsi"/>
          <w:sz w:val="28"/>
          <w:szCs w:val="24"/>
        </w:rPr>
        <w:t>Click chemistry enables:</w:t>
      </w:r>
    </w:p>
    <w:p w14:paraId="66649133" w14:textId="77777777" w:rsidR="004158F4" w:rsidRPr="00CE1B47" w:rsidRDefault="004158F4" w:rsidP="00BB6DF9">
      <w:pPr>
        <w:numPr>
          <w:ilvl w:val="0"/>
          <w:numId w:val="10"/>
        </w:numPr>
        <w:jc w:val="both"/>
        <w:rPr>
          <w:rFonts w:cstheme="minorHAnsi"/>
          <w:sz w:val="28"/>
          <w:szCs w:val="24"/>
        </w:rPr>
      </w:pPr>
      <w:r w:rsidRPr="00CE1B47">
        <w:rPr>
          <w:rFonts w:cstheme="minorHAnsi"/>
          <w:b/>
          <w:bCs/>
          <w:sz w:val="28"/>
          <w:szCs w:val="24"/>
        </w:rPr>
        <w:t>Functional polymer coatings and surface modifications</w:t>
      </w:r>
    </w:p>
    <w:p w14:paraId="3B23394E" w14:textId="77777777" w:rsidR="004158F4" w:rsidRPr="00CE1B47" w:rsidRDefault="004158F4" w:rsidP="00BB6DF9">
      <w:pPr>
        <w:numPr>
          <w:ilvl w:val="0"/>
          <w:numId w:val="10"/>
        </w:numPr>
        <w:jc w:val="both"/>
        <w:rPr>
          <w:rFonts w:cstheme="minorHAnsi"/>
          <w:sz w:val="28"/>
          <w:szCs w:val="24"/>
        </w:rPr>
      </w:pPr>
      <w:r w:rsidRPr="00CE1B47">
        <w:rPr>
          <w:rFonts w:cstheme="minorHAnsi"/>
          <w:b/>
          <w:bCs/>
          <w:sz w:val="28"/>
          <w:szCs w:val="24"/>
        </w:rPr>
        <w:t>Drug delivery vehicles with targeted ligands</w:t>
      </w:r>
    </w:p>
    <w:p w14:paraId="515A2EC4" w14:textId="77777777" w:rsidR="004158F4" w:rsidRPr="00CE1B47" w:rsidRDefault="004158F4" w:rsidP="00BB6DF9">
      <w:pPr>
        <w:numPr>
          <w:ilvl w:val="0"/>
          <w:numId w:val="10"/>
        </w:numPr>
        <w:jc w:val="both"/>
        <w:rPr>
          <w:rFonts w:cstheme="minorHAnsi"/>
          <w:sz w:val="28"/>
          <w:szCs w:val="24"/>
        </w:rPr>
      </w:pPr>
      <w:r w:rsidRPr="00CE1B47">
        <w:rPr>
          <w:rFonts w:cstheme="minorHAnsi"/>
          <w:b/>
          <w:bCs/>
          <w:sz w:val="28"/>
          <w:szCs w:val="24"/>
        </w:rPr>
        <w:t>Crosslinked hydrogels with tunable mechanical properties</w:t>
      </w:r>
    </w:p>
    <w:p w14:paraId="0BC0EF58" w14:textId="77777777" w:rsidR="004158F4" w:rsidRPr="00CE1B47" w:rsidRDefault="004158F4" w:rsidP="00BB6DF9">
      <w:pPr>
        <w:numPr>
          <w:ilvl w:val="0"/>
          <w:numId w:val="10"/>
        </w:numPr>
        <w:jc w:val="both"/>
        <w:rPr>
          <w:rFonts w:cstheme="minorHAnsi"/>
          <w:sz w:val="28"/>
          <w:szCs w:val="24"/>
        </w:rPr>
      </w:pPr>
      <w:r w:rsidRPr="00CE1B47">
        <w:rPr>
          <w:rFonts w:cstheme="minorHAnsi"/>
          <w:b/>
          <w:bCs/>
          <w:sz w:val="28"/>
          <w:szCs w:val="24"/>
        </w:rPr>
        <w:t>Smart materials with reversible covalent bonds</w:t>
      </w:r>
    </w:p>
    <w:p w14:paraId="03AACA28" w14:textId="77777777" w:rsidR="004158F4" w:rsidRPr="00CE1B47" w:rsidRDefault="004158F4" w:rsidP="00BB6DF9">
      <w:pPr>
        <w:jc w:val="both"/>
        <w:rPr>
          <w:rFonts w:cstheme="minorHAnsi"/>
          <w:b/>
          <w:bCs/>
          <w:sz w:val="28"/>
          <w:szCs w:val="24"/>
        </w:rPr>
      </w:pPr>
      <w:r w:rsidRPr="00CE1B47">
        <w:rPr>
          <w:rFonts w:ascii="Segoe UI Symbol" w:hAnsi="Segoe UI Symbol" w:cs="Segoe UI Symbol"/>
          <w:b/>
          <w:bCs/>
          <w:sz w:val="28"/>
          <w:szCs w:val="24"/>
        </w:rPr>
        <w:t>➤</w:t>
      </w:r>
      <w:r w:rsidRPr="00CE1B47">
        <w:rPr>
          <w:rFonts w:cstheme="minorHAnsi"/>
          <w:b/>
          <w:bCs/>
          <w:sz w:val="28"/>
          <w:szCs w:val="24"/>
        </w:rPr>
        <w:t xml:space="preserve"> Challenges</w:t>
      </w:r>
    </w:p>
    <w:p w14:paraId="4A1A0313" w14:textId="7813FAA6" w:rsidR="004158F4" w:rsidRPr="00CE1B47" w:rsidRDefault="004158F4" w:rsidP="00BB6DF9">
      <w:pPr>
        <w:jc w:val="both"/>
        <w:rPr>
          <w:rFonts w:cstheme="minorHAnsi"/>
          <w:sz w:val="28"/>
          <w:szCs w:val="24"/>
        </w:rPr>
      </w:pPr>
      <w:r w:rsidRPr="00CE1B47">
        <w:rPr>
          <w:rFonts w:cstheme="minorHAnsi"/>
          <w:sz w:val="28"/>
          <w:szCs w:val="24"/>
        </w:rPr>
        <w:t xml:space="preserve">Despite its advantages, </w:t>
      </w:r>
      <w:proofErr w:type="spellStart"/>
      <w:r w:rsidRPr="00CE1B47">
        <w:rPr>
          <w:rFonts w:cstheme="minorHAnsi"/>
          <w:sz w:val="28"/>
          <w:szCs w:val="24"/>
        </w:rPr>
        <w:t>CuAAC</w:t>
      </w:r>
      <w:proofErr w:type="spellEnd"/>
      <w:r w:rsidRPr="00CE1B47">
        <w:rPr>
          <w:rFonts w:cstheme="minorHAnsi"/>
          <w:sz w:val="28"/>
          <w:szCs w:val="24"/>
        </w:rPr>
        <w:t xml:space="preserve"> requires copper catalysts, which can be cytotoxic. Thus, copper-free click reactions and bio-orthogonal variants are areas of active research [2</w:t>
      </w:r>
      <w:r w:rsidR="00B4486A" w:rsidRPr="00CE1B47">
        <w:rPr>
          <w:rFonts w:cstheme="minorHAnsi"/>
          <w:sz w:val="28"/>
          <w:szCs w:val="24"/>
        </w:rPr>
        <w:t>5</w:t>
      </w:r>
      <w:r w:rsidRPr="00CE1B47">
        <w:rPr>
          <w:rFonts w:cstheme="minorHAnsi"/>
          <w:sz w:val="28"/>
          <w:szCs w:val="24"/>
        </w:rPr>
        <w:t>].</w:t>
      </w:r>
    </w:p>
    <w:p w14:paraId="206403E7" w14:textId="77777777" w:rsidR="004158F4" w:rsidRPr="00CE1B47" w:rsidRDefault="004158F4" w:rsidP="00BB6DF9">
      <w:pPr>
        <w:jc w:val="both"/>
        <w:rPr>
          <w:rFonts w:cstheme="minorHAnsi"/>
          <w:sz w:val="28"/>
          <w:szCs w:val="24"/>
        </w:rPr>
      </w:pPr>
    </w:p>
    <w:p w14:paraId="21C31C9F" w14:textId="1D54E3F9" w:rsidR="004158F4" w:rsidRPr="00CE1B47" w:rsidRDefault="004158F4" w:rsidP="00BB6DF9">
      <w:pPr>
        <w:jc w:val="both"/>
        <w:rPr>
          <w:rFonts w:cstheme="minorHAnsi"/>
          <w:b/>
          <w:bCs/>
          <w:sz w:val="32"/>
          <w:szCs w:val="28"/>
        </w:rPr>
      </w:pPr>
      <w:r w:rsidRPr="00CE1B47">
        <w:rPr>
          <w:rFonts w:cstheme="minorHAnsi"/>
          <w:b/>
          <w:bCs/>
          <w:sz w:val="32"/>
          <w:szCs w:val="28"/>
        </w:rPr>
        <w:t>4.2 Supramolecular Polymers</w:t>
      </w:r>
    </w:p>
    <w:p w14:paraId="552DBD94" w14:textId="3D39D88C" w:rsidR="004158F4" w:rsidRPr="00CE1B47" w:rsidRDefault="004158F4" w:rsidP="00BB6DF9">
      <w:pPr>
        <w:ind w:firstLine="720"/>
        <w:jc w:val="both"/>
        <w:rPr>
          <w:rFonts w:cstheme="minorHAnsi"/>
          <w:sz w:val="28"/>
          <w:szCs w:val="24"/>
        </w:rPr>
      </w:pPr>
      <w:r w:rsidRPr="00CE1B47">
        <w:rPr>
          <w:rFonts w:cstheme="minorHAnsi"/>
          <w:sz w:val="28"/>
          <w:szCs w:val="24"/>
        </w:rPr>
        <w:t xml:space="preserve">Supramolecular polymers differ from conventional polymers by relying on </w:t>
      </w:r>
      <w:r w:rsidRPr="00CE1B47">
        <w:rPr>
          <w:rFonts w:cstheme="minorHAnsi"/>
          <w:b/>
          <w:bCs/>
          <w:sz w:val="28"/>
          <w:szCs w:val="24"/>
        </w:rPr>
        <w:t>non-covalent bonds</w:t>
      </w:r>
      <w:r w:rsidRPr="00CE1B47">
        <w:rPr>
          <w:rFonts w:cstheme="minorHAnsi"/>
          <w:sz w:val="28"/>
          <w:szCs w:val="24"/>
        </w:rPr>
        <w:t xml:space="preserve"> to form long chains or networks. These reversible interactions confer dynamic features such as self-assembly, reversibility, and responsiveness to external stimuli like temperature, pH, or light [2</w:t>
      </w:r>
      <w:r w:rsidR="00B4486A" w:rsidRPr="00CE1B47">
        <w:rPr>
          <w:rFonts w:cstheme="minorHAnsi"/>
          <w:sz w:val="28"/>
          <w:szCs w:val="24"/>
        </w:rPr>
        <w:t>6</w:t>
      </w:r>
      <w:r w:rsidRPr="00CE1B47">
        <w:rPr>
          <w:rFonts w:cstheme="minorHAnsi"/>
          <w:sz w:val="28"/>
          <w:szCs w:val="24"/>
        </w:rPr>
        <w:t>].</w:t>
      </w:r>
    </w:p>
    <w:p w14:paraId="56CEAAFC" w14:textId="77777777" w:rsidR="004158F4" w:rsidRPr="00CE1B47" w:rsidRDefault="004158F4" w:rsidP="00BB6DF9">
      <w:pPr>
        <w:jc w:val="both"/>
        <w:rPr>
          <w:rFonts w:cstheme="minorHAnsi"/>
          <w:b/>
          <w:bCs/>
          <w:sz w:val="28"/>
          <w:szCs w:val="24"/>
        </w:rPr>
      </w:pPr>
      <w:r w:rsidRPr="00CE1B47">
        <w:rPr>
          <w:rFonts w:ascii="Segoe UI Symbol" w:hAnsi="Segoe UI Symbol" w:cs="Segoe UI Symbol"/>
          <w:b/>
          <w:bCs/>
          <w:sz w:val="28"/>
          <w:szCs w:val="24"/>
        </w:rPr>
        <w:t>➤</w:t>
      </w:r>
      <w:r w:rsidRPr="00CE1B47">
        <w:rPr>
          <w:rFonts w:cstheme="minorHAnsi"/>
          <w:b/>
          <w:bCs/>
          <w:sz w:val="28"/>
          <w:szCs w:val="24"/>
        </w:rPr>
        <w:t xml:space="preserve"> Key Non-Covalent Interactions</w:t>
      </w:r>
    </w:p>
    <w:p w14:paraId="518265AE" w14:textId="683FBE0E" w:rsidR="004158F4" w:rsidRPr="00CE1B47" w:rsidRDefault="004158F4" w:rsidP="00BB6DF9">
      <w:pPr>
        <w:numPr>
          <w:ilvl w:val="0"/>
          <w:numId w:val="11"/>
        </w:numPr>
        <w:jc w:val="both"/>
        <w:rPr>
          <w:rFonts w:cstheme="minorHAnsi"/>
          <w:sz w:val="28"/>
          <w:szCs w:val="24"/>
        </w:rPr>
      </w:pPr>
      <w:r w:rsidRPr="00CE1B47">
        <w:rPr>
          <w:rFonts w:cstheme="minorHAnsi"/>
          <w:b/>
          <w:bCs/>
          <w:sz w:val="28"/>
          <w:szCs w:val="24"/>
        </w:rPr>
        <w:t>Hydrogen Bonding:</w:t>
      </w:r>
      <w:r w:rsidRPr="00CE1B47">
        <w:rPr>
          <w:rFonts w:cstheme="minorHAnsi"/>
          <w:sz w:val="28"/>
          <w:szCs w:val="24"/>
        </w:rPr>
        <w:t xml:space="preserve"> Provides directional and relatively strong interactions, widely used in ureidopyrimidinone-based polymers [2</w:t>
      </w:r>
      <w:r w:rsidR="00B4486A" w:rsidRPr="00CE1B47">
        <w:rPr>
          <w:rFonts w:cstheme="minorHAnsi"/>
          <w:sz w:val="28"/>
          <w:szCs w:val="24"/>
        </w:rPr>
        <w:t>7</w:t>
      </w:r>
      <w:r w:rsidRPr="00CE1B47">
        <w:rPr>
          <w:rFonts w:cstheme="minorHAnsi"/>
          <w:sz w:val="28"/>
          <w:szCs w:val="24"/>
        </w:rPr>
        <w:t>].</w:t>
      </w:r>
    </w:p>
    <w:p w14:paraId="12839FC7" w14:textId="77777777" w:rsidR="004158F4" w:rsidRPr="00CE1B47" w:rsidRDefault="004158F4" w:rsidP="00BB6DF9">
      <w:pPr>
        <w:numPr>
          <w:ilvl w:val="0"/>
          <w:numId w:val="11"/>
        </w:numPr>
        <w:jc w:val="both"/>
        <w:rPr>
          <w:rFonts w:cstheme="minorHAnsi"/>
          <w:sz w:val="28"/>
          <w:szCs w:val="24"/>
        </w:rPr>
      </w:pPr>
      <w:r w:rsidRPr="00CE1B47">
        <w:rPr>
          <w:rFonts w:cstheme="minorHAnsi"/>
          <w:b/>
          <w:bCs/>
          <w:sz w:val="28"/>
          <w:szCs w:val="24"/>
        </w:rPr>
        <w:t>π-π Stacking:</w:t>
      </w:r>
      <w:r w:rsidRPr="00CE1B47">
        <w:rPr>
          <w:rFonts w:cstheme="minorHAnsi"/>
          <w:sz w:val="28"/>
          <w:szCs w:val="24"/>
        </w:rPr>
        <w:t xml:space="preserve"> Aromatic units stack via π-orbital overlap, enabling ordered assemblies and electronic properties.</w:t>
      </w:r>
    </w:p>
    <w:p w14:paraId="5E95476B" w14:textId="77777777" w:rsidR="004158F4" w:rsidRPr="00CE1B47" w:rsidRDefault="004158F4" w:rsidP="00BB6DF9">
      <w:pPr>
        <w:numPr>
          <w:ilvl w:val="0"/>
          <w:numId w:val="11"/>
        </w:numPr>
        <w:jc w:val="both"/>
        <w:rPr>
          <w:rFonts w:cstheme="minorHAnsi"/>
          <w:sz w:val="28"/>
          <w:szCs w:val="24"/>
        </w:rPr>
      </w:pPr>
      <w:r w:rsidRPr="00CE1B47">
        <w:rPr>
          <w:rFonts w:cstheme="minorHAnsi"/>
          <w:b/>
          <w:bCs/>
          <w:sz w:val="28"/>
          <w:szCs w:val="24"/>
        </w:rPr>
        <w:t>Metal Coordination:</w:t>
      </w:r>
      <w:r w:rsidRPr="00CE1B47">
        <w:rPr>
          <w:rFonts w:cstheme="minorHAnsi"/>
          <w:sz w:val="28"/>
          <w:szCs w:val="24"/>
        </w:rPr>
        <w:t xml:space="preserve"> Metal ions act as reversible crosslinkers, providing tunable mechanical and optical properties.</w:t>
      </w:r>
    </w:p>
    <w:p w14:paraId="1FE1C192" w14:textId="77777777" w:rsidR="004158F4" w:rsidRPr="00CE1B47" w:rsidRDefault="004158F4" w:rsidP="00BB6DF9">
      <w:pPr>
        <w:numPr>
          <w:ilvl w:val="0"/>
          <w:numId w:val="11"/>
        </w:numPr>
        <w:jc w:val="both"/>
        <w:rPr>
          <w:rFonts w:cstheme="minorHAnsi"/>
          <w:sz w:val="28"/>
          <w:szCs w:val="24"/>
        </w:rPr>
      </w:pPr>
      <w:r w:rsidRPr="00CE1B47">
        <w:rPr>
          <w:rFonts w:cstheme="minorHAnsi"/>
          <w:b/>
          <w:bCs/>
          <w:sz w:val="28"/>
          <w:szCs w:val="24"/>
        </w:rPr>
        <w:lastRenderedPageBreak/>
        <w:t>Host–Guest Interactions:</w:t>
      </w:r>
      <w:r w:rsidRPr="00CE1B47">
        <w:rPr>
          <w:rFonts w:cstheme="minorHAnsi"/>
          <w:sz w:val="28"/>
          <w:szCs w:val="24"/>
        </w:rPr>
        <w:t xml:space="preserve"> Molecular recognition events (e.g., cyclodextrins) create dynamic crosslinks.</w:t>
      </w:r>
    </w:p>
    <w:p w14:paraId="32CBAE85" w14:textId="77777777" w:rsidR="004158F4" w:rsidRPr="00CE1B47" w:rsidRDefault="004158F4" w:rsidP="00BB6DF9">
      <w:pPr>
        <w:jc w:val="both"/>
        <w:rPr>
          <w:rFonts w:cstheme="minorHAnsi"/>
          <w:b/>
          <w:bCs/>
          <w:sz w:val="28"/>
          <w:szCs w:val="24"/>
        </w:rPr>
      </w:pPr>
      <w:r w:rsidRPr="00CE1B47">
        <w:rPr>
          <w:rFonts w:ascii="Segoe UI Symbol" w:hAnsi="Segoe UI Symbol" w:cs="Segoe UI Symbol"/>
          <w:b/>
          <w:bCs/>
          <w:sz w:val="28"/>
          <w:szCs w:val="24"/>
        </w:rPr>
        <w:t>➤</w:t>
      </w:r>
      <w:r w:rsidRPr="00CE1B47">
        <w:rPr>
          <w:rFonts w:cstheme="minorHAnsi"/>
          <w:b/>
          <w:bCs/>
          <w:sz w:val="28"/>
          <w:szCs w:val="24"/>
        </w:rPr>
        <w:t xml:space="preserve"> Properties and Advantages</w:t>
      </w:r>
    </w:p>
    <w:p w14:paraId="4AF2EBCC" w14:textId="550454F0" w:rsidR="004158F4" w:rsidRPr="00CE1B47" w:rsidRDefault="004158F4" w:rsidP="00BB6DF9">
      <w:pPr>
        <w:numPr>
          <w:ilvl w:val="0"/>
          <w:numId w:val="12"/>
        </w:numPr>
        <w:jc w:val="both"/>
        <w:rPr>
          <w:rFonts w:cstheme="minorHAnsi"/>
          <w:sz w:val="28"/>
          <w:szCs w:val="24"/>
        </w:rPr>
      </w:pPr>
      <w:r w:rsidRPr="00CE1B47">
        <w:rPr>
          <w:rFonts w:cstheme="minorHAnsi"/>
          <w:b/>
          <w:bCs/>
          <w:sz w:val="28"/>
          <w:szCs w:val="24"/>
        </w:rPr>
        <w:t>Self-Healing:</w:t>
      </w:r>
      <w:r w:rsidRPr="00CE1B47">
        <w:rPr>
          <w:rFonts w:cstheme="minorHAnsi"/>
          <w:sz w:val="28"/>
          <w:szCs w:val="24"/>
        </w:rPr>
        <w:t xml:space="preserve"> Dynamic bonds allow material to repair damages spontaneously, enhancing durability [2</w:t>
      </w:r>
      <w:r w:rsidR="00B4486A" w:rsidRPr="00CE1B47">
        <w:rPr>
          <w:rFonts w:cstheme="minorHAnsi"/>
          <w:sz w:val="28"/>
          <w:szCs w:val="24"/>
        </w:rPr>
        <w:t>8</w:t>
      </w:r>
      <w:r w:rsidRPr="00CE1B47">
        <w:rPr>
          <w:rFonts w:cstheme="minorHAnsi"/>
          <w:sz w:val="28"/>
          <w:szCs w:val="24"/>
        </w:rPr>
        <w:t>].</w:t>
      </w:r>
    </w:p>
    <w:p w14:paraId="644CD5E3" w14:textId="77777777" w:rsidR="004158F4" w:rsidRPr="00CE1B47" w:rsidRDefault="004158F4" w:rsidP="00BB6DF9">
      <w:pPr>
        <w:numPr>
          <w:ilvl w:val="0"/>
          <w:numId w:val="12"/>
        </w:numPr>
        <w:jc w:val="both"/>
        <w:rPr>
          <w:rFonts w:cstheme="minorHAnsi"/>
          <w:sz w:val="28"/>
          <w:szCs w:val="24"/>
        </w:rPr>
      </w:pPr>
      <w:r w:rsidRPr="00CE1B47">
        <w:rPr>
          <w:rFonts w:cstheme="minorHAnsi"/>
          <w:b/>
          <w:bCs/>
          <w:sz w:val="28"/>
          <w:szCs w:val="24"/>
        </w:rPr>
        <w:t>Stimuli-Responsiveness:</w:t>
      </w:r>
      <w:r w:rsidRPr="00CE1B47">
        <w:rPr>
          <w:rFonts w:cstheme="minorHAnsi"/>
          <w:sz w:val="28"/>
          <w:szCs w:val="24"/>
        </w:rPr>
        <w:t xml:space="preserve"> Polymers change shape, solubility, or mechanical properties when exposed to triggers, ideal for sensors and actuators.</w:t>
      </w:r>
    </w:p>
    <w:p w14:paraId="72B64B11" w14:textId="77777777" w:rsidR="004158F4" w:rsidRPr="00CE1B47" w:rsidRDefault="004158F4" w:rsidP="00BB6DF9">
      <w:pPr>
        <w:numPr>
          <w:ilvl w:val="0"/>
          <w:numId w:val="12"/>
        </w:numPr>
        <w:jc w:val="both"/>
        <w:rPr>
          <w:rFonts w:cstheme="minorHAnsi"/>
          <w:sz w:val="28"/>
          <w:szCs w:val="24"/>
        </w:rPr>
      </w:pPr>
      <w:r w:rsidRPr="00CE1B47">
        <w:rPr>
          <w:rFonts w:cstheme="minorHAnsi"/>
          <w:b/>
          <w:bCs/>
          <w:sz w:val="28"/>
          <w:szCs w:val="24"/>
        </w:rPr>
        <w:t>Recyclability:</w:t>
      </w:r>
      <w:r w:rsidRPr="00CE1B47">
        <w:rPr>
          <w:rFonts w:cstheme="minorHAnsi"/>
          <w:sz w:val="28"/>
          <w:szCs w:val="24"/>
        </w:rPr>
        <w:t xml:space="preserve"> Non-covalent bonds enable depolymerization and reprocessing.</w:t>
      </w:r>
    </w:p>
    <w:p w14:paraId="566AB0B4" w14:textId="77777777" w:rsidR="004158F4" w:rsidRPr="00CE1B47" w:rsidRDefault="004158F4" w:rsidP="00BB6DF9">
      <w:pPr>
        <w:jc w:val="both"/>
        <w:rPr>
          <w:rFonts w:cstheme="minorHAnsi"/>
          <w:b/>
          <w:bCs/>
          <w:sz w:val="28"/>
          <w:szCs w:val="24"/>
        </w:rPr>
      </w:pPr>
      <w:r w:rsidRPr="00CE1B47">
        <w:rPr>
          <w:rFonts w:ascii="Segoe UI Symbol" w:hAnsi="Segoe UI Symbol" w:cs="Segoe UI Symbol"/>
          <w:b/>
          <w:bCs/>
          <w:sz w:val="28"/>
          <w:szCs w:val="24"/>
        </w:rPr>
        <w:t>➤</w:t>
      </w:r>
      <w:r w:rsidRPr="00CE1B47">
        <w:rPr>
          <w:rFonts w:cstheme="minorHAnsi"/>
          <w:b/>
          <w:bCs/>
          <w:sz w:val="28"/>
          <w:szCs w:val="24"/>
        </w:rPr>
        <w:t xml:space="preserve"> Applications</w:t>
      </w:r>
    </w:p>
    <w:p w14:paraId="5609C806" w14:textId="77777777" w:rsidR="004158F4" w:rsidRPr="00CE1B47" w:rsidRDefault="004158F4" w:rsidP="00BB6DF9">
      <w:pPr>
        <w:numPr>
          <w:ilvl w:val="0"/>
          <w:numId w:val="13"/>
        </w:numPr>
        <w:jc w:val="both"/>
        <w:rPr>
          <w:rFonts w:cstheme="minorHAnsi"/>
          <w:sz w:val="28"/>
          <w:szCs w:val="24"/>
        </w:rPr>
      </w:pPr>
      <w:r w:rsidRPr="00CE1B47">
        <w:rPr>
          <w:rFonts w:cstheme="minorHAnsi"/>
          <w:sz w:val="28"/>
          <w:szCs w:val="24"/>
        </w:rPr>
        <w:t>Smart coatings and adhesives</w:t>
      </w:r>
    </w:p>
    <w:p w14:paraId="504B77D4" w14:textId="77777777" w:rsidR="004158F4" w:rsidRPr="00CE1B47" w:rsidRDefault="004158F4" w:rsidP="00BB6DF9">
      <w:pPr>
        <w:numPr>
          <w:ilvl w:val="0"/>
          <w:numId w:val="13"/>
        </w:numPr>
        <w:jc w:val="both"/>
        <w:rPr>
          <w:rFonts w:cstheme="minorHAnsi"/>
          <w:sz w:val="28"/>
          <w:szCs w:val="24"/>
        </w:rPr>
      </w:pPr>
      <w:r w:rsidRPr="00CE1B47">
        <w:rPr>
          <w:rFonts w:cstheme="minorHAnsi"/>
          <w:sz w:val="28"/>
          <w:szCs w:val="24"/>
        </w:rPr>
        <w:t>Drug delivery systems with controlled release</w:t>
      </w:r>
    </w:p>
    <w:p w14:paraId="7A40DE32" w14:textId="77777777" w:rsidR="004158F4" w:rsidRPr="00CE1B47" w:rsidRDefault="004158F4" w:rsidP="00BB6DF9">
      <w:pPr>
        <w:numPr>
          <w:ilvl w:val="0"/>
          <w:numId w:val="13"/>
        </w:numPr>
        <w:jc w:val="both"/>
        <w:rPr>
          <w:rFonts w:cstheme="minorHAnsi"/>
          <w:sz w:val="28"/>
          <w:szCs w:val="24"/>
        </w:rPr>
      </w:pPr>
      <w:r w:rsidRPr="00CE1B47">
        <w:rPr>
          <w:rFonts w:cstheme="minorHAnsi"/>
          <w:sz w:val="28"/>
          <w:szCs w:val="24"/>
        </w:rPr>
        <w:t>Shape-memory materials and actuators</w:t>
      </w:r>
    </w:p>
    <w:p w14:paraId="259930BB" w14:textId="77777777" w:rsidR="004158F4" w:rsidRPr="00CE1B47" w:rsidRDefault="004158F4" w:rsidP="00BB6DF9">
      <w:pPr>
        <w:numPr>
          <w:ilvl w:val="0"/>
          <w:numId w:val="13"/>
        </w:numPr>
        <w:jc w:val="both"/>
        <w:rPr>
          <w:rFonts w:cstheme="minorHAnsi"/>
          <w:sz w:val="28"/>
          <w:szCs w:val="24"/>
        </w:rPr>
      </w:pPr>
      <w:r w:rsidRPr="00CE1B47">
        <w:rPr>
          <w:rFonts w:cstheme="minorHAnsi"/>
          <w:sz w:val="28"/>
          <w:szCs w:val="24"/>
        </w:rPr>
        <w:t>Responsive hydrogels for tissue engineering</w:t>
      </w:r>
    </w:p>
    <w:p w14:paraId="00EF467C" w14:textId="77777777" w:rsidR="004158F4" w:rsidRPr="00CE1B47" w:rsidRDefault="004158F4" w:rsidP="00BB6DF9">
      <w:pPr>
        <w:jc w:val="both"/>
        <w:rPr>
          <w:rFonts w:cstheme="minorHAnsi"/>
          <w:b/>
          <w:bCs/>
          <w:sz w:val="28"/>
          <w:szCs w:val="24"/>
        </w:rPr>
      </w:pPr>
      <w:r w:rsidRPr="00CE1B47">
        <w:rPr>
          <w:rFonts w:ascii="Segoe UI Symbol" w:hAnsi="Segoe UI Symbol" w:cs="Segoe UI Symbol"/>
          <w:b/>
          <w:bCs/>
          <w:sz w:val="28"/>
          <w:szCs w:val="24"/>
        </w:rPr>
        <w:t>➤</w:t>
      </w:r>
      <w:r w:rsidRPr="00CE1B47">
        <w:rPr>
          <w:rFonts w:cstheme="minorHAnsi"/>
          <w:b/>
          <w:bCs/>
          <w:sz w:val="28"/>
          <w:szCs w:val="24"/>
        </w:rPr>
        <w:t xml:space="preserve"> Challenges</w:t>
      </w:r>
    </w:p>
    <w:p w14:paraId="766FC0A3" w14:textId="249CECD7" w:rsidR="004158F4" w:rsidRPr="00CE1B47" w:rsidRDefault="004158F4" w:rsidP="00BB6DF9">
      <w:pPr>
        <w:jc w:val="both"/>
        <w:rPr>
          <w:rFonts w:cstheme="minorHAnsi"/>
          <w:sz w:val="28"/>
          <w:szCs w:val="24"/>
        </w:rPr>
      </w:pPr>
      <w:r w:rsidRPr="00CE1B47">
        <w:rPr>
          <w:rFonts w:cstheme="minorHAnsi"/>
          <w:sz w:val="28"/>
          <w:szCs w:val="24"/>
        </w:rPr>
        <w:t xml:space="preserve">Maintaining balance between stability and reversibility is critical. Too weak interactions compromise mechanical integrity; too strong limit dynamic </w:t>
      </w:r>
      <w:r w:rsidR="00983498" w:rsidRPr="00CE1B47">
        <w:rPr>
          <w:rFonts w:cstheme="minorHAnsi"/>
          <w:sz w:val="28"/>
          <w:szCs w:val="24"/>
        </w:rPr>
        <w:t>behaviour</w:t>
      </w:r>
      <w:r w:rsidRPr="00CE1B47">
        <w:rPr>
          <w:rFonts w:cstheme="minorHAnsi"/>
          <w:sz w:val="28"/>
          <w:szCs w:val="24"/>
        </w:rPr>
        <w:t xml:space="preserve"> [2</w:t>
      </w:r>
      <w:r w:rsidR="00B4486A" w:rsidRPr="00CE1B47">
        <w:rPr>
          <w:rFonts w:cstheme="minorHAnsi"/>
          <w:sz w:val="28"/>
          <w:szCs w:val="24"/>
        </w:rPr>
        <w:t>6</w:t>
      </w:r>
      <w:r w:rsidRPr="00CE1B47">
        <w:rPr>
          <w:rFonts w:cstheme="minorHAnsi"/>
          <w:sz w:val="28"/>
          <w:szCs w:val="24"/>
        </w:rPr>
        <w:t>].</w:t>
      </w:r>
    </w:p>
    <w:p w14:paraId="78DC0C5D" w14:textId="77777777" w:rsidR="004158F4" w:rsidRPr="00CE1B47" w:rsidRDefault="004158F4" w:rsidP="00BB6DF9">
      <w:pPr>
        <w:jc w:val="both"/>
        <w:rPr>
          <w:rFonts w:cstheme="minorHAnsi"/>
          <w:sz w:val="28"/>
          <w:szCs w:val="24"/>
        </w:rPr>
      </w:pPr>
    </w:p>
    <w:p w14:paraId="31A7AAFE" w14:textId="3B54340B" w:rsidR="004158F4" w:rsidRPr="00CE1B47" w:rsidRDefault="004158F4" w:rsidP="00BB6DF9">
      <w:pPr>
        <w:jc w:val="both"/>
        <w:rPr>
          <w:rFonts w:cstheme="minorHAnsi"/>
          <w:b/>
          <w:bCs/>
          <w:sz w:val="32"/>
          <w:szCs w:val="28"/>
        </w:rPr>
      </w:pPr>
      <w:r w:rsidRPr="00CE1B47">
        <w:rPr>
          <w:rFonts w:cstheme="minorHAnsi"/>
          <w:b/>
          <w:bCs/>
          <w:sz w:val="32"/>
          <w:szCs w:val="28"/>
        </w:rPr>
        <w:t>4.3 3D Printing and Additive Manufacturing of Polymers</w:t>
      </w:r>
    </w:p>
    <w:p w14:paraId="08579869" w14:textId="7ED57A6C" w:rsidR="004158F4" w:rsidRPr="00CE1B47" w:rsidRDefault="004158F4" w:rsidP="00BB6DF9">
      <w:pPr>
        <w:ind w:firstLine="720"/>
        <w:jc w:val="both"/>
        <w:rPr>
          <w:rFonts w:cstheme="minorHAnsi"/>
          <w:sz w:val="28"/>
          <w:szCs w:val="24"/>
        </w:rPr>
      </w:pPr>
      <w:r w:rsidRPr="00CE1B47">
        <w:rPr>
          <w:rFonts w:cstheme="minorHAnsi"/>
          <w:sz w:val="28"/>
          <w:szCs w:val="24"/>
        </w:rPr>
        <w:t>Additive manufacturing (AM) techniques such as stereolithography (SLA), fused deposition modeling (FDM), and selective laser sintering (SLS) have become pivotal in advanced polymer processing [</w:t>
      </w:r>
      <w:r w:rsidR="00B4486A" w:rsidRPr="00CE1B47">
        <w:rPr>
          <w:rFonts w:cstheme="minorHAnsi"/>
          <w:sz w:val="28"/>
          <w:szCs w:val="24"/>
        </w:rPr>
        <w:t>29</w:t>
      </w:r>
      <w:r w:rsidRPr="00CE1B47">
        <w:rPr>
          <w:rFonts w:cstheme="minorHAnsi"/>
          <w:sz w:val="28"/>
          <w:szCs w:val="24"/>
        </w:rPr>
        <w:t>]. These methods offer the ability to fabricate intricate geometries and embed smart features within polymeric materials.</w:t>
      </w:r>
    </w:p>
    <w:p w14:paraId="237EA839" w14:textId="77777777" w:rsidR="004158F4" w:rsidRPr="00CE1B47" w:rsidRDefault="004158F4" w:rsidP="00BB6DF9">
      <w:pPr>
        <w:jc w:val="both"/>
        <w:rPr>
          <w:rFonts w:cstheme="minorHAnsi"/>
          <w:b/>
          <w:bCs/>
          <w:sz w:val="28"/>
          <w:szCs w:val="24"/>
        </w:rPr>
      </w:pPr>
      <w:r w:rsidRPr="00CE1B47">
        <w:rPr>
          <w:rFonts w:ascii="Segoe UI Symbol" w:hAnsi="Segoe UI Symbol" w:cs="Segoe UI Symbol"/>
          <w:b/>
          <w:bCs/>
          <w:sz w:val="28"/>
          <w:szCs w:val="24"/>
        </w:rPr>
        <w:t>➤</w:t>
      </w:r>
      <w:r w:rsidRPr="00CE1B47">
        <w:rPr>
          <w:rFonts w:cstheme="minorHAnsi"/>
          <w:b/>
          <w:bCs/>
          <w:sz w:val="28"/>
          <w:szCs w:val="24"/>
        </w:rPr>
        <w:t xml:space="preserve"> Key 3D Printing Techniques for Polymers</w:t>
      </w:r>
    </w:p>
    <w:p w14:paraId="4D084F66" w14:textId="77777777" w:rsidR="004158F4" w:rsidRPr="00CE1B47" w:rsidRDefault="004158F4" w:rsidP="00BB6DF9">
      <w:pPr>
        <w:numPr>
          <w:ilvl w:val="0"/>
          <w:numId w:val="14"/>
        </w:numPr>
        <w:jc w:val="both"/>
        <w:rPr>
          <w:rFonts w:cstheme="minorHAnsi"/>
          <w:sz w:val="28"/>
          <w:szCs w:val="24"/>
        </w:rPr>
      </w:pPr>
      <w:r w:rsidRPr="00CE1B47">
        <w:rPr>
          <w:rFonts w:cstheme="minorHAnsi"/>
          <w:b/>
          <w:bCs/>
          <w:sz w:val="28"/>
          <w:szCs w:val="24"/>
        </w:rPr>
        <w:t>Fused Deposition Modeling (FDM):</w:t>
      </w:r>
      <w:r w:rsidRPr="00CE1B47">
        <w:rPr>
          <w:rFonts w:cstheme="minorHAnsi"/>
          <w:sz w:val="28"/>
          <w:szCs w:val="24"/>
        </w:rPr>
        <w:t xml:space="preserve"> Thermoplastic filaments are melted and extruded layer-by-layer. Widely used due to low cost and material versatility.</w:t>
      </w:r>
    </w:p>
    <w:p w14:paraId="52DADAD7" w14:textId="77777777" w:rsidR="004158F4" w:rsidRPr="00CE1B47" w:rsidRDefault="004158F4" w:rsidP="00BB6DF9">
      <w:pPr>
        <w:numPr>
          <w:ilvl w:val="0"/>
          <w:numId w:val="14"/>
        </w:numPr>
        <w:jc w:val="both"/>
        <w:rPr>
          <w:rFonts w:cstheme="minorHAnsi"/>
          <w:sz w:val="28"/>
          <w:szCs w:val="24"/>
        </w:rPr>
      </w:pPr>
      <w:r w:rsidRPr="00CE1B47">
        <w:rPr>
          <w:rFonts w:cstheme="minorHAnsi"/>
          <w:b/>
          <w:bCs/>
          <w:sz w:val="28"/>
          <w:szCs w:val="24"/>
        </w:rPr>
        <w:lastRenderedPageBreak/>
        <w:t>Stereolithography (SLA):</w:t>
      </w:r>
      <w:r w:rsidRPr="00CE1B47">
        <w:rPr>
          <w:rFonts w:cstheme="minorHAnsi"/>
          <w:sz w:val="28"/>
          <w:szCs w:val="24"/>
        </w:rPr>
        <w:t xml:space="preserve"> Photopolymerization of resin layers using UV light enables high-resolution prints with excellent surface finish.</w:t>
      </w:r>
    </w:p>
    <w:p w14:paraId="310A3B54" w14:textId="77777777" w:rsidR="004158F4" w:rsidRPr="00CE1B47" w:rsidRDefault="004158F4" w:rsidP="00BB6DF9">
      <w:pPr>
        <w:numPr>
          <w:ilvl w:val="0"/>
          <w:numId w:val="14"/>
        </w:numPr>
        <w:jc w:val="both"/>
        <w:rPr>
          <w:rFonts w:cstheme="minorHAnsi"/>
          <w:sz w:val="28"/>
          <w:szCs w:val="24"/>
        </w:rPr>
      </w:pPr>
      <w:r w:rsidRPr="00CE1B47">
        <w:rPr>
          <w:rFonts w:cstheme="minorHAnsi"/>
          <w:b/>
          <w:bCs/>
          <w:sz w:val="28"/>
          <w:szCs w:val="24"/>
        </w:rPr>
        <w:t>Selective Laser Sintering (SLS):</w:t>
      </w:r>
      <w:r w:rsidRPr="00CE1B47">
        <w:rPr>
          <w:rFonts w:cstheme="minorHAnsi"/>
          <w:sz w:val="28"/>
          <w:szCs w:val="24"/>
        </w:rPr>
        <w:t xml:space="preserve"> Powdered polymers are sintered via laser, allowing complex geometries and robust mechanical properties.</w:t>
      </w:r>
    </w:p>
    <w:p w14:paraId="7092DB75" w14:textId="77777777" w:rsidR="004158F4" w:rsidRPr="00CE1B47" w:rsidRDefault="004158F4" w:rsidP="00BB6DF9">
      <w:pPr>
        <w:jc w:val="both"/>
        <w:rPr>
          <w:rFonts w:cstheme="minorHAnsi"/>
          <w:b/>
          <w:bCs/>
          <w:sz w:val="28"/>
          <w:szCs w:val="24"/>
        </w:rPr>
      </w:pPr>
      <w:r w:rsidRPr="00CE1B47">
        <w:rPr>
          <w:rFonts w:ascii="Segoe UI Symbol" w:hAnsi="Segoe UI Symbol" w:cs="Segoe UI Symbol"/>
          <w:b/>
          <w:bCs/>
          <w:sz w:val="28"/>
          <w:szCs w:val="24"/>
        </w:rPr>
        <w:t>➤</w:t>
      </w:r>
      <w:r w:rsidRPr="00CE1B47">
        <w:rPr>
          <w:rFonts w:cstheme="minorHAnsi"/>
          <w:b/>
          <w:bCs/>
          <w:sz w:val="28"/>
          <w:szCs w:val="24"/>
        </w:rPr>
        <w:t xml:space="preserve"> Integration of Smart Features</w:t>
      </w:r>
    </w:p>
    <w:p w14:paraId="4CF9FE74" w14:textId="77777777" w:rsidR="004158F4" w:rsidRPr="00CE1B47" w:rsidRDefault="004158F4" w:rsidP="00BB6DF9">
      <w:pPr>
        <w:jc w:val="both"/>
        <w:rPr>
          <w:rFonts w:cstheme="minorHAnsi"/>
          <w:sz w:val="28"/>
          <w:szCs w:val="24"/>
        </w:rPr>
      </w:pPr>
      <w:r w:rsidRPr="00CE1B47">
        <w:rPr>
          <w:rFonts w:cstheme="minorHAnsi"/>
          <w:sz w:val="28"/>
          <w:szCs w:val="24"/>
        </w:rPr>
        <w:t>Recent advances enable printing of polymers with:</w:t>
      </w:r>
    </w:p>
    <w:p w14:paraId="2DA39829" w14:textId="658A6443" w:rsidR="004158F4" w:rsidRPr="00CE1B47" w:rsidRDefault="004158F4" w:rsidP="00BB6DF9">
      <w:pPr>
        <w:numPr>
          <w:ilvl w:val="0"/>
          <w:numId w:val="15"/>
        </w:numPr>
        <w:jc w:val="both"/>
        <w:rPr>
          <w:rFonts w:cstheme="minorHAnsi"/>
          <w:sz w:val="28"/>
          <w:szCs w:val="24"/>
        </w:rPr>
      </w:pPr>
      <w:r w:rsidRPr="00CE1B47">
        <w:rPr>
          <w:rFonts w:cstheme="minorHAnsi"/>
          <w:b/>
          <w:bCs/>
          <w:sz w:val="28"/>
          <w:szCs w:val="24"/>
        </w:rPr>
        <w:t xml:space="preserve">Stimuli-responsive </w:t>
      </w:r>
      <w:r w:rsidR="00983498" w:rsidRPr="00CE1B47">
        <w:rPr>
          <w:rFonts w:cstheme="minorHAnsi"/>
          <w:b/>
          <w:bCs/>
          <w:sz w:val="28"/>
          <w:szCs w:val="24"/>
        </w:rPr>
        <w:t>behaviour</w:t>
      </w:r>
      <w:r w:rsidRPr="00CE1B47">
        <w:rPr>
          <w:rFonts w:cstheme="minorHAnsi"/>
          <w:b/>
          <w:bCs/>
          <w:sz w:val="28"/>
          <w:szCs w:val="24"/>
        </w:rPr>
        <w:t>:</w:t>
      </w:r>
      <w:r w:rsidRPr="00CE1B47">
        <w:rPr>
          <w:rFonts w:cstheme="minorHAnsi"/>
          <w:sz w:val="28"/>
          <w:szCs w:val="24"/>
        </w:rPr>
        <w:t xml:space="preserve"> Shape-memory polymers that change form with heat or light.</w:t>
      </w:r>
    </w:p>
    <w:p w14:paraId="78112592" w14:textId="77777777" w:rsidR="004158F4" w:rsidRPr="00CE1B47" w:rsidRDefault="004158F4" w:rsidP="00BB6DF9">
      <w:pPr>
        <w:numPr>
          <w:ilvl w:val="0"/>
          <w:numId w:val="15"/>
        </w:numPr>
        <w:jc w:val="both"/>
        <w:rPr>
          <w:rFonts w:cstheme="minorHAnsi"/>
          <w:sz w:val="28"/>
          <w:szCs w:val="24"/>
        </w:rPr>
      </w:pPr>
      <w:r w:rsidRPr="00CE1B47">
        <w:rPr>
          <w:rFonts w:cstheme="minorHAnsi"/>
          <w:b/>
          <w:bCs/>
          <w:sz w:val="28"/>
          <w:szCs w:val="24"/>
        </w:rPr>
        <w:t>Conductive pathways:</w:t>
      </w:r>
      <w:r w:rsidRPr="00CE1B47">
        <w:rPr>
          <w:rFonts w:cstheme="minorHAnsi"/>
          <w:sz w:val="28"/>
          <w:szCs w:val="24"/>
        </w:rPr>
        <w:t xml:space="preserve"> For flexible electronics and sensors embedded within the print.</w:t>
      </w:r>
    </w:p>
    <w:p w14:paraId="44DB5996" w14:textId="77777777" w:rsidR="004158F4" w:rsidRPr="00CE1B47" w:rsidRDefault="004158F4" w:rsidP="00BB6DF9">
      <w:pPr>
        <w:numPr>
          <w:ilvl w:val="0"/>
          <w:numId w:val="15"/>
        </w:numPr>
        <w:jc w:val="both"/>
        <w:rPr>
          <w:rFonts w:cstheme="minorHAnsi"/>
          <w:sz w:val="28"/>
          <w:szCs w:val="24"/>
        </w:rPr>
      </w:pPr>
      <w:r w:rsidRPr="00CE1B47">
        <w:rPr>
          <w:rFonts w:cstheme="minorHAnsi"/>
          <w:b/>
          <w:bCs/>
          <w:sz w:val="28"/>
          <w:szCs w:val="24"/>
        </w:rPr>
        <w:t>Multi-material printing:</w:t>
      </w:r>
      <w:r w:rsidRPr="00CE1B47">
        <w:rPr>
          <w:rFonts w:cstheme="minorHAnsi"/>
          <w:sz w:val="28"/>
          <w:szCs w:val="24"/>
        </w:rPr>
        <w:t xml:space="preserve"> Combining hard and soft polymers for gradient or composite materials.</w:t>
      </w:r>
    </w:p>
    <w:p w14:paraId="2E089999" w14:textId="77777777" w:rsidR="004158F4" w:rsidRPr="00CE1B47" w:rsidRDefault="004158F4" w:rsidP="00BB6DF9">
      <w:pPr>
        <w:jc w:val="both"/>
        <w:rPr>
          <w:rFonts w:cstheme="minorHAnsi"/>
          <w:b/>
          <w:bCs/>
          <w:sz w:val="28"/>
          <w:szCs w:val="24"/>
        </w:rPr>
      </w:pPr>
      <w:r w:rsidRPr="00CE1B47">
        <w:rPr>
          <w:rFonts w:ascii="Segoe UI Symbol" w:hAnsi="Segoe UI Symbol" w:cs="Segoe UI Symbol"/>
          <w:b/>
          <w:bCs/>
          <w:sz w:val="28"/>
          <w:szCs w:val="24"/>
        </w:rPr>
        <w:t>➤</w:t>
      </w:r>
      <w:r w:rsidRPr="00CE1B47">
        <w:rPr>
          <w:rFonts w:cstheme="minorHAnsi"/>
          <w:b/>
          <w:bCs/>
          <w:sz w:val="28"/>
          <w:szCs w:val="24"/>
        </w:rPr>
        <w:t xml:space="preserve"> Advantages</w:t>
      </w:r>
    </w:p>
    <w:p w14:paraId="1AF94EB6" w14:textId="77777777" w:rsidR="004158F4" w:rsidRPr="00CE1B47" w:rsidRDefault="004158F4" w:rsidP="00BB6DF9">
      <w:pPr>
        <w:numPr>
          <w:ilvl w:val="0"/>
          <w:numId w:val="16"/>
        </w:numPr>
        <w:jc w:val="both"/>
        <w:rPr>
          <w:rFonts w:cstheme="minorHAnsi"/>
          <w:sz w:val="28"/>
          <w:szCs w:val="24"/>
        </w:rPr>
      </w:pPr>
      <w:r w:rsidRPr="00CE1B47">
        <w:rPr>
          <w:rFonts w:cstheme="minorHAnsi"/>
          <w:sz w:val="28"/>
          <w:szCs w:val="24"/>
        </w:rPr>
        <w:t>Rapid prototyping accelerates R&amp;D.</w:t>
      </w:r>
    </w:p>
    <w:p w14:paraId="694D6492" w14:textId="77777777" w:rsidR="004158F4" w:rsidRPr="00CE1B47" w:rsidRDefault="004158F4" w:rsidP="00BB6DF9">
      <w:pPr>
        <w:numPr>
          <w:ilvl w:val="0"/>
          <w:numId w:val="16"/>
        </w:numPr>
        <w:jc w:val="both"/>
        <w:rPr>
          <w:rFonts w:cstheme="minorHAnsi"/>
          <w:sz w:val="28"/>
          <w:szCs w:val="24"/>
        </w:rPr>
      </w:pPr>
      <w:r w:rsidRPr="00CE1B47">
        <w:rPr>
          <w:rFonts w:cstheme="minorHAnsi"/>
          <w:sz w:val="28"/>
          <w:szCs w:val="24"/>
        </w:rPr>
        <w:t>Customizable designs tailored to specific applications.</w:t>
      </w:r>
    </w:p>
    <w:p w14:paraId="591827AE" w14:textId="77777777" w:rsidR="004158F4" w:rsidRPr="00CE1B47" w:rsidRDefault="004158F4" w:rsidP="00BB6DF9">
      <w:pPr>
        <w:numPr>
          <w:ilvl w:val="0"/>
          <w:numId w:val="16"/>
        </w:numPr>
        <w:jc w:val="both"/>
        <w:rPr>
          <w:rFonts w:cstheme="minorHAnsi"/>
          <w:sz w:val="28"/>
          <w:szCs w:val="24"/>
        </w:rPr>
      </w:pPr>
      <w:r w:rsidRPr="00CE1B47">
        <w:rPr>
          <w:rFonts w:cstheme="minorHAnsi"/>
          <w:sz w:val="28"/>
          <w:szCs w:val="24"/>
        </w:rPr>
        <w:t>Minimal material waste compared to subtractive manufacturing.</w:t>
      </w:r>
    </w:p>
    <w:p w14:paraId="0EB7149B" w14:textId="77777777" w:rsidR="004158F4" w:rsidRPr="00CE1B47" w:rsidRDefault="004158F4" w:rsidP="00BB6DF9">
      <w:pPr>
        <w:numPr>
          <w:ilvl w:val="0"/>
          <w:numId w:val="16"/>
        </w:numPr>
        <w:jc w:val="both"/>
        <w:rPr>
          <w:rFonts w:cstheme="minorHAnsi"/>
          <w:sz w:val="28"/>
          <w:szCs w:val="24"/>
        </w:rPr>
      </w:pPr>
      <w:r w:rsidRPr="00CE1B47">
        <w:rPr>
          <w:rFonts w:cstheme="minorHAnsi"/>
          <w:sz w:val="28"/>
          <w:szCs w:val="24"/>
        </w:rPr>
        <w:t>Ability to fabricate patient-specific biomedical devices.</w:t>
      </w:r>
    </w:p>
    <w:p w14:paraId="209E4259" w14:textId="77777777" w:rsidR="004158F4" w:rsidRPr="00CE1B47" w:rsidRDefault="004158F4" w:rsidP="00BB6DF9">
      <w:pPr>
        <w:jc w:val="both"/>
        <w:rPr>
          <w:rFonts w:cstheme="minorHAnsi"/>
          <w:b/>
          <w:bCs/>
          <w:sz w:val="28"/>
          <w:szCs w:val="24"/>
        </w:rPr>
      </w:pPr>
      <w:r w:rsidRPr="00CE1B47">
        <w:rPr>
          <w:rFonts w:ascii="Segoe UI Symbol" w:hAnsi="Segoe UI Symbol" w:cs="Segoe UI Symbol"/>
          <w:b/>
          <w:bCs/>
          <w:sz w:val="28"/>
          <w:szCs w:val="24"/>
        </w:rPr>
        <w:t>➤</w:t>
      </w:r>
      <w:r w:rsidRPr="00CE1B47">
        <w:rPr>
          <w:rFonts w:cstheme="minorHAnsi"/>
          <w:b/>
          <w:bCs/>
          <w:sz w:val="28"/>
          <w:szCs w:val="24"/>
        </w:rPr>
        <w:t xml:space="preserve"> Challenges and Future Directions</w:t>
      </w:r>
    </w:p>
    <w:p w14:paraId="7264011C" w14:textId="77777777" w:rsidR="004158F4" w:rsidRPr="00CE1B47" w:rsidRDefault="004158F4" w:rsidP="00BB6DF9">
      <w:pPr>
        <w:numPr>
          <w:ilvl w:val="0"/>
          <w:numId w:val="17"/>
        </w:numPr>
        <w:jc w:val="both"/>
        <w:rPr>
          <w:rFonts w:cstheme="minorHAnsi"/>
          <w:sz w:val="28"/>
          <w:szCs w:val="24"/>
        </w:rPr>
      </w:pPr>
      <w:r w:rsidRPr="00CE1B47">
        <w:rPr>
          <w:rFonts w:cstheme="minorHAnsi"/>
          <w:sz w:val="28"/>
          <w:szCs w:val="24"/>
        </w:rPr>
        <w:t>Limited material choices for certain smart polymers.</w:t>
      </w:r>
    </w:p>
    <w:p w14:paraId="018B7288" w14:textId="77777777" w:rsidR="004158F4" w:rsidRPr="00CE1B47" w:rsidRDefault="004158F4" w:rsidP="00BB6DF9">
      <w:pPr>
        <w:numPr>
          <w:ilvl w:val="0"/>
          <w:numId w:val="17"/>
        </w:numPr>
        <w:jc w:val="both"/>
        <w:rPr>
          <w:rFonts w:cstheme="minorHAnsi"/>
          <w:sz w:val="28"/>
          <w:szCs w:val="24"/>
        </w:rPr>
      </w:pPr>
      <w:r w:rsidRPr="00CE1B47">
        <w:rPr>
          <w:rFonts w:cstheme="minorHAnsi"/>
          <w:sz w:val="28"/>
          <w:szCs w:val="24"/>
        </w:rPr>
        <w:t>Balancing print resolution, speed, and mechanical properties.</w:t>
      </w:r>
    </w:p>
    <w:p w14:paraId="5DB5797C" w14:textId="77777777" w:rsidR="004158F4" w:rsidRPr="00CE1B47" w:rsidRDefault="004158F4" w:rsidP="00BB6DF9">
      <w:pPr>
        <w:numPr>
          <w:ilvl w:val="0"/>
          <w:numId w:val="17"/>
        </w:numPr>
        <w:jc w:val="both"/>
        <w:rPr>
          <w:rFonts w:cstheme="minorHAnsi"/>
          <w:sz w:val="28"/>
          <w:szCs w:val="24"/>
        </w:rPr>
      </w:pPr>
      <w:r w:rsidRPr="00CE1B47">
        <w:rPr>
          <w:rFonts w:cstheme="minorHAnsi"/>
          <w:sz w:val="28"/>
          <w:szCs w:val="24"/>
        </w:rPr>
        <w:t>Developing sustainable and recyclable printable polymers.</w:t>
      </w:r>
    </w:p>
    <w:p w14:paraId="16027F17" w14:textId="00F5F0B7" w:rsidR="004158F4" w:rsidRPr="00CE1B47" w:rsidRDefault="004158F4" w:rsidP="00BB6DF9">
      <w:pPr>
        <w:numPr>
          <w:ilvl w:val="0"/>
          <w:numId w:val="17"/>
        </w:numPr>
        <w:jc w:val="both"/>
        <w:rPr>
          <w:rFonts w:cstheme="minorHAnsi"/>
          <w:sz w:val="28"/>
          <w:szCs w:val="24"/>
        </w:rPr>
      </w:pPr>
      <w:r w:rsidRPr="00CE1B47">
        <w:rPr>
          <w:rFonts w:cstheme="minorHAnsi"/>
          <w:sz w:val="28"/>
          <w:szCs w:val="24"/>
        </w:rPr>
        <w:t>Integration with AI-driven design for optimized material structures [3</w:t>
      </w:r>
      <w:r w:rsidR="00B4486A" w:rsidRPr="00CE1B47">
        <w:rPr>
          <w:rFonts w:cstheme="minorHAnsi"/>
          <w:sz w:val="28"/>
          <w:szCs w:val="24"/>
        </w:rPr>
        <w:t>0</w:t>
      </w:r>
      <w:r w:rsidRPr="00CE1B47">
        <w:rPr>
          <w:rFonts w:cstheme="minorHAnsi"/>
          <w:sz w:val="28"/>
          <w:szCs w:val="24"/>
        </w:rPr>
        <w:t>].</w:t>
      </w:r>
    </w:p>
    <w:p w14:paraId="0F884162" w14:textId="77777777" w:rsidR="004158F4" w:rsidRPr="00CE1B47" w:rsidRDefault="004158F4" w:rsidP="00BB6DF9">
      <w:pPr>
        <w:jc w:val="both"/>
        <w:rPr>
          <w:rFonts w:cstheme="minorHAnsi"/>
          <w:sz w:val="28"/>
          <w:szCs w:val="24"/>
        </w:rPr>
      </w:pPr>
    </w:p>
    <w:p w14:paraId="57EA4503" w14:textId="489FEAC7" w:rsidR="004158F4" w:rsidRPr="00CE1B47" w:rsidRDefault="004158F4" w:rsidP="00BB6DF9">
      <w:pPr>
        <w:jc w:val="both"/>
        <w:rPr>
          <w:rFonts w:cstheme="minorHAnsi"/>
          <w:b/>
          <w:bCs/>
          <w:sz w:val="32"/>
          <w:szCs w:val="28"/>
        </w:rPr>
      </w:pPr>
      <w:r w:rsidRPr="00CE1B47">
        <w:rPr>
          <w:rFonts w:cstheme="minorHAnsi"/>
          <w:b/>
          <w:bCs/>
          <w:sz w:val="32"/>
          <w:szCs w:val="28"/>
        </w:rPr>
        <w:t>4.4 Nanostructured Polymers</w:t>
      </w:r>
    </w:p>
    <w:p w14:paraId="51667142" w14:textId="46512151" w:rsidR="004158F4" w:rsidRPr="00CE1B47" w:rsidRDefault="004158F4" w:rsidP="00BB6DF9">
      <w:pPr>
        <w:ind w:firstLine="720"/>
        <w:jc w:val="both"/>
        <w:rPr>
          <w:rFonts w:cstheme="minorHAnsi"/>
          <w:sz w:val="28"/>
          <w:szCs w:val="24"/>
        </w:rPr>
      </w:pPr>
      <w:r w:rsidRPr="00CE1B47">
        <w:rPr>
          <w:rFonts w:cstheme="minorHAnsi"/>
          <w:sz w:val="28"/>
          <w:szCs w:val="24"/>
        </w:rPr>
        <w:t>Nanostructured polymers incorporate nanoscale features either by embedding nanoparticles or through self-assembly of polymer chains into ordered nanostructures [3</w:t>
      </w:r>
      <w:r w:rsidR="00B4486A" w:rsidRPr="00CE1B47">
        <w:rPr>
          <w:rFonts w:cstheme="minorHAnsi"/>
          <w:sz w:val="28"/>
          <w:szCs w:val="24"/>
        </w:rPr>
        <w:t>1</w:t>
      </w:r>
      <w:r w:rsidRPr="00CE1B47">
        <w:rPr>
          <w:rFonts w:cstheme="minorHAnsi"/>
          <w:sz w:val="28"/>
          <w:szCs w:val="24"/>
        </w:rPr>
        <w:t>]. This fine-scale control dramatically improves properties like strength, conductivity, and responsiveness.</w:t>
      </w:r>
    </w:p>
    <w:p w14:paraId="6213E3C4" w14:textId="77777777" w:rsidR="004158F4" w:rsidRPr="00CE1B47" w:rsidRDefault="004158F4" w:rsidP="00BB6DF9">
      <w:pPr>
        <w:jc w:val="both"/>
        <w:rPr>
          <w:rFonts w:cstheme="minorHAnsi"/>
          <w:b/>
          <w:bCs/>
          <w:sz w:val="28"/>
          <w:szCs w:val="24"/>
        </w:rPr>
      </w:pPr>
      <w:r w:rsidRPr="00CE1B47">
        <w:rPr>
          <w:rFonts w:ascii="Segoe UI Symbol" w:hAnsi="Segoe UI Symbol" w:cs="Segoe UI Symbol"/>
          <w:b/>
          <w:bCs/>
          <w:sz w:val="28"/>
          <w:szCs w:val="24"/>
        </w:rPr>
        <w:lastRenderedPageBreak/>
        <w:t>➤</w:t>
      </w:r>
      <w:r w:rsidRPr="00CE1B47">
        <w:rPr>
          <w:rFonts w:cstheme="minorHAnsi"/>
          <w:b/>
          <w:bCs/>
          <w:sz w:val="28"/>
          <w:szCs w:val="24"/>
        </w:rPr>
        <w:t xml:space="preserve"> Types of Nanostructured Polymers</w:t>
      </w:r>
    </w:p>
    <w:p w14:paraId="3015BA89" w14:textId="77777777" w:rsidR="004158F4" w:rsidRPr="00CE1B47" w:rsidRDefault="004158F4" w:rsidP="00BB6DF9">
      <w:pPr>
        <w:numPr>
          <w:ilvl w:val="0"/>
          <w:numId w:val="18"/>
        </w:numPr>
        <w:jc w:val="both"/>
        <w:rPr>
          <w:rFonts w:cstheme="minorHAnsi"/>
          <w:sz w:val="28"/>
          <w:szCs w:val="24"/>
        </w:rPr>
      </w:pPr>
      <w:r w:rsidRPr="00CE1B47">
        <w:rPr>
          <w:rFonts w:cstheme="minorHAnsi"/>
          <w:b/>
          <w:bCs/>
          <w:sz w:val="28"/>
          <w:szCs w:val="24"/>
        </w:rPr>
        <w:t>Polymer Nanocomposites:</w:t>
      </w:r>
      <w:r w:rsidRPr="00CE1B47">
        <w:rPr>
          <w:rFonts w:cstheme="minorHAnsi"/>
          <w:sz w:val="28"/>
          <w:szCs w:val="24"/>
        </w:rPr>
        <w:t xml:space="preserve"> Polymers reinforced with nanoparticles (e.g., carbon nanotubes, graphene, metal oxides) that enhance mechanical strength, thermal stability, and electrical conductivity.</w:t>
      </w:r>
    </w:p>
    <w:p w14:paraId="4CA1D590" w14:textId="77777777" w:rsidR="004158F4" w:rsidRPr="00CE1B47" w:rsidRDefault="004158F4" w:rsidP="00BB6DF9">
      <w:pPr>
        <w:numPr>
          <w:ilvl w:val="0"/>
          <w:numId w:val="18"/>
        </w:numPr>
        <w:jc w:val="both"/>
        <w:rPr>
          <w:rFonts w:cstheme="minorHAnsi"/>
          <w:sz w:val="28"/>
          <w:szCs w:val="24"/>
        </w:rPr>
      </w:pPr>
      <w:r w:rsidRPr="00CE1B47">
        <w:rPr>
          <w:rFonts w:cstheme="minorHAnsi"/>
          <w:b/>
          <w:bCs/>
          <w:sz w:val="28"/>
          <w:szCs w:val="24"/>
        </w:rPr>
        <w:t>Block Copolymers:</w:t>
      </w:r>
      <w:r w:rsidRPr="00CE1B47">
        <w:rPr>
          <w:rFonts w:cstheme="minorHAnsi"/>
          <w:sz w:val="28"/>
          <w:szCs w:val="24"/>
        </w:rPr>
        <w:t xml:space="preserve"> These self-assemble into nanoscale domains, enabling tunable morphology and selective functionalities.</w:t>
      </w:r>
    </w:p>
    <w:p w14:paraId="778ACD33" w14:textId="77777777" w:rsidR="004158F4" w:rsidRPr="00CE1B47" w:rsidRDefault="004158F4" w:rsidP="00BB6DF9">
      <w:pPr>
        <w:numPr>
          <w:ilvl w:val="0"/>
          <w:numId w:val="18"/>
        </w:numPr>
        <w:jc w:val="both"/>
        <w:rPr>
          <w:rFonts w:cstheme="minorHAnsi"/>
          <w:sz w:val="28"/>
          <w:szCs w:val="24"/>
        </w:rPr>
      </w:pPr>
      <w:proofErr w:type="spellStart"/>
      <w:r w:rsidRPr="00CE1B47">
        <w:rPr>
          <w:rFonts w:cstheme="minorHAnsi"/>
          <w:b/>
          <w:bCs/>
          <w:sz w:val="28"/>
          <w:szCs w:val="24"/>
        </w:rPr>
        <w:t>Electrospun</w:t>
      </w:r>
      <w:proofErr w:type="spellEnd"/>
      <w:r w:rsidRPr="00CE1B47">
        <w:rPr>
          <w:rFonts w:cstheme="minorHAnsi"/>
          <w:b/>
          <w:bCs/>
          <w:sz w:val="28"/>
          <w:szCs w:val="24"/>
        </w:rPr>
        <w:t xml:space="preserve"> Nanofibers:</w:t>
      </w:r>
      <w:r w:rsidRPr="00CE1B47">
        <w:rPr>
          <w:rFonts w:cstheme="minorHAnsi"/>
          <w:sz w:val="28"/>
          <w:szCs w:val="24"/>
        </w:rPr>
        <w:t xml:space="preserve"> Produces ultra-fine </w:t>
      </w:r>
      <w:proofErr w:type="spellStart"/>
      <w:r w:rsidRPr="00CE1B47">
        <w:rPr>
          <w:rFonts w:cstheme="minorHAnsi"/>
          <w:sz w:val="28"/>
          <w:szCs w:val="24"/>
        </w:rPr>
        <w:t>fibers</w:t>
      </w:r>
      <w:proofErr w:type="spellEnd"/>
      <w:r w:rsidRPr="00CE1B47">
        <w:rPr>
          <w:rFonts w:cstheme="minorHAnsi"/>
          <w:sz w:val="28"/>
          <w:szCs w:val="24"/>
        </w:rPr>
        <w:t xml:space="preserve"> with high surface area for filtration, sensors, and tissue scaffolds.</w:t>
      </w:r>
    </w:p>
    <w:p w14:paraId="22EF2034" w14:textId="77777777" w:rsidR="004158F4" w:rsidRPr="00CE1B47" w:rsidRDefault="004158F4" w:rsidP="00BB6DF9">
      <w:pPr>
        <w:jc w:val="both"/>
        <w:rPr>
          <w:rFonts w:cstheme="minorHAnsi"/>
          <w:b/>
          <w:bCs/>
          <w:sz w:val="28"/>
          <w:szCs w:val="24"/>
        </w:rPr>
      </w:pPr>
      <w:r w:rsidRPr="00CE1B47">
        <w:rPr>
          <w:rFonts w:ascii="Segoe UI Symbol" w:hAnsi="Segoe UI Symbol" w:cs="Segoe UI Symbol"/>
          <w:b/>
          <w:bCs/>
          <w:sz w:val="28"/>
          <w:szCs w:val="24"/>
        </w:rPr>
        <w:t>➤</w:t>
      </w:r>
      <w:r w:rsidRPr="00CE1B47">
        <w:rPr>
          <w:rFonts w:cstheme="minorHAnsi"/>
          <w:b/>
          <w:bCs/>
          <w:sz w:val="28"/>
          <w:szCs w:val="24"/>
        </w:rPr>
        <w:t xml:space="preserve"> Unique Properties</w:t>
      </w:r>
    </w:p>
    <w:p w14:paraId="4AB33C56" w14:textId="77777777" w:rsidR="004158F4" w:rsidRPr="00CE1B47" w:rsidRDefault="004158F4" w:rsidP="00BB6DF9">
      <w:pPr>
        <w:numPr>
          <w:ilvl w:val="0"/>
          <w:numId w:val="19"/>
        </w:numPr>
        <w:jc w:val="both"/>
        <w:rPr>
          <w:rFonts w:cstheme="minorHAnsi"/>
          <w:sz w:val="28"/>
          <w:szCs w:val="24"/>
        </w:rPr>
      </w:pPr>
      <w:r w:rsidRPr="00CE1B47">
        <w:rPr>
          <w:rFonts w:cstheme="minorHAnsi"/>
          <w:sz w:val="28"/>
          <w:szCs w:val="24"/>
        </w:rPr>
        <w:t>Enhanced toughness and flexibility.</w:t>
      </w:r>
    </w:p>
    <w:p w14:paraId="591E9A17" w14:textId="77777777" w:rsidR="004158F4" w:rsidRPr="00CE1B47" w:rsidRDefault="004158F4" w:rsidP="00BB6DF9">
      <w:pPr>
        <w:numPr>
          <w:ilvl w:val="0"/>
          <w:numId w:val="19"/>
        </w:numPr>
        <w:jc w:val="both"/>
        <w:rPr>
          <w:rFonts w:cstheme="minorHAnsi"/>
          <w:sz w:val="28"/>
          <w:szCs w:val="24"/>
        </w:rPr>
      </w:pPr>
      <w:r w:rsidRPr="00CE1B47">
        <w:rPr>
          <w:rFonts w:cstheme="minorHAnsi"/>
          <w:sz w:val="28"/>
          <w:szCs w:val="24"/>
        </w:rPr>
        <w:t>Improved electrical and thermal conductivity.</w:t>
      </w:r>
    </w:p>
    <w:p w14:paraId="060A3EF3" w14:textId="77777777" w:rsidR="004158F4" w:rsidRPr="00CE1B47" w:rsidRDefault="004158F4" w:rsidP="00BB6DF9">
      <w:pPr>
        <w:numPr>
          <w:ilvl w:val="0"/>
          <w:numId w:val="19"/>
        </w:numPr>
        <w:jc w:val="both"/>
        <w:rPr>
          <w:rFonts w:cstheme="minorHAnsi"/>
          <w:sz w:val="28"/>
          <w:szCs w:val="24"/>
        </w:rPr>
      </w:pPr>
      <w:r w:rsidRPr="00CE1B47">
        <w:rPr>
          <w:rFonts w:cstheme="minorHAnsi"/>
          <w:sz w:val="28"/>
          <w:szCs w:val="24"/>
        </w:rPr>
        <w:t>Tailored optical properties.</w:t>
      </w:r>
    </w:p>
    <w:p w14:paraId="521D948B" w14:textId="77777777" w:rsidR="004158F4" w:rsidRPr="00CE1B47" w:rsidRDefault="004158F4" w:rsidP="00BB6DF9">
      <w:pPr>
        <w:numPr>
          <w:ilvl w:val="0"/>
          <w:numId w:val="19"/>
        </w:numPr>
        <w:jc w:val="both"/>
        <w:rPr>
          <w:rFonts w:cstheme="minorHAnsi"/>
          <w:sz w:val="28"/>
          <w:szCs w:val="24"/>
        </w:rPr>
      </w:pPr>
      <w:r w:rsidRPr="00CE1B47">
        <w:rPr>
          <w:rFonts w:cstheme="minorHAnsi"/>
          <w:sz w:val="28"/>
          <w:szCs w:val="24"/>
        </w:rPr>
        <w:t>Increased surface area for catalytic or sensor applications.</w:t>
      </w:r>
    </w:p>
    <w:p w14:paraId="53D86F0A" w14:textId="77777777" w:rsidR="004158F4" w:rsidRPr="00CE1B47" w:rsidRDefault="004158F4" w:rsidP="00BB6DF9">
      <w:pPr>
        <w:jc w:val="both"/>
        <w:rPr>
          <w:rFonts w:cstheme="minorHAnsi"/>
          <w:b/>
          <w:bCs/>
          <w:sz w:val="28"/>
          <w:szCs w:val="24"/>
        </w:rPr>
      </w:pPr>
      <w:r w:rsidRPr="00CE1B47">
        <w:rPr>
          <w:rFonts w:ascii="Segoe UI Symbol" w:hAnsi="Segoe UI Symbol" w:cs="Segoe UI Symbol"/>
          <w:b/>
          <w:bCs/>
          <w:sz w:val="28"/>
          <w:szCs w:val="24"/>
        </w:rPr>
        <w:t>➤</w:t>
      </w:r>
      <w:r w:rsidRPr="00CE1B47">
        <w:rPr>
          <w:rFonts w:cstheme="minorHAnsi"/>
          <w:b/>
          <w:bCs/>
          <w:sz w:val="28"/>
          <w:szCs w:val="24"/>
        </w:rPr>
        <w:t xml:space="preserve"> Applications</w:t>
      </w:r>
    </w:p>
    <w:p w14:paraId="3128A49B" w14:textId="77777777" w:rsidR="004158F4" w:rsidRPr="00CE1B47" w:rsidRDefault="004158F4" w:rsidP="00BB6DF9">
      <w:pPr>
        <w:numPr>
          <w:ilvl w:val="0"/>
          <w:numId w:val="20"/>
        </w:numPr>
        <w:jc w:val="both"/>
        <w:rPr>
          <w:rFonts w:cstheme="minorHAnsi"/>
          <w:sz w:val="28"/>
          <w:szCs w:val="24"/>
        </w:rPr>
      </w:pPr>
      <w:r w:rsidRPr="00CE1B47">
        <w:rPr>
          <w:rFonts w:cstheme="minorHAnsi"/>
          <w:sz w:val="28"/>
          <w:szCs w:val="24"/>
        </w:rPr>
        <w:t>Flexible electronics and wearable devices.</w:t>
      </w:r>
    </w:p>
    <w:p w14:paraId="7F3F9D34" w14:textId="77777777" w:rsidR="004158F4" w:rsidRPr="00CE1B47" w:rsidRDefault="004158F4" w:rsidP="00BB6DF9">
      <w:pPr>
        <w:numPr>
          <w:ilvl w:val="0"/>
          <w:numId w:val="20"/>
        </w:numPr>
        <w:jc w:val="both"/>
        <w:rPr>
          <w:rFonts w:cstheme="minorHAnsi"/>
          <w:sz w:val="28"/>
          <w:szCs w:val="24"/>
        </w:rPr>
      </w:pPr>
      <w:r w:rsidRPr="00CE1B47">
        <w:rPr>
          <w:rFonts w:cstheme="minorHAnsi"/>
          <w:sz w:val="28"/>
          <w:szCs w:val="24"/>
        </w:rPr>
        <w:t>Drug delivery and tissue engineering scaffolds.</w:t>
      </w:r>
    </w:p>
    <w:p w14:paraId="467EDE5C" w14:textId="77777777" w:rsidR="004158F4" w:rsidRPr="00CE1B47" w:rsidRDefault="004158F4" w:rsidP="00BB6DF9">
      <w:pPr>
        <w:numPr>
          <w:ilvl w:val="0"/>
          <w:numId w:val="20"/>
        </w:numPr>
        <w:jc w:val="both"/>
        <w:rPr>
          <w:rFonts w:cstheme="minorHAnsi"/>
          <w:sz w:val="28"/>
          <w:szCs w:val="24"/>
        </w:rPr>
      </w:pPr>
      <w:r w:rsidRPr="00CE1B47">
        <w:rPr>
          <w:rFonts w:cstheme="minorHAnsi"/>
          <w:sz w:val="28"/>
          <w:szCs w:val="24"/>
        </w:rPr>
        <w:t>Energy storage devices like supercapacitors and batteries.</w:t>
      </w:r>
    </w:p>
    <w:p w14:paraId="0C253CAD" w14:textId="77777777" w:rsidR="004158F4" w:rsidRPr="00CE1B47" w:rsidRDefault="004158F4" w:rsidP="00BB6DF9">
      <w:pPr>
        <w:numPr>
          <w:ilvl w:val="0"/>
          <w:numId w:val="20"/>
        </w:numPr>
        <w:jc w:val="both"/>
        <w:rPr>
          <w:rFonts w:cstheme="minorHAnsi"/>
          <w:sz w:val="28"/>
          <w:szCs w:val="24"/>
        </w:rPr>
      </w:pPr>
      <w:r w:rsidRPr="00CE1B47">
        <w:rPr>
          <w:rFonts w:cstheme="minorHAnsi"/>
          <w:sz w:val="28"/>
          <w:szCs w:val="24"/>
        </w:rPr>
        <w:t>Smart coatings with self-cleaning or anti-corrosive functions.</w:t>
      </w:r>
    </w:p>
    <w:p w14:paraId="0B9576BE" w14:textId="77777777" w:rsidR="004158F4" w:rsidRPr="00CE1B47" w:rsidRDefault="004158F4" w:rsidP="00BB6DF9">
      <w:pPr>
        <w:jc w:val="both"/>
        <w:rPr>
          <w:rFonts w:cstheme="minorHAnsi"/>
          <w:b/>
          <w:bCs/>
          <w:sz w:val="28"/>
          <w:szCs w:val="24"/>
        </w:rPr>
      </w:pPr>
      <w:r w:rsidRPr="00CE1B47">
        <w:rPr>
          <w:rFonts w:ascii="Segoe UI Symbol" w:hAnsi="Segoe UI Symbol" w:cs="Segoe UI Symbol"/>
          <w:b/>
          <w:bCs/>
          <w:sz w:val="28"/>
          <w:szCs w:val="24"/>
        </w:rPr>
        <w:t>➤</w:t>
      </w:r>
      <w:r w:rsidRPr="00CE1B47">
        <w:rPr>
          <w:rFonts w:cstheme="minorHAnsi"/>
          <w:b/>
          <w:bCs/>
          <w:sz w:val="28"/>
          <w:szCs w:val="24"/>
        </w:rPr>
        <w:t xml:space="preserve"> Challenges</w:t>
      </w:r>
    </w:p>
    <w:p w14:paraId="676C8D9C" w14:textId="4A818678" w:rsidR="00BB6DF9" w:rsidRDefault="004158F4" w:rsidP="00BB6DF9">
      <w:pPr>
        <w:jc w:val="both"/>
        <w:rPr>
          <w:rFonts w:cstheme="minorHAnsi"/>
          <w:sz w:val="28"/>
          <w:szCs w:val="24"/>
        </w:rPr>
      </w:pPr>
      <w:r w:rsidRPr="00CE1B47">
        <w:rPr>
          <w:rFonts w:cstheme="minorHAnsi"/>
          <w:sz w:val="28"/>
          <w:szCs w:val="24"/>
        </w:rPr>
        <w:t>Achieving uniform dispersion of nanofillers and controlling interfacial interactions remain critical for optimal performance [3</w:t>
      </w:r>
      <w:r w:rsidR="00B4486A" w:rsidRPr="00CE1B47">
        <w:rPr>
          <w:rFonts w:cstheme="minorHAnsi"/>
          <w:sz w:val="28"/>
          <w:szCs w:val="24"/>
        </w:rPr>
        <w:t>2</w:t>
      </w:r>
      <w:r w:rsidRPr="00CE1B47">
        <w:rPr>
          <w:rFonts w:cstheme="minorHAnsi"/>
          <w:sz w:val="28"/>
          <w:szCs w:val="24"/>
        </w:rPr>
        <w:t>].</w:t>
      </w:r>
    </w:p>
    <w:p w14:paraId="307BC550" w14:textId="7C2E6BB7" w:rsidR="00BB6DF9" w:rsidRDefault="00BB6DF9" w:rsidP="00BB6DF9">
      <w:pPr>
        <w:jc w:val="both"/>
        <w:rPr>
          <w:rFonts w:cstheme="minorHAnsi"/>
          <w:b/>
          <w:bCs/>
          <w:sz w:val="36"/>
          <w:szCs w:val="32"/>
        </w:rPr>
      </w:pPr>
    </w:p>
    <w:p w14:paraId="17F49F36" w14:textId="174D6E33" w:rsidR="00BB6DF9" w:rsidRPr="00BB6DF9" w:rsidRDefault="00CE1B47" w:rsidP="00BB6DF9">
      <w:pPr>
        <w:jc w:val="both"/>
        <w:rPr>
          <w:rFonts w:cstheme="minorHAnsi"/>
          <w:b/>
          <w:bCs/>
          <w:sz w:val="36"/>
          <w:szCs w:val="32"/>
        </w:rPr>
      </w:pPr>
      <w:r w:rsidRPr="00660F1F">
        <w:rPr>
          <w:rFonts w:cstheme="minorHAnsi"/>
          <w:b/>
          <w:bCs/>
          <w:sz w:val="36"/>
          <w:szCs w:val="32"/>
        </w:rPr>
        <w:t>5 Applications of Smart Polymers</w:t>
      </w:r>
    </w:p>
    <w:p w14:paraId="68875E29" w14:textId="3C4AADA6" w:rsidR="00CE1B47" w:rsidRPr="00CE1B47" w:rsidRDefault="00CE1B47" w:rsidP="00BB6DF9">
      <w:pPr>
        <w:ind w:firstLine="720"/>
        <w:jc w:val="both"/>
        <w:rPr>
          <w:rFonts w:cstheme="minorHAnsi"/>
          <w:sz w:val="28"/>
          <w:szCs w:val="24"/>
        </w:rPr>
      </w:pPr>
      <w:r w:rsidRPr="00CE1B47">
        <w:rPr>
          <w:rFonts w:cstheme="minorHAnsi"/>
          <w:sz w:val="28"/>
          <w:szCs w:val="24"/>
        </w:rPr>
        <w:t xml:space="preserve">Smart polymers, owing to their responsiveness and </w:t>
      </w:r>
      <w:proofErr w:type="spellStart"/>
      <w:r w:rsidRPr="00CE1B47">
        <w:rPr>
          <w:rFonts w:cstheme="minorHAnsi"/>
          <w:sz w:val="28"/>
          <w:szCs w:val="24"/>
        </w:rPr>
        <w:t>tunable</w:t>
      </w:r>
      <w:proofErr w:type="spellEnd"/>
      <w:r w:rsidRPr="00CE1B47">
        <w:rPr>
          <w:rFonts w:cstheme="minorHAnsi"/>
          <w:sz w:val="28"/>
          <w:szCs w:val="24"/>
        </w:rPr>
        <w:t xml:space="preserve"> properties, have found diverse applications across multiple domains:</w:t>
      </w:r>
    </w:p>
    <w:p w14:paraId="2C343572" w14:textId="77777777" w:rsidR="00CE1B47" w:rsidRPr="00CE1B47" w:rsidRDefault="00CE1B47" w:rsidP="00BB6DF9">
      <w:pPr>
        <w:jc w:val="both"/>
        <w:rPr>
          <w:rFonts w:cstheme="minorHAnsi"/>
          <w:sz w:val="28"/>
          <w:szCs w:val="24"/>
        </w:rPr>
      </w:pPr>
      <w:r w:rsidRPr="00CE1B47">
        <w:rPr>
          <w:rFonts w:ascii="Segoe UI Symbol" w:hAnsi="Segoe UI Symbol" w:cs="Segoe UI Symbol"/>
          <w:sz w:val="28"/>
          <w:szCs w:val="24"/>
        </w:rPr>
        <w:t>➤</w:t>
      </w:r>
      <w:r w:rsidRPr="00CE1B47">
        <w:rPr>
          <w:rFonts w:cstheme="minorHAnsi"/>
          <w:sz w:val="28"/>
          <w:szCs w:val="24"/>
        </w:rPr>
        <w:t xml:space="preserve"> Biomedical Applications</w:t>
      </w:r>
    </w:p>
    <w:p w14:paraId="69F31520" w14:textId="3D8B4647" w:rsidR="00CE1B47" w:rsidRPr="00CE1B47" w:rsidRDefault="00CE1B47" w:rsidP="00BB6DF9">
      <w:pPr>
        <w:jc w:val="both"/>
        <w:rPr>
          <w:rFonts w:cstheme="minorHAnsi"/>
          <w:sz w:val="28"/>
          <w:szCs w:val="24"/>
        </w:rPr>
      </w:pPr>
      <w:r w:rsidRPr="00CE1B47">
        <w:rPr>
          <w:rFonts w:cstheme="minorHAnsi"/>
          <w:sz w:val="28"/>
          <w:szCs w:val="24"/>
        </w:rPr>
        <w:t>•</w:t>
      </w:r>
      <w:r w:rsidR="00E94AFC">
        <w:rPr>
          <w:rFonts w:cstheme="minorHAnsi"/>
          <w:sz w:val="28"/>
          <w:szCs w:val="24"/>
        </w:rPr>
        <w:t xml:space="preserve"> </w:t>
      </w:r>
      <w:r w:rsidRPr="00CE1B47">
        <w:rPr>
          <w:rFonts w:cstheme="minorHAnsi"/>
          <w:sz w:val="28"/>
          <w:szCs w:val="24"/>
        </w:rPr>
        <w:t>Drug delivery systems: Polymers that release therapeutics in response to pH, temperature, or enzymes for targeted treatment [33].</w:t>
      </w:r>
    </w:p>
    <w:p w14:paraId="2D7E6E1A" w14:textId="57359468" w:rsidR="00CE1B47" w:rsidRPr="00CE1B47" w:rsidRDefault="00CE1B47" w:rsidP="00BB6DF9">
      <w:pPr>
        <w:jc w:val="both"/>
        <w:rPr>
          <w:rFonts w:cstheme="minorHAnsi"/>
          <w:sz w:val="28"/>
          <w:szCs w:val="24"/>
        </w:rPr>
      </w:pPr>
      <w:r w:rsidRPr="00CE1B47">
        <w:rPr>
          <w:rFonts w:cstheme="minorHAnsi"/>
          <w:sz w:val="28"/>
          <w:szCs w:val="24"/>
        </w:rPr>
        <w:lastRenderedPageBreak/>
        <w:t>•</w:t>
      </w:r>
      <w:r w:rsidR="00E94AFC">
        <w:rPr>
          <w:rFonts w:cstheme="minorHAnsi"/>
          <w:sz w:val="28"/>
          <w:szCs w:val="24"/>
        </w:rPr>
        <w:t xml:space="preserve"> </w:t>
      </w:r>
      <w:r w:rsidRPr="00CE1B47">
        <w:rPr>
          <w:rFonts w:cstheme="minorHAnsi"/>
          <w:sz w:val="28"/>
          <w:szCs w:val="24"/>
        </w:rPr>
        <w:t>Tissue engineering: Shape-memory and self-healing polymers support scaffold design that adapts to physiological conditions.</w:t>
      </w:r>
    </w:p>
    <w:p w14:paraId="6652B07D" w14:textId="6521A7F7" w:rsidR="00CE1B47" w:rsidRPr="00CE1B47" w:rsidRDefault="00CE1B47" w:rsidP="00BB6DF9">
      <w:pPr>
        <w:jc w:val="both"/>
        <w:rPr>
          <w:rFonts w:cstheme="minorHAnsi"/>
          <w:sz w:val="28"/>
          <w:szCs w:val="24"/>
        </w:rPr>
      </w:pPr>
      <w:r w:rsidRPr="00CE1B47">
        <w:rPr>
          <w:rFonts w:cstheme="minorHAnsi"/>
          <w:sz w:val="28"/>
          <w:szCs w:val="24"/>
        </w:rPr>
        <w:t>•</w:t>
      </w:r>
      <w:r w:rsidR="00E94AFC">
        <w:rPr>
          <w:rFonts w:cstheme="minorHAnsi"/>
          <w:sz w:val="28"/>
          <w:szCs w:val="24"/>
        </w:rPr>
        <w:t xml:space="preserve"> </w:t>
      </w:r>
      <w:r w:rsidRPr="00CE1B47">
        <w:rPr>
          <w:rFonts w:cstheme="minorHAnsi"/>
          <w:sz w:val="28"/>
          <w:szCs w:val="24"/>
        </w:rPr>
        <w:t>Diagnostics: Polymer-based sensors detecting biomarkers through conformational changes.</w:t>
      </w:r>
    </w:p>
    <w:p w14:paraId="0D498B79" w14:textId="77777777" w:rsidR="00CE1B47" w:rsidRPr="00CE1B47" w:rsidRDefault="00CE1B47" w:rsidP="00BB6DF9">
      <w:pPr>
        <w:jc w:val="both"/>
        <w:rPr>
          <w:rFonts w:cstheme="minorHAnsi"/>
          <w:sz w:val="28"/>
          <w:szCs w:val="24"/>
        </w:rPr>
      </w:pPr>
      <w:r w:rsidRPr="00CE1B47">
        <w:rPr>
          <w:rFonts w:ascii="Segoe UI Symbol" w:hAnsi="Segoe UI Symbol" w:cs="Segoe UI Symbol"/>
          <w:sz w:val="28"/>
          <w:szCs w:val="24"/>
        </w:rPr>
        <w:t>➤</w:t>
      </w:r>
      <w:r w:rsidRPr="00CE1B47">
        <w:rPr>
          <w:rFonts w:cstheme="minorHAnsi"/>
          <w:sz w:val="28"/>
          <w:szCs w:val="24"/>
        </w:rPr>
        <w:t xml:space="preserve"> Environmental Applications</w:t>
      </w:r>
    </w:p>
    <w:p w14:paraId="59784F30" w14:textId="4E5A767D" w:rsidR="00CE1B47" w:rsidRPr="00CE1B47" w:rsidRDefault="00CE1B47" w:rsidP="00BB6DF9">
      <w:pPr>
        <w:jc w:val="both"/>
        <w:rPr>
          <w:rFonts w:cstheme="minorHAnsi"/>
          <w:sz w:val="28"/>
          <w:szCs w:val="24"/>
        </w:rPr>
      </w:pPr>
      <w:r w:rsidRPr="00CE1B47">
        <w:rPr>
          <w:rFonts w:cstheme="minorHAnsi"/>
          <w:sz w:val="28"/>
          <w:szCs w:val="24"/>
        </w:rPr>
        <w:t>•</w:t>
      </w:r>
      <w:r w:rsidR="00E94AFC">
        <w:rPr>
          <w:rFonts w:cstheme="minorHAnsi"/>
          <w:sz w:val="28"/>
          <w:szCs w:val="24"/>
        </w:rPr>
        <w:t xml:space="preserve"> </w:t>
      </w:r>
      <w:r w:rsidRPr="00CE1B47">
        <w:rPr>
          <w:rFonts w:cstheme="minorHAnsi"/>
          <w:sz w:val="28"/>
          <w:szCs w:val="24"/>
        </w:rPr>
        <w:t>Pollution control: Stimuli-responsive membranes for selective filtration and contaminant removal.</w:t>
      </w:r>
    </w:p>
    <w:p w14:paraId="7782C10C" w14:textId="7E8FE762" w:rsidR="00CE1B47" w:rsidRPr="00CE1B47" w:rsidRDefault="00CE1B47" w:rsidP="00BB6DF9">
      <w:pPr>
        <w:jc w:val="both"/>
        <w:rPr>
          <w:rFonts w:cstheme="minorHAnsi"/>
          <w:sz w:val="28"/>
          <w:szCs w:val="24"/>
        </w:rPr>
      </w:pPr>
      <w:r w:rsidRPr="00CE1B47">
        <w:rPr>
          <w:rFonts w:cstheme="minorHAnsi"/>
          <w:sz w:val="28"/>
          <w:szCs w:val="24"/>
        </w:rPr>
        <w:t>•</w:t>
      </w:r>
      <w:r w:rsidR="00E94AFC">
        <w:rPr>
          <w:rFonts w:cstheme="minorHAnsi"/>
          <w:sz w:val="28"/>
          <w:szCs w:val="24"/>
        </w:rPr>
        <w:t xml:space="preserve"> </w:t>
      </w:r>
      <w:r w:rsidRPr="00CE1B47">
        <w:rPr>
          <w:rFonts w:cstheme="minorHAnsi"/>
          <w:sz w:val="28"/>
          <w:szCs w:val="24"/>
        </w:rPr>
        <w:t>Self-healing coatings: Polymers that repair cracks or damage when exposed to external triggers, increasing durability [34].</w:t>
      </w:r>
    </w:p>
    <w:p w14:paraId="6E34D6AD" w14:textId="77777777" w:rsidR="00CE1B47" w:rsidRPr="00CE1B47" w:rsidRDefault="00CE1B47" w:rsidP="00BB6DF9">
      <w:pPr>
        <w:jc w:val="both"/>
        <w:rPr>
          <w:rFonts w:cstheme="minorHAnsi"/>
          <w:sz w:val="28"/>
          <w:szCs w:val="24"/>
        </w:rPr>
      </w:pPr>
      <w:r w:rsidRPr="00CE1B47">
        <w:rPr>
          <w:rFonts w:ascii="Segoe UI Symbol" w:hAnsi="Segoe UI Symbol" w:cs="Segoe UI Symbol"/>
          <w:sz w:val="28"/>
          <w:szCs w:val="24"/>
        </w:rPr>
        <w:t>➤</w:t>
      </w:r>
      <w:r w:rsidRPr="00CE1B47">
        <w:rPr>
          <w:rFonts w:cstheme="minorHAnsi"/>
          <w:sz w:val="28"/>
          <w:szCs w:val="24"/>
        </w:rPr>
        <w:t xml:space="preserve"> Electronics and Robotics</w:t>
      </w:r>
    </w:p>
    <w:p w14:paraId="7C1CABA5" w14:textId="05262950" w:rsidR="00CE1B47" w:rsidRPr="00CE1B47" w:rsidRDefault="00CE1B47" w:rsidP="00BB6DF9">
      <w:pPr>
        <w:jc w:val="both"/>
        <w:rPr>
          <w:rFonts w:cstheme="minorHAnsi"/>
          <w:sz w:val="28"/>
          <w:szCs w:val="24"/>
        </w:rPr>
      </w:pPr>
      <w:r w:rsidRPr="00CE1B47">
        <w:rPr>
          <w:rFonts w:cstheme="minorHAnsi"/>
          <w:sz w:val="28"/>
          <w:szCs w:val="24"/>
        </w:rPr>
        <w:t>•</w:t>
      </w:r>
      <w:r w:rsidR="00E94AFC">
        <w:rPr>
          <w:rFonts w:cstheme="minorHAnsi"/>
          <w:sz w:val="28"/>
          <w:szCs w:val="24"/>
        </w:rPr>
        <w:t xml:space="preserve"> </w:t>
      </w:r>
      <w:r w:rsidRPr="00CE1B47">
        <w:rPr>
          <w:rFonts w:cstheme="minorHAnsi"/>
          <w:sz w:val="28"/>
          <w:szCs w:val="24"/>
        </w:rPr>
        <w:t>Flexible electronics: Conductive polymers and shape-memory materials enable wearable sensors and actuators.</w:t>
      </w:r>
    </w:p>
    <w:p w14:paraId="72F1E26F" w14:textId="6A1030D7" w:rsidR="00CE1B47" w:rsidRPr="00CE1B47" w:rsidRDefault="00CE1B47" w:rsidP="00BB6DF9">
      <w:pPr>
        <w:jc w:val="both"/>
        <w:rPr>
          <w:rFonts w:cstheme="minorHAnsi"/>
          <w:sz w:val="28"/>
          <w:szCs w:val="24"/>
        </w:rPr>
      </w:pPr>
      <w:r w:rsidRPr="00CE1B47">
        <w:rPr>
          <w:rFonts w:cstheme="minorHAnsi"/>
          <w:sz w:val="28"/>
          <w:szCs w:val="24"/>
        </w:rPr>
        <w:t>•</w:t>
      </w:r>
      <w:r w:rsidR="00E94AFC">
        <w:rPr>
          <w:rFonts w:cstheme="minorHAnsi"/>
          <w:sz w:val="28"/>
          <w:szCs w:val="24"/>
        </w:rPr>
        <w:t xml:space="preserve"> </w:t>
      </w:r>
      <w:r w:rsidRPr="00CE1B47">
        <w:rPr>
          <w:rFonts w:cstheme="minorHAnsi"/>
          <w:sz w:val="28"/>
          <w:szCs w:val="24"/>
        </w:rPr>
        <w:t>Soft robotics: Polymers that change shape or stiffness upon stimuli facilitate adaptive robotic components.</w:t>
      </w:r>
    </w:p>
    <w:p w14:paraId="4488A227" w14:textId="37021E27" w:rsidR="00CE1B47" w:rsidRPr="00CE1B47" w:rsidRDefault="00CE1B47" w:rsidP="00BB6DF9">
      <w:pPr>
        <w:jc w:val="both"/>
        <w:rPr>
          <w:rFonts w:cstheme="minorHAnsi"/>
          <w:sz w:val="28"/>
          <w:szCs w:val="24"/>
        </w:rPr>
      </w:pPr>
      <w:r w:rsidRPr="00CE1B47">
        <w:rPr>
          <w:rFonts w:cstheme="minorHAnsi"/>
          <w:sz w:val="28"/>
          <w:szCs w:val="24"/>
        </w:rPr>
        <w:t>•</w:t>
      </w:r>
      <w:r w:rsidR="00E94AFC">
        <w:rPr>
          <w:rFonts w:cstheme="minorHAnsi"/>
          <w:sz w:val="28"/>
          <w:szCs w:val="24"/>
        </w:rPr>
        <w:t xml:space="preserve"> </w:t>
      </w:r>
      <w:r w:rsidRPr="00CE1B47">
        <w:rPr>
          <w:rFonts w:cstheme="minorHAnsi"/>
          <w:sz w:val="28"/>
          <w:szCs w:val="24"/>
        </w:rPr>
        <w:t>Data storage and security: Polymers that switch optical or electrical states used in memory devices.</w:t>
      </w:r>
    </w:p>
    <w:p w14:paraId="48C18650" w14:textId="77777777" w:rsidR="00CE1B47" w:rsidRPr="00CE1B47" w:rsidRDefault="00CE1B47" w:rsidP="00BB6DF9">
      <w:pPr>
        <w:jc w:val="both"/>
        <w:rPr>
          <w:rFonts w:cstheme="minorHAnsi"/>
          <w:sz w:val="28"/>
          <w:szCs w:val="24"/>
        </w:rPr>
      </w:pPr>
      <w:r w:rsidRPr="00CE1B47">
        <w:rPr>
          <w:rFonts w:ascii="Segoe UI Symbol" w:hAnsi="Segoe UI Symbol" w:cs="Segoe UI Symbol"/>
          <w:sz w:val="28"/>
          <w:szCs w:val="24"/>
        </w:rPr>
        <w:t>➤</w:t>
      </w:r>
      <w:r w:rsidRPr="00CE1B47">
        <w:rPr>
          <w:rFonts w:cstheme="minorHAnsi"/>
          <w:sz w:val="28"/>
          <w:szCs w:val="24"/>
        </w:rPr>
        <w:t xml:space="preserve"> Other Applications</w:t>
      </w:r>
    </w:p>
    <w:p w14:paraId="434A843A" w14:textId="5A2A555D" w:rsidR="00CE1B47" w:rsidRPr="00CE1B47" w:rsidRDefault="00CE1B47" w:rsidP="00BB6DF9">
      <w:pPr>
        <w:jc w:val="both"/>
        <w:rPr>
          <w:rFonts w:cstheme="minorHAnsi"/>
          <w:sz w:val="28"/>
          <w:szCs w:val="24"/>
        </w:rPr>
      </w:pPr>
      <w:r w:rsidRPr="00CE1B47">
        <w:rPr>
          <w:rFonts w:cstheme="minorHAnsi"/>
          <w:sz w:val="28"/>
          <w:szCs w:val="24"/>
        </w:rPr>
        <w:t>•</w:t>
      </w:r>
      <w:r w:rsidR="00E94AFC">
        <w:rPr>
          <w:rFonts w:cstheme="minorHAnsi"/>
          <w:sz w:val="28"/>
          <w:szCs w:val="24"/>
        </w:rPr>
        <w:t xml:space="preserve"> </w:t>
      </w:r>
      <w:r w:rsidRPr="00CE1B47">
        <w:rPr>
          <w:rFonts w:cstheme="minorHAnsi"/>
          <w:sz w:val="28"/>
          <w:szCs w:val="24"/>
        </w:rPr>
        <w:t>Smart textiles: Temperature or moisture-responsive fabrics for comfort and protection.</w:t>
      </w:r>
    </w:p>
    <w:p w14:paraId="1CBF84C2" w14:textId="65714542" w:rsidR="00CE1B47" w:rsidRPr="00CE1B47" w:rsidRDefault="00CE1B47" w:rsidP="00BB6DF9">
      <w:pPr>
        <w:jc w:val="both"/>
        <w:rPr>
          <w:rFonts w:cstheme="minorHAnsi"/>
          <w:sz w:val="28"/>
          <w:szCs w:val="24"/>
        </w:rPr>
      </w:pPr>
      <w:r w:rsidRPr="00CE1B47">
        <w:rPr>
          <w:rFonts w:cstheme="minorHAnsi"/>
          <w:sz w:val="28"/>
          <w:szCs w:val="24"/>
        </w:rPr>
        <w:t>•</w:t>
      </w:r>
      <w:r w:rsidR="00E94AFC">
        <w:rPr>
          <w:rFonts w:cstheme="minorHAnsi"/>
          <w:sz w:val="28"/>
          <w:szCs w:val="24"/>
        </w:rPr>
        <w:t xml:space="preserve"> </w:t>
      </w:r>
      <w:r w:rsidRPr="00CE1B47">
        <w:rPr>
          <w:rFonts w:cstheme="minorHAnsi"/>
          <w:sz w:val="28"/>
          <w:szCs w:val="24"/>
        </w:rPr>
        <w:t>Energy harvesting: Polymers that convert mechanical or thermal energy into electricity.</w:t>
      </w:r>
    </w:p>
    <w:p w14:paraId="7EC46B0F" w14:textId="77777777" w:rsidR="00BB6DF9" w:rsidRDefault="00BB6DF9" w:rsidP="00BB6DF9">
      <w:pPr>
        <w:jc w:val="both"/>
        <w:rPr>
          <w:rFonts w:cstheme="minorHAnsi"/>
          <w:b/>
          <w:bCs/>
          <w:sz w:val="36"/>
          <w:szCs w:val="32"/>
        </w:rPr>
      </w:pPr>
    </w:p>
    <w:p w14:paraId="1F2C7A4A" w14:textId="10894FBB" w:rsidR="00CE1B47" w:rsidRPr="00660F1F" w:rsidRDefault="00CE1B47" w:rsidP="00BB6DF9">
      <w:pPr>
        <w:jc w:val="both"/>
        <w:rPr>
          <w:rFonts w:cstheme="minorHAnsi"/>
          <w:b/>
          <w:bCs/>
          <w:sz w:val="36"/>
          <w:szCs w:val="32"/>
        </w:rPr>
      </w:pPr>
      <w:r w:rsidRPr="00660F1F">
        <w:rPr>
          <w:rFonts w:cstheme="minorHAnsi"/>
          <w:b/>
          <w:bCs/>
          <w:sz w:val="36"/>
          <w:szCs w:val="32"/>
        </w:rPr>
        <w:t>6 Conclusion</w:t>
      </w:r>
    </w:p>
    <w:p w14:paraId="085C2E0C" w14:textId="77777777" w:rsidR="00CE1B47" w:rsidRPr="00CE1B47" w:rsidRDefault="00CE1B47" w:rsidP="00BB6DF9">
      <w:pPr>
        <w:ind w:firstLine="720"/>
        <w:jc w:val="both"/>
        <w:rPr>
          <w:rFonts w:cstheme="minorHAnsi"/>
          <w:sz w:val="28"/>
          <w:szCs w:val="24"/>
        </w:rPr>
      </w:pPr>
      <w:r w:rsidRPr="00CE1B47">
        <w:rPr>
          <w:rFonts w:cstheme="minorHAnsi"/>
          <w:sz w:val="28"/>
          <w:szCs w:val="24"/>
        </w:rPr>
        <w:t>Advanced polymer chemistry and smart materials represent a vibrant, interdisciplinary field merging chemistry, materials science, and engineering. This chapter reviewed foundational concepts, including polymerization mechanisms and structural features, as well as smart materials’ unique responsiveness.</w:t>
      </w:r>
    </w:p>
    <w:p w14:paraId="535F2892" w14:textId="77777777" w:rsidR="00CE1B47" w:rsidRPr="00CE1B47" w:rsidRDefault="00CE1B47" w:rsidP="00BB6DF9">
      <w:pPr>
        <w:ind w:firstLine="720"/>
        <w:jc w:val="both"/>
        <w:rPr>
          <w:rFonts w:cstheme="minorHAnsi"/>
          <w:sz w:val="28"/>
          <w:szCs w:val="24"/>
        </w:rPr>
      </w:pPr>
      <w:r w:rsidRPr="00CE1B47">
        <w:rPr>
          <w:rFonts w:cstheme="minorHAnsi"/>
          <w:sz w:val="28"/>
          <w:szCs w:val="24"/>
        </w:rPr>
        <w:t xml:space="preserve">Modern synthesis methods—including click chemistry, the development of supramolecular polymers, additive manufacturing, and nanoscale </w:t>
      </w:r>
      <w:r w:rsidRPr="00CE1B47">
        <w:rPr>
          <w:rFonts w:cstheme="minorHAnsi"/>
          <w:sz w:val="28"/>
          <w:szCs w:val="24"/>
        </w:rPr>
        <w:lastRenderedPageBreak/>
        <w:t>structuring—have significantly advanced the creation of versatile polymers, enabling diverse applications in healthcare, electronics, environmental technologies, and energy sectors.</w:t>
      </w:r>
    </w:p>
    <w:p w14:paraId="04A45B4F" w14:textId="77777777" w:rsidR="00CE1B47" w:rsidRPr="00CE1B47" w:rsidRDefault="00CE1B47" w:rsidP="00BB6DF9">
      <w:pPr>
        <w:ind w:firstLine="720"/>
        <w:jc w:val="both"/>
        <w:rPr>
          <w:rFonts w:cstheme="minorHAnsi"/>
          <w:sz w:val="28"/>
          <w:szCs w:val="24"/>
        </w:rPr>
      </w:pPr>
      <w:r w:rsidRPr="00CE1B47">
        <w:rPr>
          <w:rFonts w:cstheme="minorHAnsi"/>
          <w:sz w:val="28"/>
          <w:szCs w:val="24"/>
        </w:rPr>
        <w:t>Despite significant progress, challenges remain, including controlling polymer architecture at nanoscale, improving durability under cyclic stimuli, and scaling up sustainable production methods. Emerging research directions focus on bioinspired polymers, multi-stimuli responsiveness, and integration with AI for intelligent material design.</w:t>
      </w:r>
    </w:p>
    <w:p w14:paraId="3E0DEDBD" w14:textId="27CA0FD2" w:rsidR="00CE1B47" w:rsidRDefault="00CE1B47" w:rsidP="00BB6DF9">
      <w:pPr>
        <w:ind w:firstLine="720"/>
        <w:jc w:val="both"/>
        <w:rPr>
          <w:rFonts w:cstheme="minorHAnsi"/>
          <w:sz w:val="28"/>
          <w:szCs w:val="24"/>
        </w:rPr>
      </w:pPr>
      <w:r w:rsidRPr="00CE1B47">
        <w:rPr>
          <w:rFonts w:cstheme="minorHAnsi"/>
          <w:sz w:val="28"/>
          <w:szCs w:val="24"/>
        </w:rPr>
        <w:t>Ongoing collaboration across disciplines remains vital to fully realize and apply the capabilities of smart polymers in emerging technological fields</w:t>
      </w:r>
      <w:r>
        <w:rPr>
          <w:rFonts w:cstheme="minorHAnsi"/>
          <w:sz w:val="28"/>
          <w:szCs w:val="24"/>
        </w:rPr>
        <w:t>.</w:t>
      </w:r>
    </w:p>
    <w:p w14:paraId="6A00AB9C" w14:textId="77777777" w:rsidR="00CE1B47" w:rsidRDefault="00CE1B47" w:rsidP="00BB6DF9">
      <w:pPr>
        <w:jc w:val="both"/>
        <w:rPr>
          <w:rFonts w:cstheme="minorHAnsi"/>
          <w:sz w:val="28"/>
          <w:szCs w:val="24"/>
        </w:rPr>
      </w:pPr>
    </w:p>
    <w:p w14:paraId="3C69A0DC" w14:textId="77777777" w:rsidR="003A1289" w:rsidRDefault="003A1289" w:rsidP="00BB6DF9">
      <w:pPr>
        <w:jc w:val="both"/>
        <w:rPr>
          <w:rFonts w:cstheme="minorHAnsi"/>
          <w:sz w:val="28"/>
          <w:szCs w:val="24"/>
        </w:rPr>
      </w:pPr>
    </w:p>
    <w:p w14:paraId="0EE13A2D" w14:textId="77777777" w:rsidR="003A1289" w:rsidRDefault="003A1289" w:rsidP="00BB6DF9">
      <w:pPr>
        <w:jc w:val="both"/>
        <w:rPr>
          <w:rFonts w:cstheme="minorHAnsi"/>
          <w:sz w:val="28"/>
          <w:szCs w:val="24"/>
        </w:rPr>
      </w:pPr>
    </w:p>
    <w:p w14:paraId="0F635612" w14:textId="77777777" w:rsidR="003A1289" w:rsidRDefault="003A1289" w:rsidP="00BB6DF9">
      <w:pPr>
        <w:jc w:val="both"/>
        <w:rPr>
          <w:rFonts w:cstheme="minorHAnsi"/>
          <w:sz w:val="28"/>
          <w:szCs w:val="24"/>
        </w:rPr>
      </w:pPr>
    </w:p>
    <w:p w14:paraId="4F9EEF9B" w14:textId="77777777" w:rsidR="003A1289" w:rsidRDefault="003A1289" w:rsidP="00BB6DF9">
      <w:pPr>
        <w:jc w:val="both"/>
        <w:rPr>
          <w:rFonts w:cstheme="minorHAnsi"/>
          <w:sz w:val="28"/>
          <w:szCs w:val="24"/>
        </w:rPr>
      </w:pPr>
    </w:p>
    <w:p w14:paraId="7DF7E7C0" w14:textId="77777777" w:rsidR="003A1289" w:rsidRDefault="003A1289" w:rsidP="00BB6DF9">
      <w:pPr>
        <w:jc w:val="both"/>
        <w:rPr>
          <w:rFonts w:cstheme="minorHAnsi"/>
          <w:sz w:val="28"/>
          <w:szCs w:val="24"/>
        </w:rPr>
      </w:pPr>
    </w:p>
    <w:p w14:paraId="6F5BB9F5" w14:textId="77777777" w:rsidR="003A1289" w:rsidRDefault="003A1289" w:rsidP="00BB6DF9">
      <w:pPr>
        <w:jc w:val="both"/>
        <w:rPr>
          <w:rFonts w:cstheme="minorHAnsi"/>
          <w:sz w:val="28"/>
          <w:szCs w:val="24"/>
        </w:rPr>
      </w:pPr>
    </w:p>
    <w:p w14:paraId="0B23DC37" w14:textId="77777777" w:rsidR="003A1289" w:rsidRDefault="003A1289" w:rsidP="00BB6DF9">
      <w:pPr>
        <w:jc w:val="both"/>
        <w:rPr>
          <w:rFonts w:cstheme="minorHAnsi"/>
          <w:sz w:val="28"/>
          <w:szCs w:val="24"/>
        </w:rPr>
      </w:pPr>
    </w:p>
    <w:p w14:paraId="6889D4E4" w14:textId="77777777" w:rsidR="003A1289" w:rsidRDefault="003A1289" w:rsidP="00BB6DF9">
      <w:pPr>
        <w:jc w:val="both"/>
        <w:rPr>
          <w:rFonts w:cstheme="minorHAnsi"/>
          <w:sz w:val="28"/>
          <w:szCs w:val="24"/>
        </w:rPr>
      </w:pPr>
    </w:p>
    <w:p w14:paraId="7B9EEAF9" w14:textId="77777777" w:rsidR="003A1289" w:rsidRDefault="003A1289" w:rsidP="00BB6DF9">
      <w:pPr>
        <w:jc w:val="both"/>
        <w:rPr>
          <w:rFonts w:cstheme="minorHAnsi"/>
          <w:sz w:val="28"/>
          <w:szCs w:val="24"/>
        </w:rPr>
      </w:pPr>
    </w:p>
    <w:p w14:paraId="6D6A686A" w14:textId="77777777" w:rsidR="003A1289" w:rsidRDefault="003A1289" w:rsidP="00BB6DF9">
      <w:pPr>
        <w:jc w:val="both"/>
        <w:rPr>
          <w:rFonts w:cstheme="minorHAnsi"/>
          <w:sz w:val="28"/>
          <w:szCs w:val="24"/>
        </w:rPr>
      </w:pPr>
    </w:p>
    <w:p w14:paraId="4B21957C" w14:textId="77777777" w:rsidR="003A1289" w:rsidRDefault="003A1289" w:rsidP="00BB6DF9">
      <w:pPr>
        <w:jc w:val="both"/>
        <w:rPr>
          <w:rFonts w:cstheme="minorHAnsi"/>
          <w:sz w:val="28"/>
          <w:szCs w:val="24"/>
        </w:rPr>
      </w:pPr>
    </w:p>
    <w:p w14:paraId="14A2D9C0" w14:textId="77777777" w:rsidR="003A1289" w:rsidRDefault="003A1289" w:rsidP="00BB6DF9">
      <w:pPr>
        <w:jc w:val="both"/>
        <w:rPr>
          <w:rFonts w:cstheme="minorHAnsi"/>
          <w:sz w:val="28"/>
          <w:szCs w:val="24"/>
        </w:rPr>
      </w:pPr>
    </w:p>
    <w:p w14:paraId="775BAB29" w14:textId="77777777" w:rsidR="003A1289" w:rsidRDefault="003A1289" w:rsidP="00BB6DF9">
      <w:pPr>
        <w:jc w:val="both"/>
        <w:rPr>
          <w:rFonts w:cstheme="minorHAnsi"/>
          <w:sz w:val="28"/>
          <w:szCs w:val="24"/>
        </w:rPr>
      </w:pPr>
    </w:p>
    <w:p w14:paraId="400EF82C" w14:textId="77777777" w:rsidR="003A1289" w:rsidRDefault="003A1289" w:rsidP="00BB6DF9">
      <w:pPr>
        <w:jc w:val="both"/>
        <w:rPr>
          <w:rFonts w:cstheme="minorHAnsi"/>
          <w:sz w:val="28"/>
          <w:szCs w:val="24"/>
        </w:rPr>
      </w:pPr>
    </w:p>
    <w:p w14:paraId="36E93DA9" w14:textId="77777777" w:rsidR="003A1289" w:rsidRDefault="003A1289" w:rsidP="00BB6DF9">
      <w:pPr>
        <w:jc w:val="both"/>
        <w:rPr>
          <w:rFonts w:cstheme="minorHAnsi"/>
          <w:sz w:val="28"/>
          <w:szCs w:val="24"/>
        </w:rPr>
      </w:pPr>
    </w:p>
    <w:p w14:paraId="70F219D3" w14:textId="77777777" w:rsidR="003A1289" w:rsidRDefault="003A1289" w:rsidP="00BB6DF9">
      <w:pPr>
        <w:jc w:val="both"/>
        <w:rPr>
          <w:rFonts w:cstheme="minorHAnsi"/>
          <w:sz w:val="28"/>
          <w:szCs w:val="24"/>
        </w:rPr>
      </w:pPr>
    </w:p>
    <w:p w14:paraId="2A6D5560" w14:textId="77777777" w:rsidR="003A1289" w:rsidRDefault="003A1289" w:rsidP="00BB6DF9">
      <w:pPr>
        <w:jc w:val="both"/>
        <w:rPr>
          <w:rFonts w:cstheme="minorHAnsi"/>
          <w:sz w:val="28"/>
          <w:szCs w:val="24"/>
        </w:rPr>
      </w:pPr>
    </w:p>
    <w:p w14:paraId="05FD09B5" w14:textId="36C467AC" w:rsidR="00E91A80" w:rsidRPr="00CE1B47" w:rsidRDefault="00E91A80" w:rsidP="00BB6DF9">
      <w:pPr>
        <w:jc w:val="both"/>
        <w:rPr>
          <w:rFonts w:cstheme="minorHAnsi"/>
          <w:b/>
          <w:bCs/>
          <w:sz w:val="36"/>
          <w:szCs w:val="32"/>
        </w:rPr>
      </w:pPr>
      <w:r w:rsidRPr="00CE1B47">
        <w:rPr>
          <w:rFonts w:cstheme="minorHAnsi"/>
          <w:b/>
          <w:bCs/>
          <w:sz w:val="36"/>
          <w:szCs w:val="32"/>
        </w:rPr>
        <w:lastRenderedPageBreak/>
        <w:t>References</w:t>
      </w:r>
    </w:p>
    <w:p w14:paraId="2F94F513" w14:textId="61AED721" w:rsidR="00896A4A" w:rsidRPr="00CE1B47" w:rsidRDefault="00E91A80" w:rsidP="00BB6DF9">
      <w:pPr>
        <w:jc w:val="both"/>
        <w:rPr>
          <w:rFonts w:cstheme="minorHAnsi"/>
          <w:sz w:val="28"/>
          <w:szCs w:val="24"/>
        </w:rPr>
      </w:pPr>
      <w:r w:rsidRPr="00CE1B47">
        <w:rPr>
          <w:rFonts w:cstheme="minorHAnsi"/>
          <w:sz w:val="28"/>
          <w:szCs w:val="24"/>
          <w:lang w:val="de-DE"/>
        </w:rPr>
        <w:t xml:space="preserve">[1] Stuart, M. A. C., Huck, W. T. S., Genzer, J., Müller, M., Ober, C., Stamm, M., ... </w:t>
      </w:r>
      <w:r w:rsidRPr="00CE1B47">
        <w:rPr>
          <w:rFonts w:cstheme="minorHAnsi"/>
          <w:sz w:val="28"/>
          <w:szCs w:val="24"/>
        </w:rPr>
        <w:t xml:space="preserve">&amp; Winnik, F. (2010). </w:t>
      </w:r>
      <w:r w:rsidRPr="00CE1B47">
        <w:rPr>
          <w:rFonts w:cstheme="minorHAnsi"/>
          <w:i/>
          <w:iCs/>
          <w:sz w:val="28"/>
          <w:szCs w:val="24"/>
        </w:rPr>
        <w:t>Emerging applications of stimuli-responsive polymer materials</w:t>
      </w:r>
      <w:r w:rsidRPr="00CE1B47">
        <w:rPr>
          <w:rFonts w:cstheme="minorHAnsi"/>
          <w:sz w:val="28"/>
          <w:szCs w:val="24"/>
        </w:rPr>
        <w:t xml:space="preserve">. Nature Materials, 9(2), 101–113. </w:t>
      </w:r>
      <w:hyperlink r:id="rId5" w:history="1">
        <w:r w:rsidR="00896A4A" w:rsidRPr="00CE1B47">
          <w:rPr>
            <w:rStyle w:val="Hyperlink"/>
            <w:rFonts w:cstheme="minorHAnsi"/>
            <w:sz w:val="28"/>
            <w:szCs w:val="24"/>
          </w:rPr>
          <w:t>https://doi.org/10.1038/nmat2614</w:t>
        </w:r>
      </w:hyperlink>
    </w:p>
    <w:p w14:paraId="356247D2" w14:textId="64514233" w:rsidR="00896A4A" w:rsidRPr="00CE1B47" w:rsidRDefault="00E91A80" w:rsidP="00BB6DF9">
      <w:pPr>
        <w:jc w:val="both"/>
        <w:rPr>
          <w:rFonts w:cstheme="minorHAnsi"/>
          <w:sz w:val="28"/>
          <w:szCs w:val="24"/>
        </w:rPr>
      </w:pPr>
      <w:r w:rsidRPr="00CE1B47">
        <w:rPr>
          <w:rFonts w:cstheme="minorHAnsi"/>
          <w:sz w:val="28"/>
          <w:szCs w:val="24"/>
        </w:rPr>
        <w:t xml:space="preserve">[2] Roy, D., Cambre, J. N., &amp; Sumerlin, B. S. (2010). </w:t>
      </w:r>
      <w:r w:rsidRPr="00CE1B47">
        <w:rPr>
          <w:rFonts w:cstheme="minorHAnsi"/>
          <w:i/>
          <w:iCs/>
          <w:sz w:val="28"/>
          <w:szCs w:val="24"/>
        </w:rPr>
        <w:t>Stimuli-responsive polymers and their applications in drug delivery and tissue engineering</w:t>
      </w:r>
      <w:r w:rsidRPr="00CE1B47">
        <w:rPr>
          <w:rFonts w:cstheme="minorHAnsi"/>
          <w:sz w:val="28"/>
          <w:szCs w:val="24"/>
        </w:rPr>
        <w:t xml:space="preserve">. Chemical Society Reviews, 39(9), 3526–3540. </w:t>
      </w:r>
      <w:hyperlink r:id="rId6" w:history="1">
        <w:r w:rsidR="00896A4A" w:rsidRPr="00CE1B47">
          <w:rPr>
            <w:rStyle w:val="Hyperlink"/>
            <w:rFonts w:cstheme="minorHAnsi"/>
            <w:sz w:val="28"/>
            <w:szCs w:val="24"/>
          </w:rPr>
          <w:t>https://doi.org/10.1039/B915682K</w:t>
        </w:r>
      </w:hyperlink>
    </w:p>
    <w:p w14:paraId="2DCB818E" w14:textId="1AF57853" w:rsidR="00896A4A" w:rsidRPr="00CE1B47" w:rsidRDefault="00E91A80" w:rsidP="00BB6DF9">
      <w:pPr>
        <w:jc w:val="both"/>
        <w:rPr>
          <w:rFonts w:cstheme="minorHAnsi"/>
          <w:sz w:val="28"/>
          <w:szCs w:val="24"/>
        </w:rPr>
      </w:pPr>
      <w:r w:rsidRPr="00CE1B47">
        <w:rPr>
          <w:rFonts w:cstheme="minorHAnsi"/>
          <w:sz w:val="28"/>
          <w:szCs w:val="24"/>
        </w:rPr>
        <w:t xml:space="preserve">[3] Hu, J., Zhu, Y., Huang, H., &amp; Lu, J. (2012). </w:t>
      </w:r>
      <w:r w:rsidRPr="00CE1B47">
        <w:rPr>
          <w:rFonts w:cstheme="minorHAnsi"/>
          <w:i/>
          <w:iCs/>
          <w:sz w:val="28"/>
          <w:szCs w:val="24"/>
        </w:rPr>
        <w:t>Recent advances in shape–memory polymers: structure, mechanism, functionality, modeling and applications</w:t>
      </w:r>
      <w:r w:rsidRPr="00CE1B47">
        <w:rPr>
          <w:rFonts w:cstheme="minorHAnsi"/>
          <w:sz w:val="28"/>
          <w:szCs w:val="24"/>
        </w:rPr>
        <w:t xml:space="preserve">. Progress in Polymer Science, 37(12), 1720–1763. </w:t>
      </w:r>
      <w:hyperlink r:id="rId7" w:history="1">
        <w:r w:rsidR="00896A4A" w:rsidRPr="00CE1B47">
          <w:rPr>
            <w:rStyle w:val="Hyperlink"/>
            <w:rFonts w:cstheme="minorHAnsi"/>
            <w:sz w:val="28"/>
            <w:szCs w:val="24"/>
          </w:rPr>
          <w:t>https://doi.org/10.1016/j.progpolymsci.2012.03.001</w:t>
        </w:r>
      </w:hyperlink>
    </w:p>
    <w:p w14:paraId="2965EABF" w14:textId="2F1E05A6" w:rsidR="00E91A80" w:rsidRPr="00CE1B47" w:rsidRDefault="00E91A80" w:rsidP="00BB6DF9">
      <w:pPr>
        <w:jc w:val="both"/>
        <w:rPr>
          <w:rFonts w:cstheme="minorHAnsi"/>
          <w:sz w:val="28"/>
          <w:szCs w:val="24"/>
        </w:rPr>
      </w:pPr>
      <w:r w:rsidRPr="00CE1B47">
        <w:rPr>
          <w:rFonts w:cstheme="minorHAnsi"/>
          <w:sz w:val="28"/>
          <w:szCs w:val="24"/>
        </w:rPr>
        <w:t xml:space="preserve">[4] Mather, P. T., Luo, X., &amp; Rousseau, I. A. (2009). </w:t>
      </w:r>
      <w:r w:rsidRPr="00CE1B47">
        <w:rPr>
          <w:rFonts w:cstheme="minorHAnsi"/>
          <w:i/>
          <w:iCs/>
          <w:sz w:val="28"/>
          <w:szCs w:val="24"/>
        </w:rPr>
        <w:t>Shape memory polymer research</w:t>
      </w:r>
      <w:r w:rsidRPr="00CE1B47">
        <w:rPr>
          <w:rFonts w:cstheme="minorHAnsi"/>
          <w:sz w:val="28"/>
          <w:szCs w:val="24"/>
        </w:rPr>
        <w:t xml:space="preserve">. Annual Review of Materials Research, 39, 445–471. </w:t>
      </w:r>
      <w:hyperlink r:id="rId8" w:history="1">
        <w:r w:rsidRPr="00CE1B47">
          <w:rPr>
            <w:rStyle w:val="Hyperlink"/>
            <w:rFonts w:cstheme="minorHAnsi"/>
            <w:sz w:val="28"/>
            <w:szCs w:val="24"/>
          </w:rPr>
          <w:t>https://doi.org/10.1146/annurev-matsci-082908-145419</w:t>
        </w:r>
      </w:hyperlink>
    </w:p>
    <w:p w14:paraId="0DF3E690" w14:textId="163BD4CE" w:rsidR="00896A4A" w:rsidRPr="00CE1B47" w:rsidRDefault="00E91A80" w:rsidP="00BB6DF9">
      <w:pPr>
        <w:jc w:val="both"/>
        <w:rPr>
          <w:rFonts w:cstheme="minorHAnsi"/>
          <w:sz w:val="28"/>
          <w:szCs w:val="24"/>
        </w:rPr>
      </w:pPr>
      <w:r w:rsidRPr="00CE1B47">
        <w:rPr>
          <w:rFonts w:cstheme="minorHAnsi"/>
          <w:sz w:val="28"/>
          <w:szCs w:val="24"/>
        </w:rPr>
        <w:t xml:space="preserve">[5] </w:t>
      </w:r>
      <w:proofErr w:type="spellStart"/>
      <w:r w:rsidRPr="00CE1B47">
        <w:rPr>
          <w:rFonts w:cstheme="minorHAnsi"/>
          <w:sz w:val="28"/>
          <w:szCs w:val="24"/>
        </w:rPr>
        <w:t>Odian</w:t>
      </w:r>
      <w:proofErr w:type="spellEnd"/>
      <w:r w:rsidRPr="00CE1B47">
        <w:rPr>
          <w:rFonts w:cstheme="minorHAnsi"/>
          <w:sz w:val="28"/>
          <w:szCs w:val="24"/>
        </w:rPr>
        <w:t xml:space="preserve">, G. (2004). </w:t>
      </w:r>
      <w:r w:rsidRPr="00CE1B47">
        <w:rPr>
          <w:rFonts w:cstheme="minorHAnsi"/>
          <w:i/>
          <w:iCs/>
          <w:sz w:val="28"/>
          <w:szCs w:val="24"/>
        </w:rPr>
        <w:t>Principles of Polymerization</w:t>
      </w:r>
      <w:r w:rsidRPr="00CE1B47">
        <w:rPr>
          <w:rFonts w:cstheme="minorHAnsi"/>
          <w:sz w:val="28"/>
          <w:szCs w:val="24"/>
        </w:rPr>
        <w:t xml:space="preserve"> (4th ed.). Wiley-</w:t>
      </w:r>
      <w:proofErr w:type="spellStart"/>
      <w:r w:rsidRPr="00CE1B47">
        <w:rPr>
          <w:rFonts w:cstheme="minorHAnsi"/>
          <w:sz w:val="28"/>
          <w:szCs w:val="24"/>
        </w:rPr>
        <w:t>Interscience</w:t>
      </w:r>
      <w:proofErr w:type="spellEnd"/>
      <w:r w:rsidRPr="00CE1B47">
        <w:rPr>
          <w:rFonts w:cstheme="minorHAnsi"/>
          <w:sz w:val="28"/>
          <w:szCs w:val="24"/>
        </w:rPr>
        <w:t>.</w:t>
      </w:r>
      <w:r w:rsidRPr="00CE1B47">
        <w:rPr>
          <w:rFonts w:cstheme="minorHAnsi"/>
          <w:sz w:val="28"/>
          <w:szCs w:val="24"/>
        </w:rPr>
        <w:br/>
        <w:t xml:space="preserve">[6] Young, R. J., &amp; Lovell, P. A. (2011). </w:t>
      </w:r>
      <w:r w:rsidRPr="00CE1B47">
        <w:rPr>
          <w:rFonts w:cstheme="minorHAnsi"/>
          <w:i/>
          <w:iCs/>
          <w:sz w:val="28"/>
          <w:szCs w:val="24"/>
        </w:rPr>
        <w:t>Introduction to Polymers</w:t>
      </w:r>
      <w:r w:rsidRPr="00CE1B47">
        <w:rPr>
          <w:rFonts w:cstheme="minorHAnsi"/>
          <w:sz w:val="28"/>
          <w:szCs w:val="24"/>
        </w:rPr>
        <w:t xml:space="preserve"> (3rd ed.). CRC Press.</w:t>
      </w:r>
      <w:r w:rsidRPr="00CE1B47">
        <w:rPr>
          <w:rFonts w:cstheme="minorHAnsi"/>
          <w:sz w:val="28"/>
          <w:szCs w:val="24"/>
        </w:rPr>
        <w:br/>
        <w:t xml:space="preserve">[7] </w:t>
      </w:r>
      <w:proofErr w:type="spellStart"/>
      <w:r w:rsidRPr="00CE1B47">
        <w:rPr>
          <w:rFonts w:cstheme="minorHAnsi"/>
          <w:sz w:val="28"/>
          <w:szCs w:val="24"/>
        </w:rPr>
        <w:t>Kricheldorf</w:t>
      </w:r>
      <w:proofErr w:type="spellEnd"/>
      <w:r w:rsidRPr="00CE1B47">
        <w:rPr>
          <w:rFonts w:cstheme="minorHAnsi"/>
          <w:sz w:val="28"/>
          <w:szCs w:val="24"/>
        </w:rPr>
        <w:t xml:space="preserve">, H. R. (2001). </w:t>
      </w:r>
      <w:r w:rsidRPr="00CE1B47">
        <w:rPr>
          <w:rFonts w:cstheme="minorHAnsi"/>
          <w:i/>
          <w:iCs/>
          <w:sz w:val="28"/>
          <w:szCs w:val="24"/>
        </w:rPr>
        <w:t>Polylactides in medicine and pharmacy</w:t>
      </w:r>
      <w:r w:rsidRPr="00CE1B47">
        <w:rPr>
          <w:rFonts w:cstheme="minorHAnsi"/>
          <w:sz w:val="28"/>
          <w:szCs w:val="24"/>
        </w:rPr>
        <w:t xml:space="preserve">. In </w:t>
      </w:r>
      <w:r w:rsidRPr="00CE1B47">
        <w:rPr>
          <w:rFonts w:cstheme="minorHAnsi"/>
          <w:i/>
          <w:iCs/>
          <w:sz w:val="28"/>
          <w:szCs w:val="24"/>
        </w:rPr>
        <w:t>Polymers for Advanced Technologies</w:t>
      </w:r>
      <w:r w:rsidRPr="00CE1B47">
        <w:rPr>
          <w:rFonts w:cstheme="minorHAnsi"/>
          <w:sz w:val="28"/>
          <w:szCs w:val="24"/>
        </w:rPr>
        <w:t xml:space="preserve">, 12(10), 709–725. </w:t>
      </w:r>
      <w:hyperlink r:id="rId9" w:history="1">
        <w:r w:rsidR="00896A4A" w:rsidRPr="00CE1B47">
          <w:rPr>
            <w:rStyle w:val="Hyperlink"/>
            <w:rFonts w:cstheme="minorHAnsi"/>
            <w:sz w:val="28"/>
            <w:szCs w:val="24"/>
          </w:rPr>
          <w:t>https://doi.org/10.1002/pat.221</w:t>
        </w:r>
      </w:hyperlink>
    </w:p>
    <w:p w14:paraId="063261A6" w14:textId="527294A7" w:rsidR="00E91A80" w:rsidRPr="00CE1B47" w:rsidRDefault="00E91A80" w:rsidP="00BB6DF9">
      <w:pPr>
        <w:jc w:val="both"/>
        <w:rPr>
          <w:rFonts w:cstheme="minorHAnsi"/>
          <w:sz w:val="28"/>
          <w:szCs w:val="24"/>
        </w:rPr>
      </w:pPr>
      <w:r w:rsidRPr="00CE1B47">
        <w:rPr>
          <w:rFonts w:cstheme="minorHAnsi"/>
          <w:sz w:val="28"/>
          <w:szCs w:val="24"/>
        </w:rPr>
        <w:t xml:space="preserve">[8] Matyjaszewski, K. (2012). </w:t>
      </w:r>
      <w:r w:rsidRPr="00CE1B47">
        <w:rPr>
          <w:rFonts w:cstheme="minorHAnsi"/>
          <w:i/>
          <w:iCs/>
          <w:sz w:val="28"/>
          <w:szCs w:val="24"/>
        </w:rPr>
        <w:t>Controlled/living radical polymerization: progress and perspectives</w:t>
      </w:r>
      <w:r w:rsidRPr="00CE1B47">
        <w:rPr>
          <w:rFonts w:cstheme="minorHAnsi"/>
          <w:sz w:val="28"/>
          <w:szCs w:val="24"/>
        </w:rPr>
        <w:t xml:space="preserve">. American Chemical Society. </w:t>
      </w:r>
      <w:hyperlink r:id="rId10" w:history="1">
        <w:r w:rsidRPr="00CE1B47">
          <w:rPr>
            <w:rStyle w:val="Hyperlink"/>
            <w:rFonts w:cstheme="minorHAnsi"/>
            <w:sz w:val="28"/>
            <w:szCs w:val="24"/>
          </w:rPr>
          <w:t>https://doi.org/10.1021/ar200294h</w:t>
        </w:r>
      </w:hyperlink>
    </w:p>
    <w:p w14:paraId="772AD8B7" w14:textId="5BE99F45" w:rsidR="00E91A80" w:rsidRPr="00CE1B47" w:rsidRDefault="00E91A80" w:rsidP="00BB6DF9">
      <w:pPr>
        <w:jc w:val="both"/>
        <w:rPr>
          <w:rFonts w:cstheme="minorHAnsi"/>
          <w:sz w:val="28"/>
          <w:szCs w:val="24"/>
        </w:rPr>
      </w:pPr>
      <w:r w:rsidRPr="00CE1B47">
        <w:rPr>
          <w:rFonts w:cstheme="minorHAnsi"/>
          <w:sz w:val="28"/>
          <w:szCs w:val="24"/>
        </w:rPr>
        <w:t xml:space="preserve">[9] Strobl, G. (2007). </w:t>
      </w:r>
      <w:r w:rsidRPr="00CE1B47">
        <w:rPr>
          <w:rFonts w:cstheme="minorHAnsi"/>
          <w:i/>
          <w:iCs/>
          <w:sz w:val="28"/>
          <w:szCs w:val="24"/>
        </w:rPr>
        <w:t xml:space="preserve">The Physics of Polymers: Concepts for Understanding Their Structures and </w:t>
      </w:r>
      <w:proofErr w:type="spellStart"/>
      <w:r w:rsidRPr="00CE1B47">
        <w:rPr>
          <w:rFonts w:cstheme="minorHAnsi"/>
          <w:i/>
          <w:iCs/>
          <w:sz w:val="28"/>
          <w:szCs w:val="24"/>
        </w:rPr>
        <w:t>Behavior</w:t>
      </w:r>
      <w:proofErr w:type="spellEnd"/>
      <w:r w:rsidRPr="00CE1B47">
        <w:rPr>
          <w:rFonts w:cstheme="minorHAnsi"/>
          <w:sz w:val="28"/>
          <w:szCs w:val="24"/>
        </w:rPr>
        <w:t xml:space="preserve"> (3rd ed.). Springer.</w:t>
      </w:r>
    </w:p>
    <w:p w14:paraId="20C7FD1A" w14:textId="4B5E4F0F" w:rsidR="00E91A80" w:rsidRPr="00CE1B47" w:rsidRDefault="00E91A80" w:rsidP="00BB6DF9">
      <w:pPr>
        <w:jc w:val="both"/>
        <w:rPr>
          <w:rFonts w:cstheme="minorHAnsi"/>
          <w:sz w:val="28"/>
          <w:szCs w:val="24"/>
        </w:rPr>
      </w:pPr>
      <w:r w:rsidRPr="00CE1B47">
        <w:rPr>
          <w:rFonts w:cstheme="minorHAnsi"/>
          <w:sz w:val="28"/>
          <w:szCs w:val="24"/>
        </w:rPr>
        <w:t xml:space="preserve">[10] Ratna, D. (2009). </w:t>
      </w:r>
      <w:r w:rsidRPr="00CE1B47">
        <w:rPr>
          <w:rFonts w:cstheme="minorHAnsi"/>
          <w:i/>
          <w:iCs/>
          <w:sz w:val="28"/>
          <w:szCs w:val="24"/>
        </w:rPr>
        <w:t>Handbook of Thermoset Resins</w:t>
      </w:r>
      <w:r w:rsidRPr="00CE1B47">
        <w:rPr>
          <w:rFonts w:cstheme="minorHAnsi"/>
          <w:sz w:val="28"/>
          <w:szCs w:val="24"/>
        </w:rPr>
        <w:t xml:space="preserve">. </w:t>
      </w:r>
      <w:proofErr w:type="spellStart"/>
      <w:r w:rsidRPr="00CE1B47">
        <w:rPr>
          <w:rFonts w:cstheme="minorHAnsi"/>
          <w:sz w:val="28"/>
          <w:szCs w:val="24"/>
        </w:rPr>
        <w:t>iSmithers</w:t>
      </w:r>
      <w:proofErr w:type="spellEnd"/>
      <w:r w:rsidRPr="00CE1B47">
        <w:rPr>
          <w:rFonts w:cstheme="minorHAnsi"/>
          <w:sz w:val="28"/>
          <w:szCs w:val="24"/>
        </w:rPr>
        <w:t xml:space="preserve"> </w:t>
      </w:r>
      <w:proofErr w:type="spellStart"/>
      <w:r w:rsidRPr="00CE1B47">
        <w:rPr>
          <w:rFonts w:cstheme="minorHAnsi"/>
          <w:sz w:val="28"/>
          <w:szCs w:val="24"/>
        </w:rPr>
        <w:t>Rapra</w:t>
      </w:r>
      <w:proofErr w:type="spellEnd"/>
      <w:r w:rsidRPr="00CE1B47">
        <w:rPr>
          <w:rFonts w:cstheme="minorHAnsi"/>
          <w:sz w:val="28"/>
          <w:szCs w:val="24"/>
        </w:rPr>
        <w:t xml:space="preserve"> Publishing.</w:t>
      </w:r>
    </w:p>
    <w:p w14:paraId="3E85917E" w14:textId="6263AC49" w:rsidR="00896A4A" w:rsidRPr="00CE1B47" w:rsidRDefault="00E91A80" w:rsidP="00BB6DF9">
      <w:pPr>
        <w:jc w:val="both"/>
        <w:rPr>
          <w:rFonts w:cstheme="minorHAnsi"/>
          <w:sz w:val="28"/>
          <w:szCs w:val="24"/>
        </w:rPr>
      </w:pPr>
      <w:r w:rsidRPr="00CE1B47">
        <w:rPr>
          <w:rFonts w:cstheme="minorHAnsi"/>
          <w:sz w:val="28"/>
          <w:szCs w:val="24"/>
          <w:lang w:val="de-DE"/>
        </w:rPr>
        <w:t xml:space="preserve">[11] Mazzotta, F., Ghezzi, D., &amp; Lanzani, G. (2020). </w:t>
      </w:r>
      <w:r w:rsidRPr="00CE1B47">
        <w:rPr>
          <w:rFonts w:cstheme="minorHAnsi"/>
          <w:sz w:val="28"/>
          <w:szCs w:val="24"/>
        </w:rPr>
        <w:t xml:space="preserve">Smart materials for bioelectronics: From stimulus–response to information processing. </w:t>
      </w:r>
      <w:r w:rsidRPr="00CE1B47">
        <w:rPr>
          <w:rFonts w:cstheme="minorHAnsi"/>
          <w:i/>
          <w:iCs/>
          <w:sz w:val="28"/>
          <w:szCs w:val="24"/>
        </w:rPr>
        <w:t>Materials Today</w:t>
      </w:r>
      <w:r w:rsidRPr="00CE1B47">
        <w:rPr>
          <w:rFonts w:cstheme="minorHAnsi"/>
          <w:sz w:val="28"/>
          <w:szCs w:val="24"/>
        </w:rPr>
        <w:t xml:space="preserve">, 39, 73–89. </w:t>
      </w:r>
      <w:hyperlink r:id="rId11" w:history="1">
        <w:r w:rsidR="00896A4A" w:rsidRPr="00CE1B47">
          <w:rPr>
            <w:rStyle w:val="Hyperlink"/>
            <w:rFonts w:cstheme="minorHAnsi"/>
            <w:sz w:val="28"/>
            <w:szCs w:val="24"/>
          </w:rPr>
          <w:t>https://doi.org/10.1016/j.mattod.2020.05.005</w:t>
        </w:r>
      </w:hyperlink>
    </w:p>
    <w:p w14:paraId="217FD538" w14:textId="0673C70B" w:rsidR="00896A4A" w:rsidRPr="00CE1B47" w:rsidRDefault="00E91A80" w:rsidP="00BB6DF9">
      <w:pPr>
        <w:jc w:val="both"/>
        <w:rPr>
          <w:rFonts w:cstheme="minorHAnsi"/>
          <w:sz w:val="28"/>
          <w:szCs w:val="24"/>
        </w:rPr>
      </w:pPr>
      <w:r w:rsidRPr="00CE1B47">
        <w:rPr>
          <w:rFonts w:cstheme="minorHAnsi"/>
          <w:sz w:val="28"/>
          <w:szCs w:val="24"/>
        </w:rPr>
        <w:t xml:space="preserve">[12] Hu, J., Meng, H., Li, G., &amp; Ibekwe, S. I. (2012). A review of stimuli-responsive polymers for smart textile applications. </w:t>
      </w:r>
      <w:r w:rsidRPr="00CE1B47">
        <w:rPr>
          <w:rFonts w:cstheme="minorHAnsi"/>
          <w:i/>
          <w:iCs/>
          <w:sz w:val="28"/>
          <w:szCs w:val="24"/>
        </w:rPr>
        <w:t>Smart Materials and Structures</w:t>
      </w:r>
      <w:r w:rsidRPr="00CE1B47">
        <w:rPr>
          <w:rFonts w:cstheme="minorHAnsi"/>
          <w:sz w:val="28"/>
          <w:szCs w:val="24"/>
        </w:rPr>
        <w:t xml:space="preserve">, 21(5), 053001. </w:t>
      </w:r>
      <w:hyperlink r:id="rId12" w:history="1">
        <w:r w:rsidR="00896A4A" w:rsidRPr="00CE1B47">
          <w:rPr>
            <w:rStyle w:val="Hyperlink"/>
            <w:rFonts w:cstheme="minorHAnsi"/>
            <w:sz w:val="28"/>
            <w:szCs w:val="24"/>
          </w:rPr>
          <w:t>https://doi.org/10.1088/0964-1726/21/5/053001</w:t>
        </w:r>
      </w:hyperlink>
    </w:p>
    <w:p w14:paraId="1615EEE8" w14:textId="097325DA" w:rsidR="00E91A80" w:rsidRPr="00CE1B47" w:rsidRDefault="00E91A80" w:rsidP="00BB6DF9">
      <w:pPr>
        <w:jc w:val="both"/>
        <w:rPr>
          <w:rFonts w:cstheme="minorHAnsi"/>
          <w:sz w:val="28"/>
          <w:szCs w:val="24"/>
        </w:rPr>
      </w:pPr>
      <w:r w:rsidRPr="00CE1B47">
        <w:rPr>
          <w:rFonts w:cstheme="minorHAnsi"/>
          <w:sz w:val="28"/>
          <w:szCs w:val="24"/>
        </w:rPr>
        <w:lastRenderedPageBreak/>
        <w:t xml:space="preserve">[13] Zhang, Q., Zhang, K., &amp; Hu, J. (2021). Recent advances in smart polymers: Structure, </w:t>
      </w:r>
      <w:proofErr w:type="spellStart"/>
      <w:r w:rsidRPr="00CE1B47">
        <w:rPr>
          <w:rFonts w:cstheme="minorHAnsi"/>
          <w:sz w:val="28"/>
          <w:szCs w:val="24"/>
        </w:rPr>
        <w:t>behavior</w:t>
      </w:r>
      <w:proofErr w:type="spellEnd"/>
      <w:r w:rsidRPr="00CE1B47">
        <w:rPr>
          <w:rFonts w:cstheme="minorHAnsi"/>
          <w:sz w:val="28"/>
          <w:szCs w:val="24"/>
        </w:rPr>
        <w:t xml:space="preserve">, and biomedical applications. </w:t>
      </w:r>
      <w:r w:rsidRPr="00CE1B47">
        <w:rPr>
          <w:rFonts w:cstheme="minorHAnsi"/>
          <w:i/>
          <w:iCs/>
          <w:sz w:val="28"/>
          <w:szCs w:val="24"/>
        </w:rPr>
        <w:t>Materials Science &amp; Engineering C</w:t>
      </w:r>
      <w:r w:rsidRPr="00CE1B47">
        <w:rPr>
          <w:rFonts w:cstheme="minorHAnsi"/>
          <w:sz w:val="28"/>
          <w:szCs w:val="24"/>
        </w:rPr>
        <w:t xml:space="preserve">, 124, 112051. </w:t>
      </w:r>
      <w:hyperlink r:id="rId13" w:history="1">
        <w:r w:rsidRPr="00CE1B47">
          <w:rPr>
            <w:rStyle w:val="Hyperlink"/>
            <w:rFonts w:cstheme="minorHAnsi"/>
            <w:sz w:val="28"/>
            <w:szCs w:val="24"/>
          </w:rPr>
          <w:t>https://doi.org/10.1016/j.msec.2021.112051</w:t>
        </w:r>
      </w:hyperlink>
    </w:p>
    <w:p w14:paraId="5FFEA054" w14:textId="6FD8DFBC" w:rsidR="00E91A80" w:rsidRPr="00CE1B47" w:rsidRDefault="00E91A80" w:rsidP="00BB6DF9">
      <w:pPr>
        <w:jc w:val="both"/>
        <w:rPr>
          <w:rFonts w:cstheme="minorHAnsi"/>
          <w:sz w:val="28"/>
          <w:szCs w:val="24"/>
        </w:rPr>
      </w:pPr>
      <w:r w:rsidRPr="00CE1B47">
        <w:rPr>
          <w:rFonts w:cstheme="minorHAnsi"/>
          <w:sz w:val="28"/>
          <w:szCs w:val="24"/>
        </w:rPr>
        <w:t xml:space="preserve">[14] Schild, H. G. (1992). Poly(N-isopropylacrylamide): experiment, theory and application. </w:t>
      </w:r>
      <w:r w:rsidRPr="00CE1B47">
        <w:rPr>
          <w:rFonts w:cstheme="minorHAnsi"/>
          <w:i/>
          <w:iCs/>
          <w:sz w:val="28"/>
          <w:szCs w:val="24"/>
        </w:rPr>
        <w:t>Progress in Polymer Science</w:t>
      </w:r>
      <w:r w:rsidRPr="00CE1B47">
        <w:rPr>
          <w:rFonts w:cstheme="minorHAnsi"/>
          <w:sz w:val="28"/>
          <w:szCs w:val="24"/>
        </w:rPr>
        <w:t xml:space="preserve">, 17(2), 163-249. </w:t>
      </w:r>
      <w:hyperlink r:id="rId14" w:history="1">
        <w:r w:rsidRPr="00CE1B47">
          <w:rPr>
            <w:rStyle w:val="Hyperlink"/>
            <w:rFonts w:cstheme="minorHAnsi"/>
            <w:sz w:val="28"/>
            <w:szCs w:val="24"/>
          </w:rPr>
          <w:t>https://doi.org/10.1016/0079-6700(92)90023-F</w:t>
        </w:r>
      </w:hyperlink>
    </w:p>
    <w:p w14:paraId="529D468C" w14:textId="7ED077FC" w:rsidR="00896A4A" w:rsidRPr="00CE1B47" w:rsidRDefault="00E91A80" w:rsidP="00BB6DF9">
      <w:pPr>
        <w:jc w:val="both"/>
        <w:rPr>
          <w:rFonts w:cstheme="minorHAnsi"/>
          <w:sz w:val="28"/>
          <w:szCs w:val="24"/>
        </w:rPr>
      </w:pPr>
      <w:r w:rsidRPr="00CE1B47">
        <w:rPr>
          <w:rFonts w:cstheme="minorHAnsi"/>
          <w:sz w:val="28"/>
          <w:szCs w:val="24"/>
        </w:rPr>
        <w:t xml:space="preserve">[15] Zhao, Y. (2012). Multi-stimuli-responsive polymeric materials. </w:t>
      </w:r>
      <w:r w:rsidRPr="00CE1B47">
        <w:rPr>
          <w:rFonts w:cstheme="minorHAnsi"/>
          <w:i/>
          <w:iCs/>
          <w:sz w:val="28"/>
          <w:szCs w:val="24"/>
        </w:rPr>
        <w:t>Chemical Society Reviews</w:t>
      </w:r>
      <w:r w:rsidRPr="00CE1B47">
        <w:rPr>
          <w:rFonts w:cstheme="minorHAnsi"/>
          <w:sz w:val="28"/>
          <w:szCs w:val="24"/>
        </w:rPr>
        <w:t xml:space="preserve">, 41(18), 5835–5855. </w:t>
      </w:r>
      <w:hyperlink r:id="rId15" w:history="1">
        <w:r w:rsidR="00896A4A" w:rsidRPr="00CE1B47">
          <w:rPr>
            <w:rStyle w:val="Hyperlink"/>
            <w:rFonts w:cstheme="minorHAnsi"/>
            <w:sz w:val="28"/>
            <w:szCs w:val="24"/>
          </w:rPr>
          <w:t>https://doi.org/10.1039/C2CS35065J</w:t>
        </w:r>
      </w:hyperlink>
    </w:p>
    <w:p w14:paraId="11C4D057" w14:textId="6F4FCD1E" w:rsidR="00896A4A" w:rsidRPr="00CE1B47" w:rsidRDefault="00E91A80" w:rsidP="00BB6DF9">
      <w:pPr>
        <w:jc w:val="both"/>
        <w:rPr>
          <w:rFonts w:cstheme="minorHAnsi"/>
          <w:sz w:val="28"/>
          <w:szCs w:val="24"/>
        </w:rPr>
      </w:pPr>
      <w:r w:rsidRPr="00CE1B47">
        <w:rPr>
          <w:rFonts w:cstheme="minorHAnsi"/>
          <w:sz w:val="28"/>
          <w:szCs w:val="24"/>
        </w:rPr>
        <w:t xml:space="preserve">[16] Asaka, K., &amp; Shibayama, M. (2015). Electro-responsive hydrogels and their applications. </w:t>
      </w:r>
      <w:r w:rsidRPr="00CE1B47">
        <w:rPr>
          <w:rFonts w:cstheme="minorHAnsi"/>
          <w:i/>
          <w:iCs/>
          <w:sz w:val="28"/>
          <w:szCs w:val="24"/>
        </w:rPr>
        <w:t>Macromolecular Chemistry and Physics</w:t>
      </w:r>
      <w:r w:rsidRPr="00CE1B47">
        <w:rPr>
          <w:rFonts w:cstheme="minorHAnsi"/>
          <w:sz w:val="28"/>
          <w:szCs w:val="24"/>
        </w:rPr>
        <w:t xml:space="preserve">, 216(17), 1751–1763. </w:t>
      </w:r>
      <w:hyperlink r:id="rId16" w:history="1">
        <w:r w:rsidR="00896A4A" w:rsidRPr="00CE1B47">
          <w:rPr>
            <w:rStyle w:val="Hyperlink"/>
            <w:rFonts w:cstheme="minorHAnsi"/>
            <w:sz w:val="28"/>
            <w:szCs w:val="24"/>
          </w:rPr>
          <w:t>https://doi.org/10.1002/macp.201500126</w:t>
        </w:r>
      </w:hyperlink>
    </w:p>
    <w:p w14:paraId="2B7B4A3B" w14:textId="791C8815" w:rsidR="00896A4A" w:rsidRPr="00CE1B47" w:rsidRDefault="00E91A80" w:rsidP="00BB6DF9">
      <w:pPr>
        <w:jc w:val="both"/>
        <w:rPr>
          <w:rFonts w:cstheme="minorHAnsi"/>
          <w:sz w:val="28"/>
          <w:szCs w:val="24"/>
        </w:rPr>
      </w:pPr>
      <w:r w:rsidRPr="00CE1B47">
        <w:rPr>
          <w:rFonts w:cstheme="minorHAnsi"/>
          <w:sz w:val="28"/>
          <w:szCs w:val="24"/>
        </w:rPr>
        <w:t xml:space="preserve">[17] Gupta, A. K., &amp; Gupta, M. (2005). Synthesis and surface engineering of iron oxide nanoparticles for biomedical applications. </w:t>
      </w:r>
      <w:r w:rsidRPr="00CE1B47">
        <w:rPr>
          <w:rFonts w:cstheme="minorHAnsi"/>
          <w:i/>
          <w:iCs/>
          <w:sz w:val="28"/>
          <w:szCs w:val="24"/>
        </w:rPr>
        <w:t>Biomaterials</w:t>
      </w:r>
      <w:r w:rsidRPr="00CE1B47">
        <w:rPr>
          <w:rFonts w:cstheme="minorHAnsi"/>
          <w:sz w:val="28"/>
          <w:szCs w:val="24"/>
        </w:rPr>
        <w:t xml:space="preserve">, 26(18), 3995-4021. </w:t>
      </w:r>
      <w:hyperlink r:id="rId17" w:history="1">
        <w:r w:rsidR="00896A4A" w:rsidRPr="00CE1B47">
          <w:rPr>
            <w:rStyle w:val="Hyperlink"/>
            <w:rFonts w:cstheme="minorHAnsi"/>
            <w:sz w:val="28"/>
            <w:szCs w:val="24"/>
          </w:rPr>
          <w:t>https://doi.org/10.1016/j.biomaterials.2004.10.012</w:t>
        </w:r>
      </w:hyperlink>
    </w:p>
    <w:p w14:paraId="3765B1F6" w14:textId="207614E1" w:rsidR="00896A4A" w:rsidRPr="00CE1B47" w:rsidRDefault="00E91A80" w:rsidP="00BB6DF9">
      <w:pPr>
        <w:jc w:val="both"/>
        <w:rPr>
          <w:rFonts w:cstheme="minorHAnsi"/>
          <w:sz w:val="28"/>
          <w:szCs w:val="24"/>
        </w:rPr>
      </w:pPr>
      <w:r w:rsidRPr="00CE1B47">
        <w:rPr>
          <w:rFonts w:cstheme="minorHAnsi"/>
          <w:sz w:val="28"/>
          <w:szCs w:val="24"/>
        </w:rPr>
        <w:t xml:space="preserve">[18] Appel, E. A., del Barrio, J., Loh, X. J., &amp; Scherman, O. A. (2012). Supramolecular polymeric hydrogels. </w:t>
      </w:r>
      <w:r w:rsidRPr="00CE1B47">
        <w:rPr>
          <w:rFonts w:cstheme="minorHAnsi"/>
          <w:i/>
          <w:iCs/>
          <w:sz w:val="28"/>
          <w:szCs w:val="24"/>
        </w:rPr>
        <w:t>Chemical Society Reviews</w:t>
      </w:r>
      <w:r w:rsidRPr="00CE1B47">
        <w:rPr>
          <w:rFonts w:cstheme="minorHAnsi"/>
          <w:sz w:val="28"/>
          <w:szCs w:val="24"/>
        </w:rPr>
        <w:t xml:space="preserve">, 41(18), 6195–6214. </w:t>
      </w:r>
      <w:hyperlink r:id="rId18" w:history="1">
        <w:r w:rsidR="00896A4A" w:rsidRPr="00CE1B47">
          <w:rPr>
            <w:rStyle w:val="Hyperlink"/>
            <w:rFonts w:cstheme="minorHAnsi"/>
            <w:sz w:val="28"/>
            <w:szCs w:val="24"/>
          </w:rPr>
          <w:t>https://doi.org/10.1039/C2CS35155G</w:t>
        </w:r>
      </w:hyperlink>
    </w:p>
    <w:p w14:paraId="0ECC5709" w14:textId="1B2A4599" w:rsidR="00896A4A" w:rsidRPr="00CE1B47" w:rsidRDefault="00E91A80" w:rsidP="00BB6DF9">
      <w:pPr>
        <w:jc w:val="both"/>
        <w:rPr>
          <w:rFonts w:cstheme="minorHAnsi"/>
          <w:sz w:val="28"/>
          <w:szCs w:val="24"/>
        </w:rPr>
      </w:pPr>
      <w:r w:rsidRPr="00CE1B47">
        <w:rPr>
          <w:rFonts w:cstheme="minorHAnsi"/>
          <w:sz w:val="28"/>
          <w:szCs w:val="24"/>
        </w:rPr>
        <w:t xml:space="preserve">[19] Wu, C., &amp; Wang, C. (2019). Recent advances in multi-responsive polymeric materials. </w:t>
      </w:r>
      <w:r w:rsidRPr="00CE1B47">
        <w:rPr>
          <w:rFonts w:cstheme="minorHAnsi"/>
          <w:i/>
          <w:iCs/>
          <w:sz w:val="28"/>
          <w:szCs w:val="24"/>
        </w:rPr>
        <w:t>Polymers</w:t>
      </w:r>
      <w:r w:rsidRPr="00CE1B47">
        <w:rPr>
          <w:rFonts w:cstheme="minorHAnsi"/>
          <w:sz w:val="28"/>
          <w:szCs w:val="24"/>
        </w:rPr>
        <w:t xml:space="preserve">, 11(6), 1019. </w:t>
      </w:r>
      <w:hyperlink r:id="rId19" w:history="1">
        <w:r w:rsidR="00896A4A" w:rsidRPr="00CE1B47">
          <w:rPr>
            <w:rStyle w:val="Hyperlink"/>
            <w:rFonts w:cstheme="minorHAnsi"/>
            <w:sz w:val="28"/>
            <w:szCs w:val="24"/>
          </w:rPr>
          <w:t>https://doi.org/10.3390/polym11061019</w:t>
        </w:r>
      </w:hyperlink>
    </w:p>
    <w:p w14:paraId="5DF1785E" w14:textId="278AB19B" w:rsidR="00E91A80" w:rsidRPr="00CE1B47" w:rsidRDefault="00E91A80" w:rsidP="00BB6DF9">
      <w:pPr>
        <w:jc w:val="both"/>
        <w:rPr>
          <w:rFonts w:cstheme="minorHAnsi"/>
          <w:sz w:val="28"/>
          <w:szCs w:val="24"/>
        </w:rPr>
      </w:pPr>
      <w:r w:rsidRPr="00CE1B47">
        <w:rPr>
          <w:rFonts w:cstheme="minorHAnsi"/>
          <w:sz w:val="28"/>
          <w:szCs w:val="24"/>
        </w:rPr>
        <w:t xml:space="preserve">[20] Hu, X., Zhang, Y., Xie, Z., Jing, X., &amp; Chen, X. (2014). Recent advances in stimuli-responsive shape memory polymers. </w:t>
      </w:r>
      <w:r w:rsidRPr="00CE1B47">
        <w:rPr>
          <w:rFonts w:cstheme="minorHAnsi"/>
          <w:i/>
          <w:iCs/>
          <w:sz w:val="28"/>
          <w:szCs w:val="24"/>
        </w:rPr>
        <w:t>Progress in Polymer Science</w:t>
      </w:r>
      <w:r w:rsidRPr="00CE1B47">
        <w:rPr>
          <w:rFonts w:cstheme="minorHAnsi"/>
          <w:sz w:val="28"/>
          <w:szCs w:val="24"/>
        </w:rPr>
        <w:t xml:space="preserve">, 37(12), 1720-1763. </w:t>
      </w:r>
      <w:hyperlink r:id="rId20" w:history="1">
        <w:r w:rsidR="00B4486A" w:rsidRPr="00CE1B47">
          <w:rPr>
            <w:rStyle w:val="Hyperlink"/>
            <w:rFonts w:cstheme="minorHAnsi"/>
            <w:sz w:val="28"/>
            <w:szCs w:val="24"/>
          </w:rPr>
          <w:t>https://doi.org/10.1016/j.progpolymsci.2012.07.007</w:t>
        </w:r>
      </w:hyperlink>
    </w:p>
    <w:p w14:paraId="76031369" w14:textId="3F7EBAF2" w:rsidR="00896A4A" w:rsidRPr="00CE1B47" w:rsidRDefault="00B4486A" w:rsidP="00BB6DF9">
      <w:pPr>
        <w:jc w:val="both"/>
        <w:rPr>
          <w:rFonts w:cstheme="minorHAnsi"/>
          <w:sz w:val="28"/>
          <w:szCs w:val="24"/>
          <w:lang w:val="de-DE"/>
        </w:rPr>
      </w:pPr>
      <w:r w:rsidRPr="00CE1B47">
        <w:rPr>
          <w:rFonts w:cstheme="minorHAnsi"/>
          <w:sz w:val="28"/>
          <w:szCs w:val="24"/>
        </w:rPr>
        <w:t xml:space="preserve">[21] Kolb, H. C., Finn, M. G., &amp; Sharpless, K. B. (2001). Click chemistry: diverse chemical function from a few good reactions. </w:t>
      </w:r>
      <w:r w:rsidRPr="00CE1B47">
        <w:rPr>
          <w:rFonts w:cstheme="minorHAnsi"/>
          <w:i/>
          <w:iCs/>
          <w:sz w:val="28"/>
          <w:szCs w:val="24"/>
          <w:lang w:val="de-DE"/>
        </w:rPr>
        <w:t>Angewandte Chemie International Edition</w:t>
      </w:r>
      <w:r w:rsidRPr="00CE1B47">
        <w:rPr>
          <w:rFonts w:cstheme="minorHAnsi"/>
          <w:sz w:val="28"/>
          <w:szCs w:val="24"/>
          <w:lang w:val="de-DE"/>
        </w:rPr>
        <w:t xml:space="preserve">, 40(11), 2004-2021. </w:t>
      </w:r>
      <w:r w:rsidR="00896A4A" w:rsidRPr="00CE1B47">
        <w:rPr>
          <w:rFonts w:cstheme="minorHAnsi"/>
          <w:sz w:val="28"/>
          <w:szCs w:val="24"/>
          <w:lang w:val="de-DE"/>
        </w:rPr>
        <w:fldChar w:fldCharType="begin"/>
      </w:r>
      <w:r w:rsidR="00896A4A" w:rsidRPr="00CE1B47">
        <w:rPr>
          <w:rFonts w:cstheme="minorHAnsi"/>
          <w:sz w:val="28"/>
          <w:szCs w:val="24"/>
          <w:lang w:val="de-DE"/>
        </w:rPr>
        <w:instrText>HYPERLINK "https://doi.org/10.1002/1521-3773(20010601)40:11&lt;2004::AID-ANIE2004&gt;3.0.CO;2-5"</w:instrText>
      </w:r>
      <w:r w:rsidR="00896A4A" w:rsidRPr="00CE1B47">
        <w:rPr>
          <w:rFonts w:cstheme="minorHAnsi"/>
          <w:sz w:val="28"/>
          <w:szCs w:val="24"/>
          <w:lang w:val="de-DE"/>
        </w:rPr>
      </w:r>
      <w:r w:rsidR="00896A4A" w:rsidRPr="00CE1B47">
        <w:rPr>
          <w:rFonts w:cstheme="minorHAnsi"/>
          <w:sz w:val="28"/>
          <w:szCs w:val="24"/>
          <w:lang w:val="de-DE"/>
        </w:rPr>
        <w:fldChar w:fldCharType="separate"/>
      </w:r>
      <w:r w:rsidR="00896A4A" w:rsidRPr="00CE1B47">
        <w:rPr>
          <w:rStyle w:val="Hyperlink"/>
          <w:rFonts w:cstheme="minorHAnsi"/>
          <w:sz w:val="28"/>
          <w:szCs w:val="24"/>
          <w:lang w:val="de-DE"/>
        </w:rPr>
        <w:t>https://doi.org/10.1002/1521-3773(20010601)40:11&lt;2004::AID-ANIE2004&gt;3.0.CO;2-5</w:t>
      </w:r>
      <w:r w:rsidR="00896A4A" w:rsidRPr="00CE1B47">
        <w:rPr>
          <w:rFonts w:cstheme="minorHAnsi"/>
          <w:sz w:val="28"/>
          <w:szCs w:val="24"/>
          <w:lang w:val="de-DE"/>
        </w:rPr>
        <w:fldChar w:fldCharType="end"/>
      </w:r>
    </w:p>
    <w:p w14:paraId="4C7469E9" w14:textId="51B5AB70" w:rsidR="00896A4A" w:rsidRPr="00CE1B47" w:rsidRDefault="00B4486A" w:rsidP="00BB6DF9">
      <w:pPr>
        <w:jc w:val="both"/>
        <w:rPr>
          <w:rFonts w:cstheme="minorHAnsi"/>
          <w:sz w:val="28"/>
          <w:szCs w:val="24"/>
          <w:lang w:val="de-DE"/>
        </w:rPr>
      </w:pPr>
      <w:r w:rsidRPr="00CE1B47">
        <w:rPr>
          <w:rFonts w:cstheme="minorHAnsi"/>
          <w:sz w:val="28"/>
          <w:szCs w:val="24"/>
        </w:rPr>
        <w:t>[22] Hoyle, C. E., &amp; Bowman, C. N. (2010). Thiol–</w:t>
      </w:r>
      <w:proofErr w:type="spellStart"/>
      <w:r w:rsidRPr="00CE1B47">
        <w:rPr>
          <w:rFonts w:cstheme="minorHAnsi"/>
          <w:sz w:val="28"/>
          <w:szCs w:val="24"/>
        </w:rPr>
        <w:t>ene</w:t>
      </w:r>
      <w:proofErr w:type="spellEnd"/>
      <w:r w:rsidRPr="00CE1B47">
        <w:rPr>
          <w:rFonts w:cstheme="minorHAnsi"/>
          <w:sz w:val="28"/>
          <w:szCs w:val="24"/>
        </w:rPr>
        <w:t xml:space="preserve"> click chemistry. </w:t>
      </w:r>
      <w:r w:rsidRPr="00CE1B47">
        <w:rPr>
          <w:rFonts w:cstheme="minorHAnsi"/>
          <w:i/>
          <w:iCs/>
          <w:sz w:val="28"/>
          <w:szCs w:val="24"/>
          <w:lang w:val="de-DE"/>
        </w:rPr>
        <w:t>Angewandte Chemie International Edition</w:t>
      </w:r>
      <w:r w:rsidRPr="00CE1B47">
        <w:rPr>
          <w:rFonts w:cstheme="minorHAnsi"/>
          <w:sz w:val="28"/>
          <w:szCs w:val="24"/>
          <w:lang w:val="de-DE"/>
        </w:rPr>
        <w:t xml:space="preserve">, 49(9), 1540-1573. </w:t>
      </w:r>
      <w:r w:rsidR="00896A4A" w:rsidRPr="00CE1B47">
        <w:rPr>
          <w:rFonts w:cstheme="minorHAnsi"/>
          <w:sz w:val="28"/>
          <w:szCs w:val="24"/>
          <w:lang w:val="de-DE"/>
        </w:rPr>
        <w:fldChar w:fldCharType="begin"/>
      </w:r>
      <w:r w:rsidR="00896A4A" w:rsidRPr="00CE1B47">
        <w:rPr>
          <w:rFonts w:cstheme="minorHAnsi"/>
          <w:sz w:val="28"/>
          <w:szCs w:val="24"/>
          <w:lang w:val="de-DE"/>
        </w:rPr>
        <w:instrText>HYPERLINK "https://doi.org/10.1002/anie.200903924"</w:instrText>
      </w:r>
      <w:r w:rsidR="00896A4A" w:rsidRPr="00CE1B47">
        <w:rPr>
          <w:rFonts w:cstheme="minorHAnsi"/>
          <w:sz w:val="28"/>
          <w:szCs w:val="24"/>
          <w:lang w:val="de-DE"/>
        </w:rPr>
      </w:r>
      <w:r w:rsidR="00896A4A" w:rsidRPr="00CE1B47">
        <w:rPr>
          <w:rFonts w:cstheme="minorHAnsi"/>
          <w:sz w:val="28"/>
          <w:szCs w:val="24"/>
          <w:lang w:val="de-DE"/>
        </w:rPr>
        <w:fldChar w:fldCharType="separate"/>
      </w:r>
      <w:r w:rsidR="00896A4A" w:rsidRPr="00CE1B47">
        <w:rPr>
          <w:rStyle w:val="Hyperlink"/>
          <w:rFonts w:cstheme="minorHAnsi"/>
          <w:sz w:val="28"/>
          <w:szCs w:val="24"/>
          <w:lang w:val="de-DE"/>
        </w:rPr>
        <w:t>https://doi.org/10.1002/anie.200903924</w:t>
      </w:r>
      <w:r w:rsidR="00896A4A" w:rsidRPr="00CE1B47">
        <w:rPr>
          <w:rFonts w:cstheme="minorHAnsi"/>
          <w:sz w:val="28"/>
          <w:szCs w:val="24"/>
          <w:lang w:val="de-DE"/>
        </w:rPr>
        <w:fldChar w:fldCharType="end"/>
      </w:r>
    </w:p>
    <w:p w14:paraId="16BF796C" w14:textId="2A476D16" w:rsidR="00896A4A" w:rsidRPr="00CE1B47" w:rsidRDefault="00B4486A" w:rsidP="00BB6DF9">
      <w:pPr>
        <w:jc w:val="both"/>
        <w:rPr>
          <w:rFonts w:cstheme="minorHAnsi"/>
          <w:sz w:val="28"/>
          <w:szCs w:val="24"/>
        </w:rPr>
      </w:pPr>
      <w:r w:rsidRPr="00CE1B47">
        <w:rPr>
          <w:rFonts w:cstheme="minorHAnsi"/>
          <w:sz w:val="28"/>
          <w:szCs w:val="24"/>
          <w:lang w:val="de-DE"/>
        </w:rPr>
        <w:t xml:space="preserve">[23] Hoyle, C. E., Lee, T. Y., &amp; Roper, T. (2010). </w:t>
      </w:r>
      <w:r w:rsidRPr="00CE1B47">
        <w:rPr>
          <w:rFonts w:cstheme="minorHAnsi"/>
          <w:sz w:val="28"/>
          <w:szCs w:val="24"/>
        </w:rPr>
        <w:t>Thiol–</w:t>
      </w:r>
      <w:proofErr w:type="spellStart"/>
      <w:r w:rsidRPr="00CE1B47">
        <w:rPr>
          <w:rFonts w:cstheme="minorHAnsi"/>
          <w:sz w:val="28"/>
          <w:szCs w:val="24"/>
        </w:rPr>
        <w:t>enes</w:t>
      </w:r>
      <w:proofErr w:type="spellEnd"/>
      <w:r w:rsidRPr="00CE1B47">
        <w:rPr>
          <w:rFonts w:cstheme="minorHAnsi"/>
          <w:sz w:val="28"/>
          <w:szCs w:val="24"/>
        </w:rPr>
        <w:t xml:space="preserve">: chemistry of the past with promise for the future. </w:t>
      </w:r>
      <w:r w:rsidRPr="00CE1B47">
        <w:rPr>
          <w:rFonts w:cstheme="minorHAnsi"/>
          <w:i/>
          <w:iCs/>
          <w:sz w:val="28"/>
          <w:szCs w:val="24"/>
        </w:rPr>
        <w:t>Journal of Polymer Science Part A: Polymer Chemistry</w:t>
      </w:r>
      <w:r w:rsidRPr="00CE1B47">
        <w:rPr>
          <w:rFonts w:cstheme="minorHAnsi"/>
          <w:sz w:val="28"/>
          <w:szCs w:val="24"/>
        </w:rPr>
        <w:t xml:space="preserve">, 48(4), 743-750. </w:t>
      </w:r>
      <w:hyperlink r:id="rId21" w:history="1">
        <w:r w:rsidR="00896A4A" w:rsidRPr="00CE1B47">
          <w:rPr>
            <w:rStyle w:val="Hyperlink"/>
            <w:rFonts w:cstheme="minorHAnsi"/>
            <w:sz w:val="28"/>
            <w:szCs w:val="24"/>
          </w:rPr>
          <w:t>https://doi.org/10.1002/pola.23965</w:t>
        </w:r>
      </w:hyperlink>
    </w:p>
    <w:p w14:paraId="602DBEBB" w14:textId="650BF4E9" w:rsidR="00896A4A" w:rsidRPr="00CE1B47" w:rsidRDefault="00B4486A" w:rsidP="00BB6DF9">
      <w:pPr>
        <w:jc w:val="both"/>
        <w:rPr>
          <w:rFonts w:cstheme="minorHAnsi"/>
          <w:sz w:val="28"/>
          <w:szCs w:val="24"/>
        </w:rPr>
      </w:pPr>
      <w:r w:rsidRPr="00CE1B47">
        <w:rPr>
          <w:rFonts w:cstheme="minorHAnsi"/>
          <w:sz w:val="28"/>
          <w:szCs w:val="24"/>
          <w:lang w:val="de-DE"/>
        </w:rPr>
        <w:lastRenderedPageBreak/>
        <w:t xml:space="preserve">[24] Chen, X., Dam, M. A., Ono, K., Mal, A., Shen, H., Nutt, S. R., Sheran, K., &amp; Wudl, F. (2002). </w:t>
      </w:r>
      <w:r w:rsidRPr="00CE1B47">
        <w:rPr>
          <w:rFonts w:cstheme="minorHAnsi"/>
          <w:sz w:val="28"/>
          <w:szCs w:val="24"/>
        </w:rPr>
        <w:t xml:space="preserve">A thermally re-mendable cross-linked polymeric material. </w:t>
      </w:r>
      <w:r w:rsidRPr="00CE1B47">
        <w:rPr>
          <w:rFonts w:cstheme="minorHAnsi"/>
          <w:i/>
          <w:iCs/>
          <w:sz w:val="28"/>
          <w:szCs w:val="24"/>
        </w:rPr>
        <w:t>Science</w:t>
      </w:r>
      <w:r w:rsidRPr="00CE1B47">
        <w:rPr>
          <w:rFonts w:cstheme="minorHAnsi"/>
          <w:sz w:val="28"/>
          <w:szCs w:val="24"/>
        </w:rPr>
        <w:t xml:space="preserve">, 295(5560), 1698-1702. </w:t>
      </w:r>
      <w:hyperlink r:id="rId22" w:history="1">
        <w:r w:rsidR="00896A4A" w:rsidRPr="00CE1B47">
          <w:rPr>
            <w:rStyle w:val="Hyperlink"/>
            <w:rFonts w:cstheme="minorHAnsi"/>
            <w:sz w:val="28"/>
            <w:szCs w:val="24"/>
          </w:rPr>
          <w:t>https://doi.org/10.1126/science.1065879</w:t>
        </w:r>
      </w:hyperlink>
    </w:p>
    <w:p w14:paraId="3BC232D5" w14:textId="708779CF" w:rsidR="00B4486A" w:rsidRPr="00CE1B47" w:rsidRDefault="00B4486A" w:rsidP="00BB6DF9">
      <w:pPr>
        <w:jc w:val="both"/>
        <w:rPr>
          <w:rFonts w:cstheme="minorHAnsi"/>
          <w:sz w:val="28"/>
          <w:szCs w:val="24"/>
        </w:rPr>
      </w:pPr>
      <w:r w:rsidRPr="00CE1B47">
        <w:rPr>
          <w:rFonts w:cstheme="minorHAnsi"/>
          <w:sz w:val="28"/>
          <w:szCs w:val="24"/>
          <w:lang w:val="de-DE"/>
        </w:rPr>
        <w:t xml:space="preserve">[25] Jewett, J. C., &amp; Bertozzi, C. R. (2010). </w:t>
      </w:r>
      <w:r w:rsidRPr="00CE1B47">
        <w:rPr>
          <w:rFonts w:cstheme="minorHAnsi"/>
          <w:sz w:val="28"/>
          <w:szCs w:val="24"/>
        </w:rPr>
        <w:t xml:space="preserve">Cu-free click cycloaddition reactions in chemical biology. </w:t>
      </w:r>
      <w:r w:rsidRPr="00CE1B47">
        <w:rPr>
          <w:rFonts w:cstheme="minorHAnsi"/>
          <w:i/>
          <w:iCs/>
          <w:sz w:val="28"/>
          <w:szCs w:val="24"/>
        </w:rPr>
        <w:t>Chemical Society Reviews</w:t>
      </w:r>
      <w:r w:rsidRPr="00CE1B47">
        <w:rPr>
          <w:rFonts w:cstheme="minorHAnsi"/>
          <w:sz w:val="28"/>
          <w:szCs w:val="24"/>
        </w:rPr>
        <w:t xml:space="preserve">, 39(4), 1272-1279. </w:t>
      </w:r>
      <w:hyperlink r:id="rId23" w:history="1">
        <w:r w:rsidRPr="00CE1B47">
          <w:rPr>
            <w:rStyle w:val="Hyperlink"/>
            <w:rFonts w:cstheme="minorHAnsi"/>
            <w:sz w:val="28"/>
            <w:szCs w:val="24"/>
          </w:rPr>
          <w:t>https://doi.org/10.1039/B901971P</w:t>
        </w:r>
      </w:hyperlink>
    </w:p>
    <w:p w14:paraId="7E8CACBB" w14:textId="7BAC5108" w:rsidR="00896A4A" w:rsidRPr="00CE1B47" w:rsidRDefault="00B4486A" w:rsidP="00BB6DF9">
      <w:pPr>
        <w:jc w:val="both"/>
        <w:rPr>
          <w:rFonts w:cstheme="minorHAnsi"/>
          <w:sz w:val="28"/>
          <w:szCs w:val="24"/>
        </w:rPr>
      </w:pPr>
      <w:r w:rsidRPr="00CE1B47">
        <w:rPr>
          <w:rFonts w:cstheme="minorHAnsi"/>
          <w:sz w:val="28"/>
          <w:szCs w:val="24"/>
        </w:rPr>
        <w:t xml:space="preserve">[26] </w:t>
      </w:r>
      <w:proofErr w:type="spellStart"/>
      <w:r w:rsidRPr="00CE1B47">
        <w:rPr>
          <w:rFonts w:cstheme="minorHAnsi"/>
          <w:sz w:val="28"/>
          <w:szCs w:val="24"/>
        </w:rPr>
        <w:t>Brunsveld</w:t>
      </w:r>
      <w:proofErr w:type="spellEnd"/>
      <w:r w:rsidRPr="00CE1B47">
        <w:rPr>
          <w:rFonts w:cstheme="minorHAnsi"/>
          <w:sz w:val="28"/>
          <w:szCs w:val="24"/>
        </w:rPr>
        <w:t xml:space="preserve">, L., Folmer, B. J. B., Meijer, E. W., &amp; </w:t>
      </w:r>
      <w:proofErr w:type="spellStart"/>
      <w:r w:rsidRPr="00CE1B47">
        <w:rPr>
          <w:rFonts w:cstheme="minorHAnsi"/>
          <w:sz w:val="28"/>
          <w:szCs w:val="24"/>
        </w:rPr>
        <w:t>Sijbesma</w:t>
      </w:r>
      <w:proofErr w:type="spellEnd"/>
      <w:r w:rsidRPr="00CE1B47">
        <w:rPr>
          <w:rFonts w:cstheme="minorHAnsi"/>
          <w:sz w:val="28"/>
          <w:szCs w:val="24"/>
        </w:rPr>
        <w:t xml:space="preserve">, R. P. (2001). Supramolecular polymers. </w:t>
      </w:r>
      <w:r w:rsidRPr="00CE1B47">
        <w:rPr>
          <w:rFonts w:cstheme="minorHAnsi"/>
          <w:i/>
          <w:iCs/>
          <w:sz w:val="28"/>
          <w:szCs w:val="24"/>
        </w:rPr>
        <w:t>Chemical Reviews</w:t>
      </w:r>
      <w:r w:rsidRPr="00CE1B47">
        <w:rPr>
          <w:rFonts w:cstheme="minorHAnsi"/>
          <w:sz w:val="28"/>
          <w:szCs w:val="24"/>
        </w:rPr>
        <w:t xml:space="preserve">, 101(12), 4071-4097. </w:t>
      </w:r>
      <w:hyperlink r:id="rId24" w:history="1">
        <w:r w:rsidR="00896A4A" w:rsidRPr="00CE1B47">
          <w:rPr>
            <w:rStyle w:val="Hyperlink"/>
            <w:rFonts w:cstheme="minorHAnsi"/>
            <w:sz w:val="28"/>
            <w:szCs w:val="24"/>
          </w:rPr>
          <w:t>https://doi.org/10.1021/cr990125l</w:t>
        </w:r>
      </w:hyperlink>
    </w:p>
    <w:p w14:paraId="0C2823B4" w14:textId="574C9D39" w:rsidR="00896A4A" w:rsidRPr="00CE1B47" w:rsidRDefault="00B4486A" w:rsidP="00BB6DF9">
      <w:pPr>
        <w:jc w:val="both"/>
        <w:rPr>
          <w:rFonts w:cstheme="minorHAnsi"/>
          <w:sz w:val="28"/>
          <w:szCs w:val="24"/>
        </w:rPr>
      </w:pPr>
      <w:r w:rsidRPr="00CE1B47">
        <w:rPr>
          <w:rFonts w:cstheme="minorHAnsi"/>
          <w:sz w:val="28"/>
          <w:szCs w:val="24"/>
        </w:rPr>
        <w:t xml:space="preserve">[27] Appel, E. A., del Barrio, J., Loh, X. J., &amp; Scherman, O. A. (2012). Supramolecular polymeric hydrogels. </w:t>
      </w:r>
      <w:r w:rsidRPr="00CE1B47">
        <w:rPr>
          <w:rFonts w:cstheme="minorHAnsi"/>
          <w:i/>
          <w:iCs/>
          <w:sz w:val="28"/>
          <w:szCs w:val="24"/>
        </w:rPr>
        <w:t>Chemical Society Reviews</w:t>
      </w:r>
      <w:r w:rsidRPr="00CE1B47">
        <w:rPr>
          <w:rFonts w:cstheme="minorHAnsi"/>
          <w:sz w:val="28"/>
          <w:szCs w:val="24"/>
        </w:rPr>
        <w:t xml:space="preserve">, 41(18), 6195-6214. </w:t>
      </w:r>
      <w:hyperlink r:id="rId25" w:history="1">
        <w:r w:rsidR="00896A4A" w:rsidRPr="00CE1B47">
          <w:rPr>
            <w:rStyle w:val="Hyperlink"/>
            <w:rFonts w:cstheme="minorHAnsi"/>
            <w:sz w:val="28"/>
            <w:szCs w:val="24"/>
          </w:rPr>
          <w:t>https://doi.org/10.1039/C2CS35130E</w:t>
        </w:r>
      </w:hyperlink>
    </w:p>
    <w:p w14:paraId="245597B2" w14:textId="7792F7B1" w:rsidR="00B4486A" w:rsidRPr="00CE1B47" w:rsidRDefault="00B4486A" w:rsidP="00BB6DF9">
      <w:pPr>
        <w:jc w:val="both"/>
        <w:rPr>
          <w:rFonts w:cstheme="minorHAnsi"/>
          <w:sz w:val="28"/>
          <w:szCs w:val="24"/>
        </w:rPr>
      </w:pPr>
      <w:r w:rsidRPr="00CE1B47">
        <w:rPr>
          <w:rFonts w:cstheme="minorHAnsi"/>
          <w:sz w:val="28"/>
          <w:szCs w:val="24"/>
        </w:rPr>
        <w:t xml:space="preserve">[28] Cordier, P., </w:t>
      </w:r>
      <w:proofErr w:type="spellStart"/>
      <w:r w:rsidRPr="00CE1B47">
        <w:rPr>
          <w:rFonts w:cstheme="minorHAnsi"/>
          <w:sz w:val="28"/>
          <w:szCs w:val="24"/>
        </w:rPr>
        <w:t>Tournilhac</w:t>
      </w:r>
      <w:proofErr w:type="spellEnd"/>
      <w:r w:rsidRPr="00CE1B47">
        <w:rPr>
          <w:rFonts w:cstheme="minorHAnsi"/>
          <w:sz w:val="28"/>
          <w:szCs w:val="24"/>
        </w:rPr>
        <w:t xml:space="preserve">, F., </w:t>
      </w:r>
      <w:proofErr w:type="spellStart"/>
      <w:r w:rsidRPr="00CE1B47">
        <w:rPr>
          <w:rFonts w:cstheme="minorHAnsi"/>
          <w:sz w:val="28"/>
          <w:szCs w:val="24"/>
        </w:rPr>
        <w:t>Soulié-Ziakovic</w:t>
      </w:r>
      <w:proofErr w:type="spellEnd"/>
      <w:r w:rsidRPr="00CE1B47">
        <w:rPr>
          <w:rFonts w:cstheme="minorHAnsi"/>
          <w:sz w:val="28"/>
          <w:szCs w:val="24"/>
        </w:rPr>
        <w:t xml:space="preserve">, C., &amp; </w:t>
      </w:r>
      <w:proofErr w:type="spellStart"/>
      <w:r w:rsidRPr="00CE1B47">
        <w:rPr>
          <w:rFonts w:cstheme="minorHAnsi"/>
          <w:sz w:val="28"/>
          <w:szCs w:val="24"/>
        </w:rPr>
        <w:t>Leibler</w:t>
      </w:r>
      <w:proofErr w:type="spellEnd"/>
      <w:r w:rsidRPr="00CE1B47">
        <w:rPr>
          <w:rFonts w:cstheme="minorHAnsi"/>
          <w:sz w:val="28"/>
          <w:szCs w:val="24"/>
        </w:rPr>
        <w:t xml:space="preserve">, L. (2008). Self-healing and </w:t>
      </w:r>
      <w:proofErr w:type="spellStart"/>
      <w:r w:rsidRPr="00CE1B47">
        <w:rPr>
          <w:rFonts w:cstheme="minorHAnsi"/>
          <w:sz w:val="28"/>
          <w:szCs w:val="24"/>
        </w:rPr>
        <w:t>thermoreversible</w:t>
      </w:r>
      <w:proofErr w:type="spellEnd"/>
      <w:r w:rsidRPr="00CE1B47">
        <w:rPr>
          <w:rFonts w:cstheme="minorHAnsi"/>
          <w:sz w:val="28"/>
          <w:szCs w:val="24"/>
        </w:rPr>
        <w:t xml:space="preserve"> rubber from supramolecular assembly. </w:t>
      </w:r>
      <w:r w:rsidRPr="00CE1B47">
        <w:rPr>
          <w:rFonts w:cstheme="minorHAnsi"/>
          <w:i/>
          <w:iCs/>
          <w:sz w:val="28"/>
          <w:szCs w:val="24"/>
        </w:rPr>
        <w:t>Nature</w:t>
      </w:r>
      <w:r w:rsidRPr="00CE1B47">
        <w:rPr>
          <w:rFonts w:cstheme="minorHAnsi"/>
          <w:sz w:val="28"/>
          <w:szCs w:val="24"/>
        </w:rPr>
        <w:t xml:space="preserve">, 451(7181), 977-980. </w:t>
      </w:r>
      <w:hyperlink r:id="rId26" w:history="1">
        <w:r w:rsidRPr="00CE1B47">
          <w:rPr>
            <w:rStyle w:val="Hyperlink"/>
            <w:rFonts w:cstheme="minorHAnsi"/>
            <w:sz w:val="28"/>
            <w:szCs w:val="24"/>
          </w:rPr>
          <w:t>https://doi.org/10.1038/nature06669</w:t>
        </w:r>
      </w:hyperlink>
    </w:p>
    <w:p w14:paraId="22C44519" w14:textId="3B5BF335" w:rsidR="00896A4A" w:rsidRPr="00CE1B47" w:rsidRDefault="00B4486A" w:rsidP="00BB6DF9">
      <w:pPr>
        <w:jc w:val="both"/>
        <w:rPr>
          <w:rFonts w:cstheme="minorHAnsi"/>
          <w:sz w:val="28"/>
          <w:szCs w:val="24"/>
        </w:rPr>
      </w:pPr>
      <w:r w:rsidRPr="00CE1B47">
        <w:rPr>
          <w:rFonts w:cstheme="minorHAnsi"/>
          <w:sz w:val="28"/>
          <w:szCs w:val="24"/>
        </w:rPr>
        <w:t xml:space="preserve">[29] Ngo, T. D., Kashani, A., </w:t>
      </w:r>
      <w:proofErr w:type="spellStart"/>
      <w:r w:rsidRPr="00CE1B47">
        <w:rPr>
          <w:rFonts w:cstheme="minorHAnsi"/>
          <w:sz w:val="28"/>
          <w:szCs w:val="24"/>
        </w:rPr>
        <w:t>Imbalzano</w:t>
      </w:r>
      <w:proofErr w:type="spellEnd"/>
      <w:r w:rsidRPr="00CE1B47">
        <w:rPr>
          <w:rFonts w:cstheme="minorHAnsi"/>
          <w:sz w:val="28"/>
          <w:szCs w:val="24"/>
        </w:rPr>
        <w:t xml:space="preserve">, G., Nguyen, K. T. Q., &amp; Hui, D. (2018). Additive manufacturing (3D printing): A review of materials, methods, applications and challenges. </w:t>
      </w:r>
      <w:r w:rsidRPr="00CE1B47">
        <w:rPr>
          <w:rFonts w:cstheme="minorHAnsi"/>
          <w:i/>
          <w:iCs/>
          <w:sz w:val="28"/>
          <w:szCs w:val="24"/>
        </w:rPr>
        <w:t>Composites Part B: Engineering</w:t>
      </w:r>
      <w:r w:rsidRPr="00CE1B47">
        <w:rPr>
          <w:rFonts w:cstheme="minorHAnsi"/>
          <w:sz w:val="28"/>
          <w:szCs w:val="24"/>
        </w:rPr>
        <w:t xml:space="preserve">, 143, 172-196. </w:t>
      </w:r>
      <w:hyperlink r:id="rId27" w:history="1">
        <w:r w:rsidR="00896A4A" w:rsidRPr="00CE1B47">
          <w:rPr>
            <w:rStyle w:val="Hyperlink"/>
            <w:rFonts w:cstheme="minorHAnsi"/>
            <w:sz w:val="28"/>
            <w:szCs w:val="24"/>
          </w:rPr>
          <w:t>https://doi.org/10.1016/j.compositesb.2018.02.012</w:t>
        </w:r>
      </w:hyperlink>
    </w:p>
    <w:p w14:paraId="309342DC" w14:textId="4D243B53" w:rsidR="00B4486A" w:rsidRPr="00CE1B47" w:rsidRDefault="00B4486A" w:rsidP="00BB6DF9">
      <w:pPr>
        <w:jc w:val="both"/>
        <w:rPr>
          <w:rFonts w:cstheme="minorHAnsi"/>
          <w:sz w:val="28"/>
          <w:szCs w:val="24"/>
        </w:rPr>
      </w:pPr>
      <w:r w:rsidRPr="00CE1B47">
        <w:rPr>
          <w:rFonts w:cstheme="minorHAnsi"/>
          <w:sz w:val="28"/>
          <w:szCs w:val="24"/>
        </w:rPr>
        <w:t xml:space="preserve">[30] Attaran, M. (2020). The rise of 3-D printing: The advantages of additive manufacturing over traditional manufacturing. </w:t>
      </w:r>
      <w:r w:rsidRPr="00CE1B47">
        <w:rPr>
          <w:rFonts w:cstheme="minorHAnsi"/>
          <w:i/>
          <w:iCs/>
          <w:sz w:val="28"/>
          <w:szCs w:val="24"/>
        </w:rPr>
        <w:t>Business Horizons</w:t>
      </w:r>
      <w:r w:rsidRPr="00CE1B47">
        <w:rPr>
          <w:rFonts w:cstheme="minorHAnsi"/>
          <w:sz w:val="28"/>
          <w:szCs w:val="24"/>
        </w:rPr>
        <w:t xml:space="preserve">, 63(5), 677-689. </w:t>
      </w:r>
      <w:hyperlink r:id="rId28" w:history="1">
        <w:r w:rsidRPr="00CE1B47">
          <w:rPr>
            <w:rStyle w:val="Hyperlink"/>
            <w:rFonts w:cstheme="minorHAnsi"/>
            <w:sz w:val="28"/>
            <w:szCs w:val="24"/>
          </w:rPr>
          <w:t>https://doi.org/10.1016/j.bushor.2020.05.011</w:t>
        </w:r>
      </w:hyperlink>
    </w:p>
    <w:p w14:paraId="1118011E" w14:textId="384EF849" w:rsidR="00896A4A" w:rsidRPr="00CE1B47" w:rsidRDefault="00B4486A" w:rsidP="00BB6DF9">
      <w:pPr>
        <w:jc w:val="both"/>
        <w:rPr>
          <w:rFonts w:cstheme="minorHAnsi"/>
          <w:sz w:val="28"/>
          <w:szCs w:val="24"/>
        </w:rPr>
      </w:pPr>
      <w:r w:rsidRPr="00CE1B47">
        <w:rPr>
          <w:rFonts w:cstheme="minorHAnsi"/>
          <w:sz w:val="28"/>
          <w:szCs w:val="24"/>
        </w:rPr>
        <w:t xml:space="preserve">[31] Kumar, S., &amp; Sharma, S. (2021). Nanostructured polymeric materials: synthesis, properties, and applications. </w:t>
      </w:r>
      <w:r w:rsidRPr="00CE1B47">
        <w:rPr>
          <w:rFonts w:cstheme="minorHAnsi"/>
          <w:i/>
          <w:iCs/>
          <w:sz w:val="28"/>
          <w:szCs w:val="24"/>
        </w:rPr>
        <w:t>Materials Today: Proceedings</w:t>
      </w:r>
      <w:r w:rsidRPr="00CE1B47">
        <w:rPr>
          <w:rFonts w:cstheme="minorHAnsi"/>
          <w:sz w:val="28"/>
          <w:szCs w:val="24"/>
        </w:rPr>
        <w:t xml:space="preserve">, 44, 1989-1995. </w:t>
      </w:r>
      <w:hyperlink r:id="rId29" w:history="1">
        <w:r w:rsidR="00896A4A" w:rsidRPr="00CE1B47">
          <w:rPr>
            <w:rStyle w:val="Hyperlink"/>
            <w:rFonts w:cstheme="minorHAnsi"/>
            <w:sz w:val="28"/>
            <w:szCs w:val="24"/>
          </w:rPr>
          <w:t>https://doi.org/10.1016/j.matpr.2020.12.454</w:t>
        </w:r>
      </w:hyperlink>
    </w:p>
    <w:p w14:paraId="4E43F739" w14:textId="0FDEB45F" w:rsidR="00B4486A" w:rsidRPr="00CE1B47" w:rsidRDefault="00B4486A" w:rsidP="00BB6DF9">
      <w:pPr>
        <w:jc w:val="both"/>
        <w:rPr>
          <w:rFonts w:cstheme="minorHAnsi"/>
          <w:sz w:val="28"/>
          <w:szCs w:val="24"/>
        </w:rPr>
      </w:pPr>
      <w:r w:rsidRPr="00CE1B47">
        <w:rPr>
          <w:rFonts w:cstheme="minorHAnsi"/>
          <w:sz w:val="28"/>
          <w:szCs w:val="24"/>
        </w:rPr>
        <w:t xml:space="preserve">[32] Coleman, J. N., Khan, U., Blau, W. J., &amp; </w:t>
      </w:r>
      <w:proofErr w:type="spellStart"/>
      <w:r w:rsidRPr="00CE1B47">
        <w:rPr>
          <w:rFonts w:cstheme="minorHAnsi"/>
          <w:sz w:val="28"/>
          <w:szCs w:val="24"/>
        </w:rPr>
        <w:t>Gun’ko</w:t>
      </w:r>
      <w:proofErr w:type="spellEnd"/>
      <w:r w:rsidRPr="00CE1B47">
        <w:rPr>
          <w:rFonts w:cstheme="minorHAnsi"/>
          <w:sz w:val="28"/>
          <w:szCs w:val="24"/>
        </w:rPr>
        <w:t xml:space="preserve">, Y. K. (2006). Small but strong: A review of the mechanical properties of carbon nanotube–polymer composites. </w:t>
      </w:r>
      <w:r w:rsidRPr="00CE1B47">
        <w:rPr>
          <w:rFonts w:cstheme="minorHAnsi"/>
          <w:i/>
          <w:iCs/>
          <w:sz w:val="28"/>
          <w:szCs w:val="24"/>
        </w:rPr>
        <w:t>Carbon</w:t>
      </w:r>
      <w:r w:rsidRPr="00CE1B47">
        <w:rPr>
          <w:rFonts w:cstheme="minorHAnsi"/>
          <w:sz w:val="28"/>
          <w:szCs w:val="24"/>
        </w:rPr>
        <w:t xml:space="preserve">, 44(9), 1624-1652. </w:t>
      </w:r>
      <w:hyperlink r:id="rId30" w:history="1">
        <w:r w:rsidRPr="00CE1B47">
          <w:rPr>
            <w:rStyle w:val="Hyperlink"/>
            <w:rFonts w:cstheme="minorHAnsi"/>
            <w:sz w:val="28"/>
            <w:szCs w:val="24"/>
          </w:rPr>
          <w:t>https://doi.org/10.1016/j.carbon.2006.02.038</w:t>
        </w:r>
      </w:hyperlink>
    </w:p>
    <w:p w14:paraId="59690351" w14:textId="452F0F89" w:rsidR="00896A4A" w:rsidRPr="00CE1B47" w:rsidRDefault="00896A4A" w:rsidP="00BB6DF9">
      <w:pPr>
        <w:jc w:val="both"/>
        <w:rPr>
          <w:rFonts w:cstheme="minorHAnsi"/>
          <w:sz w:val="28"/>
          <w:szCs w:val="24"/>
        </w:rPr>
      </w:pPr>
      <w:r w:rsidRPr="00CE1B47">
        <w:rPr>
          <w:rFonts w:cstheme="minorHAnsi"/>
          <w:sz w:val="28"/>
          <w:szCs w:val="24"/>
        </w:rPr>
        <w:t xml:space="preserve">[33] Zhang, X. Z., &amp; Chu, C. C. (2017). Smart polymeric biomaterials for drug delivery and tissue engineering. </w:t>
      </w:r>
      <w:r w:rsidRPr="00CE1B47">
        <w:rPr>
          <w:rFonts w:cstheme="minorHAnsi"/>
          <w:i/>
          <w:iCs/>
          <w:sz w:val="28"/>
          <w:szCs w:val="24"/>
        </w:rPr>
        <w:t>Materials Science and Engineering: C</w:t>
      </w:r>
      <w:r w:rsidRPr="00CE1B47">
        <w:rPr>
          <w:rFonts w:cstheme="minorHAnsi"/>
          <w:sz w:val="28"/>
          <w:szCs w:val="24"/>
        </w:rPr>
        <w:t xml:space="preserve">, 78, 1274-1287. </w:t>
      </w:r>
      <w:hyperlink r:id="rId31" w:history="1">
        <w:r w:rsidRPr="00CE1B47">
          <w:rPr>
            <w:rStyle w:val="Hyperlink"/>
            <w:rFonts w:cstheme="minorHAnsi"/>
            <w:sz w:val="28"/>
            <w:szCs w:val="24"/>
          </w:rPr>
          <w:t>https://doi.org/10.1016/j.msec.2017.05.002</w:t>
        </w:r>
      </w:hyperlink>
    </w:p>
    <w:p w14:paraId="19C86EFD" w14:textId="069E9AE1" w:rsidR="00B4486A" w:rsidRPr="00CE1B47" w:rsidRDefault="00896A4A" w:rsidP="00BB6DF9">
      <w:pPr>
        <w:jc w:val="both"/>
        <w:rPr>
          <w:rFonts w:cstheme="minorHAnsi"/>
          <w:sz w:val="28"/>
          <w:szCs w:val="24"/>
        </w:rPr>
      </w:pPr>
      <w:r w:rsidRPr="00CE1B47">
        <w:rPr>
          <w:rFonts w:cstheme="minorHAnsi"/>
          <w:sz w:val="28"/>
          <w:szCs w:val="24"/>
          <w:lang w:val="de-DE"/>
        </w:rPr>
        <w:lastRenderedPageBreak/>
        <w:t xml:space="preserve">[34] Wu, D. Y., Meure, S., &amp; Solomon, D. (2008). </w:t>
      </w:r>
      <w:r w:rsidRPr="00CE1B47">
        <w:rPr>
          <w:rFonts w:cstheme="minorHAnsi"/>
          <w:sz w:val="28"/>
          <w:szCs w:val="24"/>
        </w:rPr>
        <w:t xml:space="preserve">Self-healing polymeric materials: a review of recent developments. </w:t>
      </w:r>
      <w:r w:rsidRPr="00CE1B47">
        <w:rPr>
          <w:rFonts w:cstheme="minorHAnsi"/>
          <w:i/>
          <w:iCs/>
          <w:sz w:val="28"/>
          <w:szCs w:val="24"/>
        </w:rPr>
        <w:t>Progress in Polymer Science</w:t>
      </w:r>
      <w:r w:rsidRPr="00CE1B47">
        <w:rPr>
          <w:rFonts w:cstheme="minorHAnsi"/>
          <w:sz w:val="28"/>
          <w:szCs w:val="24"/>
        </w:rPr>
        <w:t xml:space="preserve">, 33(5), 479-522. </w:t>
      </w:r>
      <w:hyperlink r:id="rId32" w:history="1">
        <w:r w:rsidRPr="00CE1B47">
          <w:rPr>
            <w:rStyle w:val="Hyperlink"/>
            <w:rFonts w:cstheme="minorHAnsi"/>
            <w:sz w:val="28"/>
            <w:szCs w:val="24"/>
          </w:rPr>
          <w:t>https://doi.org/10.1016/j.progpolymsci.2008.01.005</w:t>
        </w:r>
      </w:hyperlink>
    </w:p>
    <w:p w14:paraId="3348DAEC" w14:textId="77777777" w:rsidR="00896A4A" w:rsidRPr="00CE1B47" w:rsidRDefault="00896A4A" w:rsidP="00BB6DF9">
      <w:pPr>
        <w:jc w:val="both"/>
        <w:rPr>
          <w:rFonts w:cstheme="minorHAnsi"/>
          <w:sz w:val="28"/>
          <w:szCs w:val="24"/>
        </w:rPr>
      </w:pPr>
    </w:p>
    <w:p w14:paraId="1BF2EFE6" w14:textId="77777777" w:rsidR="00896A4A" w:rsidRPr="00CE1B47" w:rsidRDefault="00896A4A" w:rsidP="00BB6DF9">
      <w:pPr>
        <w:jc w:val="both"/>
        <w:rPr>
          <w:rFonts w:cstheme="minorHAnsi"/>
          <w:sz w:val="28"/>
          <w:szCs w:val="24"/>
        </w:rPr>
      </w:pPr>
    </w:p>
    <w:p w14:paraId="1875AE13" w14:textId="77777777" w:rsidR="00896A4A" w:rsidRPr="00CE1B47" w:rsidRDefault="00896A4A" w:rsidP="00BB6DF9">
      <w:pPr>
        <w:jc w:val="both"/>
        <w:rPr>
          <w:rFonts w:cstheme="minorHAnsi"/>
          <w:sz w:val="28"/>
          <w:szCs w:val="24"/>
        </w:rPr>
      </w:pPr>
    </w:p>
    <w:p w14:paraId="25C0FC49" w14:textId="77777777" w:rsidR="00896A4A" w:rsidRPr="00CE1B47" w:rsidRDefault="00896A4A" w:rsidP="00BB6DF9">
      <w:pPr>
        <w:jc w:val="both"/>
        <w:rPr>
          <w:rFonts w:cstheme="minorHAnsi"/>
          <w:sz w:val="28"/>
          <w:szCs w:val="24"/>
        </w:rPr>
      </w:pPr>
    </w:p>
    <w:p w14:paraId="1833D3CF" w14:textId="77777777" w:rsidR="00896A4A" w:rsidRPr="00CE1B47" w:rsidRDefault="00896A4A" w:rsidP="00BB6DF9">
      <w:pPr>
        <w:jc w:val="both"/>
        <w:rPr>
          <w:rFonts w:cstheme="minorHAnsi"/>
          <w:sz w:val="28"/>
          <w:szCs w:val="24"/>
        </w:rPr>
      </w:pPr>
    </w:p>
    <w:p w14:paraId="2C2B8F58" w14:textId="77777777" w:rsidR="00896A4A" w:rsidRPr="00CE1B47" w:rsidRDefault="00896A4A" w:rsidP="00BB6DF9">
      <w:pPr>
        <w:jc w:val="both"/>
        <w:rPr>
          <w:rFonts w:cstheme="minorHAnsi"/>
          <w:sz w:val="28"/>
          <w:szCs w:val="24"/>
        </w:rPr>
      </w:pPr>
    </w:p>
    <w:p w14:paraId="54C3D0A7" w14:textId="77777777" w:rsidR="00896A4A" w:rsidRPr="00CE1B47" w:rsidRDefault="00896A4A" w:rsidP="00BB6DF9">
      <w:pPr>
        <w:jc w:val="both"/>
        <w:rPr>
          <w:rFonts w:cstheme="minorHAnsi"/>
          <w:sz w:val="28"/>
          <w:szCs w:val="24"/>
        </w:rPr>
      </w:pPr>
    </w:p>
    <w:p w14:paraId="6587FBDD" w14:textId="77777777" w:rsidR="00896A4A" w:rsidRPr="00CE1B47" w:rsidRDefault="00896A4A" w:rsidP="00BB6DF9">
      <w:pPr>
        <w:jc w:val="both"/>
        <w:rPr>
          <w:rFonts w:cstheme="minorHAnsi"/>
          <w:sz w:val="28"/>
          <w:szCs w:val="24"/>
        </w:rPr>
      </w:pPr>
    </w:p>
    <w:p w14:paraId="2F6B3F81" w14:textId="77777777" w:rsidR="00896A4A" w:rsidRDefault="00896A4A" w:rsidP="00BB6DF9">
      <w:pPr>
        <w:jc w:val="both"/>
        <w:rPr>
          <w:rFonts w:cstheme="minorHAnsi"/>
          <w:sz w:val="28"/>
          <w:szCs w:val="24"/>
        </w:rPr>
      </w:pPr>
    </w:p>
    <w:p w14:paraId="14046240" w14:textId="77777777" w:rsidR="00BB6DF9" w:rsidRDefault="00BB6DF9" w:rsidP="00BB6DF9">
      <w:pPr>
        <w:jc w:val="both"/>
        <w:rPr>
          <w:rFonts w:cstheme="minorHAnsi"/>
          <w:sz w:val="28"/>
          <w:szCs w:val="24"/>
        </w:rPr>
      </w:pPr>
    </w:p>
    <w:p w14:paraId="5663FE93" w14:textId="77777777" w:rsidR="00BB6DF9" w:rsidRDefault="00BB6DF9" w:rsidP="00BB6DF9">
      <w:pPr>
        <w:jc w:val="both"/>
        <w:rPr>
          <w:rFonts w:cstheme="minorHAnsi"/>
          <w:sz w:val="28"/>
          <w:szCs w:val="24"/>
        </w:rPr>
      </w:pPr>
    </w:p>
    <w:p w14:paraId="4C6FAFDC" w14:textId="77777777" w:rsidR="00BB6DF9" w:rsidRDefault="00BB6DF9" w:rsidP="00BB6DF9">
      <w:pPr>
        <w:jc w:val="both"/>
        <w:rPr>
          <w:rFonts w:cstheme="minorHAnsi"/>
          <w:sz w:val="28"/>
          <w:szCs w:val="24"/>
        </w:rPr>
      </w:pPr>
    </w:p>
    <w:p w14:paraId="51C9723A" w14:textId="77777777" w:rsidR="00BB6DF9" w:rsidRDefault="00BB6DF9" w:rsidP="00BB6DF9">
      <w:pPr>
        <w:jc w:val="both"/>
        <w:rPr>
          <w:rFonts w:cstheme="minorHAnsi"/>
          <w:sz w:val="28"/>
          <w:szCs w:val="24"/>
        </w:rPr>
      </w:pPr>
    </w:p>
    <w:p w14:paraId="21972E8B" w14:textId="77777777" w:rsidR="00BB6DF9" w:rsidRDefault="00BB6DF9" w:rsidP="00BB6DF9">
      <w:pPr>
        <w:jc w:val="both"/>
        <w:rPr>
          <w:rFonts w:cstheme="minorHAnsi"/>
          <w:sz w:val="28"/>
          <w:szCs w:val="24"/>
        </w:rPr>
      </w:pPr>
    </w:p>
    <w:p w14:paraId="43B395D9" w14:textId="77777777" w:rsidR="00BB6DF9" w:rsidRDefault="00BB6DF9" w:rsidP="00BB6DF9">
      <w:pPr>
        <w:jc w:val="both"/>
        <w:rPr>
          <w:rFonts w:cstheme="minorHAnsi"/>
          <w:sz w:val="28"/>
          <w:szCs w:val="24"/>
        </w:rPr>
      </w:pPr>
    </w:p>
    <w:p w14:paraId="1D0A0D01" w14:textId="77777777" w:rsidR="00BB6DF9" w:rsidRDefault="00BB6DF9" w:rsidP="00BB6DF9">
      <w:pPr>
        <w:jc w:val="both"/>
        <w:rPr>
          <w:rFonts w:cstheme="minorHAnsi"/>
          <w:sz w:val="28"/>
          <w:szCs w:val="24"/>
        </w:rPr>
      </w:pPr>
    </w:p>
    <w:p w14:paraId="6E94096C" w14:textId="77777777" w:rsidR="003A1289" w:rsidRDefault="003A1289" w:rsidP="00BB6DF9">
      <w:pPr>
        <w:jc w:val="both"/>
        <w:rPr>
          <w:rFonts w:cstheme="minorHAnsi"/>
          <w:sz w:val="28"/>
          <w:szCs w:val="24"/>
        </w:rPr>
      </w:pPr>
    </w:p>
    <w:p w14:paraId="1A6FC272" w14:textId="77777777" w:rsidR="003A1289" w:rsidRDefault="003A1289" w:rsidP="00BB6DF9">
      <w:pPr>
        <w:jc w:val="both"/>
        <w:rPr>
          <w:rFonts w:cstheme="minorHAnsi"/>
          <w:sz w:val="28"/>
          <w:szCs w:val="24"/>
        </w:rPr>
      </w:pPr>
    </w:p>
    <w:p w14:paraId="626D9937" w14:textId="77777777" w:rsidR="003A1289" w:rsidRDefault="003A1289" w:rsidP="00BB6DF9">
      <w:pPr>
        <w:jc w:val="both"/>
        <w:rPr>
          <w:rFonts w:cstheme="minorHAnsi"/>
          <w:sz w:val="28"/>
          <w:szCs w:val="24"/>
        </w:rPr>
      </w:pPr>
    </w:p>
    <w:p w14:paraId="6DA915CB" w14:textId="77777777" w:rsidR="003A1289" w:rsidRDefault="003A1289" w:rsidP="00BB6DF9">
      <w:pPr>
        <w:jc w:val="both"/>
        <w:rPr>
          <w:rFonts w:cstheme="minorHAnsi"/>
          <w:sz w:val="28"/>
          <w:szCs w:val="24"/>
        </w:rPr>
      </w:pPr>
    </w:p>
    <w:p w14:paraId="0294D534" w14:textId="77777777" w:rsidR="003A1289" w:rsidRDefault="003A1289" w:rsidP="00BB6DF9">
      <w:pPr>
        <w:jc w:val="both"/>
        <w:rPr>
          <w:rFonts w:cstheme="minorHAnsi"/>
          <w:sz w:val="28"/>
          <w:szCs w:val="24"/>
        </w:rPr>
      </w:pPr>
    </w:p>
    <w:p w14:paraId="4C9CAA82" w14:textId="77777777" w:rsidR="003A1289" w:rsidRDefault="003A1289" w:rsidP="00BB6DF9">
      <w:pPr>
        <w:jc w:val="both"/>
        <w:rPr>
          <w:rFonts w:cstheme="minorHAnsi"/>
          <w:sz w:val="28"/>
          <w:szCs w:val="24"/>
        </w:rPr>
      </w:pPr>
    </w:p>
    <w:p w14:paraId="6865BF0E" w14:textId="77777777" w:rsidR="003A1289" w:rsidRPr="00CE1B47" w:rsidRDefault="003A1289" w:rsidP="00BB6DF9">
      <w:pPr>
        <w:jc w:val="both"/>
        <w:rPr>
          <w:rFonts w:cstheme="minorHAnsi"/>
          <w:sz w:val="28"/>
          <w:szCs w:val="24"/>
        </w:rPr>
      </w:pPr>
    </w:p>
    <w:p w14:paraId="62D488F8" w14:textId="77777777" w:rsidR="00896A4A" w:rsidRPr="00CE1B47" w:rsidRDefault="00896A4A" w:rsidP="00BB6DF9">
      <w:pPr>
        <w:jc w:val="both"/>
        <w:rPr>
          <w:rFonts w:cstheme="minorHAnsi"/>
          <w:sz w:val="28"/>
          <w:szCs w:val="24"/>
        </w:rPr>
      </w:pPr>
    </w:p>
    <w:p w14:paraId="6E6FA122" w14:textId="4B8579D4" w:rsidR="00896A4A" w:rsidRPr="00CE1B47" w:rsidRDefault="00896A4A" w:rsidP="00BB6DF9">
      <w:pPr>
        <w:jc w:val="both"/>
        <w:rPr>
          <w:rFonts w:cstheme="minorHAnsi"/>
          <w:b/>
          <w:bCs/>
          <w:sz w:val="36"/>
          <w:szCs w:val="32"/>
        </w:rPr>
      </w:pPr>
      <w:r w:rsidRPr="00CE1B47">
        <w:rPr>
          <w:rFonts w:cstheme="minorHAnsi"/>
          <w:b/>
          <w:bCs/>
          <w:sz w:val="36"/>
          <w:szCs w:val="32"/>
        </w:rPr>
        <w:lastRenderedPageBreak/>
        <w:t>Abbreviations</w:t>
      </w:r>
    </w:p>
    <w:tbl>
      <w:tblPr>
        <w:tblStyle w:val="TableGrid"/>
        <w:tblW w:w="0" w:type="auto"/>
        <w:tblLook w:val="04A0" w:firstRow="1" w:lastRow="0" w:firstColumn="1" w:lastColumn="0" w:noHBand="0" w:noVBand="1"/>
      </w:tblPr>
      <w:tblGrid>
        <w:gridCol w:w="1940"/>
        <w:gridCol w:w="5660"/>
      </w:tblGrid>
      <w:tr w:rsidR="00896A4A" w:rsidRPr="00CE1B47" w14:paraId="6BDE7DAA" w14:textId="77777777" w:rsidTr="00896A4A">
        <w:tc>
          <w:tcPr>
            <w:tcW w:w="0" w:type="auto"/>
            <w:hideMark/>
          </w:tcPr>
          <w:p w14:paraId="300EA1DC" w14:textId="77777777" w:rsidR="00896A4A" w:rsidRPr="00CE1B47" w:rsidRDefault="00896A4A" w:rsidP="00BB6DF9">
            <w:pPr>
              <w:spacing w:after="160" w:line="259" w:lineRule="auto"/>
              <w:jc w:val="both"/>
              <w:rPr>
                <w:rFonts w:cstheme="minorHAnsi"/>
                <w:b/>
                <w:bCs/>
                <w:sz w:val="32"/>
                <w:szCs w:val="28"/>
              </w:rPr>
            </w:pPr>
            <w:r w:rsidRPr="00CE1B47">
              <w:rPr>
                <w:rFonts w:cstheme="minorHAnsi"/>
                <w:b/>
                <w:bCs/>
                <w:sz w:val="32"/>
                <w:szCs w:val="28"/>
              </w:rPr>
              <w:t>Abbreviation</w:t>
            </w:r>
          </w:p>
        </w:tc>
        <w:tc>
          <w:tcPr>
            <w:tcW w:w="0" w:type="auto"/>
            <w:hideMark/>
          </w:tcPr>
          <w:p w14:paraId="3C6438A9" w14:textId="77777777" w:rsidR="00896A4A" w:rsidRPr="00CE1B47" w:rsidRDefault="00896A4A" w:rsidP="00BB6DF9">
            <w:pPr>
              <w:spacing w:after="160" w:line="259" w:lineRule="auto"/>
              <w:jc w:val="both"/>
              <w:rPr>
                <w:rFonts w:cstheme="minorHAnsi"/>
                <w:b/>
                <w:bCs/>
                <w:sz w:val="32"/>
                <w:szCs w:val="28"/>
              </w:rPr>
            </w:pPr>
            <w:r w:rsidRPr="00CE1B47">
              <w:rPr>
                <w:rFonts w:cstheme="minorHAnsi"/>
                <w:b/>
                <w:bCs/>
                <w:sz w:val="32"/>
                <w:szCs w:val="28"/>
              </w:rPr>
              <w:t>Full Form</w:t>
            </w:r>
          </w:p>
        </w:tc>
      </w:tr>
      <w:tr w:rsidR="00896A4A" w:rsidRPr="00CE1B47" w14:paraId="1CF7F12A" w14:textId="77777777" w:rsidTr="00896A4A">
        <w:tc>
          <w:tcPr>
            <w:tcW w:w="0" w:type="auto"/>
            <w:hideMark/>
          </w:tcPr>
          <w:p w14:paraId="5187CD88"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BCP</w:t>
            </w:r>
          </w:p>
        </w:tc>
        <w:tc>
          <w:tcPr>
            <w:tcW w:w="0" w:type="auto"/>
            <w:hideMark/>
          </w:tcPr>
          <w:p w14:paraId="61E4AE19"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Block Copolymer</w:t>
            </w:r>
          </w:p>
        </w:tc>
      </w:tr>
      <w:tr w:rsidR="00896A4A" w:rsidRPr="00CE1B47" w14:paraId="006BD307" w14:textId="77777777" w:rsidTr="00896A4A">
        <w:tc>
          <w:tcPr>
            <w:tcW w:w="0" w:type="auto"/>
            <w:hideMark/>
          </w:tcPr>
          <w:p w14:paraId="6EEBAA4D"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EDLC</w:t>
            </w:r>
          </w:p>
        </w:tc>
        <w:tc>
          <w:tcPr>
            <w:tcW w:w="0" w:type="auto"/>
            <w:hideMark/>
          </w:tcPr>
          <w:p w14:paraId="61F14834"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Electric Double Layer Capacitor</w:t>
            </w:r>
          </w:p>
        </w:tc>
      </w:tr>
      <w:tr w:rsidR="00896A4A" w:rsidRPr="00CE1B47" w14:paraId="2765AFC0" w14:textId="77777777" w:rsidTr="00896A4A">
        <w:tc>
          <w:tcPr>
            <w:tcW w:w="0" w:type="auto"/>
            <w:hideMark/>
          </w:tcPr>
          <w:p w14:paraId="438B68BE"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FTIR</w:t>
            </w:r>
          </w:p>
        </w:tc>
        <w:tc>
          <w:tcPr>
            <w:tcW w:w="0" w:type="auto"/>
            <w:hideMark/>
          </w:tcPr>
          <w:p w14:paraId="563E1984"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Fourier Transform Infrared Spectroscopy</w:t>
            </w:r>
          </w:p>
        </w:tc>
      </w:tr>
      <w:tr w:rsidR="00896A4A" w:rsidRPr="00CE1B47" w14:paraId="0943F283" w14:textId="77777777" w:rsidTr="00896A4A">
        <w:tc>
          <w:tcPr>
            <w:tcW w:w="0" w:type="auto"/>
            <w:hideMark/>
          </w:tcPr>
          <w:p w14:paraId="03142794"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GPC</w:t>
            </w:r>
          </w:p>
        </w:tc>
        <w:tc>
          <w:tcPr>
            <w:tcW w:w="0" w:type="auto"/>
            <w:hideMark/>
          </w:tcPr>
          <w:p w14:paraId="373F0F8A"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Gel Permeation Chromatography</w:t>
            </w:r>
          </w:p>
        </w:tc>
      </w:tr>
      <w:tr w:rsidR="00896A4A" w:rsidRPr="00CE1B47" w14:paraId="71903FFB" w14:textId="77777777" w:rsidTr="00896A4A">
        <w:tc>
          <w:tcPr>
            <w:tcW w:w="0" w:type="auto"/>
            <w:hideMark/>
          </w:tcPr>
          <w:p w14:paraId="0EBB39C0"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NMR</w:t>
            </w:r>
          </w:p>
        </w:tc>
        <w:tc>
          <w:tcPr>
            <w:tcW w:w="0" w:type="auto"/>
            <w:hideMark/>
          </w:tcPr>
          <w:p w14:paraId="3FA32A08"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Nuclear Magnetic Resonance</w:t>
            </w:r>
          </w:p>
        </w:tc>
      </w:tr>
      <w:tr w:rsidR="00896A4A" w:rsidRPr="00CE1B47" w14:paraId="1D3A2542" w14:textId="77777777" w:rsidTr="00896A4A">
        <w:tc>
          <w:tcPr>
            <w:tcW w:w="0" w:type="auto"/>
            <w:hideMark/>
          </w:tcPr>
          <w:p w14:paraId="45F38089"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PEG</w:t>
            </w:r>
          </w:p>
        </w:tc>
        <w:tc>
          <w:tcPr>
            <w:tcW w:w="0" w:type="auto"/>
            <w:hideMark/>
          </w:tcPr>
          <w:p w14:paraId="2996E774"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Polyethylene Glycol</w:t>
            </w:r>
          </w:p>
        </w:tc>
      </w:tr>
      <w:tr w:rsidR="00896A4A" w:rsidRPr="00CE1B47" w14:paraId="6FC9E1D6" w14:textId="77777777" w:rsidTr="00896A4A">
        <w:tc>
          <w:tcPr>
            <w:tcW w:w="0" w:type="auto"/>
            <w:hideMark/>
          </w:tcPr>
          <w:p w14:paraId="5AB41FD4"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PLA</w:t>
            </w:r>
          </w:p>
        </w:tc>
        <w:tc>
          <w:tcPr>
            <w:tcW w:w="0" w:type="auto"/>
            <w:hideMark/>
          </w:tcPr>
          <w:p w14:paraId="4B35F376"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Polylactic Acid</w:t>
            </w:r>
          </w:p>
        </w:tc>
      </w:tr>
      <w:tr w:rsidR="00896A4A" w:rsidRPr="00CE1B47" w14:paraId="7BB68334" w14:textId="77777777" w:rsidTr="00896A4A">
        <w:tc>
          <w:tcPr>
            <w:tcW w:w="0" w:type="auto"/>
            <w:hideMark/>
          </w:tcPr>
          <w:p w14:paraId="2EE9C521"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PMMA</w:t>
            </w:r>
          </w:p>
        </w:tc>
        <w:tc>
          <w:tcPr>
            <w:tcW w:w="0" w:type="auto"/>
            <w:hideMark/>
          </w:tcPr>
          <w:p w14:paraId="593C5C87"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Polymethyl Methacrylate</w:t>
            </w:r>
          </w:p>
        </w:tc>
      </w:tr>
      <w:tr w:rsidR="00896A4A" w:rsidRPr="00CE1B47" w14:paraId="0DF4E62D" w14:textId="77777777" w:rsidTr="00896A4A">
        <w:tc>
          <w:tcPr>
            <w:tcW w:w="0" w:type="auto"/>
            <w:hideMark/>
          </w:tcPr>
          <w:p w14:paraId="23D44BC4"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PVDF</w:t>
            </w:r>
          </w:p>
        </w:tc>
        <w:tc>
          <w:tcPr>
            <w:tcW w:w="0" w:type="auto"/>
            <w:hideMark/>
          </w:tcPr>
          <w:p w14:paraId="226B6B02"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Polyvinylidene Fluoride</w:t>
            </w:r>
          </w:p>
        </w:tc>
      </w:tr>
      <w:tr w:rsidR="00896A4A" w:rsidRPr="00CE1B47" w14:paraId="04EB5A7A" w14:textId="77777777" w:rsidTr="00896A4A">
        <w:tc>
          <w:tcPr>
            <w:tcW w:w="0" w:type="auto"/>
            <w:hideMark/>
          </w:tcPr>
          <w:p w14:paraId="072EF38A"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SEM</w:t>
            </w:r>
          </w:p>
        </w:tc>
        <w:tc>
          <w:tcPr>
            <w:tcW w:w="0" w:type="auto"/>
            <w:hideMark/>
          </w:tcPr>
          <w:p w14:paraId="2F41A889"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Scanning Electron Microscopy</w:t>
            </w:r>
          </w:p>
        </w:tc>
      </w:tr>
      <w:tr w:rsidR="00896A4A" w:rsidRPr="00CE1B47" w14:paraId="1AA4E2B1" w14:textId="77777777" w:rsidTr="00896A4A">
        <w:tc>
          <w:tcPr>
            <w:tcW w:w="0" w:type="auto"/>
            <w:hideMark/>
          </w:tcPr>
          <w:p w14:paraId="53FAB177"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TEM</w:t>
            </w:r>
          </w:p>
        </w:tc>
        <w:tc>
          <w:tcPr>
            <w:tcW w:w="0" w:type="auto"/>
            <w:hideMark/>
          </w:tcPr>
          <w:p w14:paraId="53771672"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Transmission Electron Microscopy</w:t>
            </w:r>
          </w:p>
        </w:tc>
      </w:tr>
      <w:tr w:rsidR="00896A4A" w:rsidRPr="00CE1B47" w14:paraId="7C4B7947" w14:textId="77777777" w:rsidTr="00896A4A">
        <w:tc>
          <w:tcPr>
            <w:tcW w:w="0" w:type="auto"/>
            <w:hideMark/>
          </w:tcPr>
          <w:p w14:paraId="42995A85"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TGA</w:t>
            </w:r>
          </w:p>
        </w:tc>
        <w:tc>
          <w:tcPr>
            <w:tcW w:w="0" w:type="auto"/>
            <w:hideMark/>
          </w:tcPr>
          <w:p w14:paraId="10327F54"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Thermogravimetric Analysis</w:t>
            </w:r>
          </w:p>
        </w:tc>
      </w:tr>
      <w:tr w:rsidR="00896A4A" w:rsidRPr="00CE1B47" w14:paraId="0B0FEDA2" w14:textId="77777777" w:rsidTr="00896A4A">
        <w:tc>
          <w:tcPr>
            <w:tcW w:w="0" w:type="auto"/>
            <w:hideMark/>
          </w:tcPr>
          <w:p w14:paraId="767888BC"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DSC</w:t>
            </w:r>
          </w:p>
        </w:tc>
        <w:tc>
          <w:tcPr>
            <w:tcW w:w="0" w:type="auto"/>
            <w:hideMark/>
          </w:tcPr>
          <w:p w14:paraId="09227C87"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Differential Scanning Calorimetry</w:t>
            </w:r>
          </w:p>
        </w:tc>
      </w:tr>
      <w:tr w:rsidR="00896A4A" w:rsidRPr="00CE1B47" w14:paraId="098E2567" w14:textId="77777777" w:rsidTr="00896A4A">
        <w:tc>
          <w:tcPr>
            <w:tcW w:w="0" w:type="auto"/>
            <w:hideMark/>
          </w:tcPr>
          <w:p w14:paraId="7D1C283B"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3D</w:t>
            </w:r>
          </w:p>
        </w:tc>
        <w:tc>
          <w:tcPr>
            <w:tcW w:w="0" w:type="auto"/>
            <w:hideMark/>
          </w:tcPr>
          <w:p w14:paraId="3C404B1B"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Three-Dimensional</w:t>
            </w:r>
          </w:p>
        </w:tc>
      </w:tr>
      <w:tr w:rsidR="00896A4A" w:rsidRPr="00CE1B47" w14:paraId="3062C4DF" w14:textId="77777777" w:rsidTr="00896A4A">
        <w:tc>
          <w:tcPr>
            <w:tcW w:w="0" w:type="auto"/>
            <w:hideMark/>
          </w:tcPr>
          <w:p w14:paraId="2D3D84AF"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AI</w:t>
            </w:r>
          </w:p>
        </w:tc>
        <w:tc>
          <w:tcPr>
            <w:tcW w:w="0" w:type="auto"/>
            <w:hideMark/>
          </w:tcPr>
          <w:p w14:paraId="2C18041E"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Artificial Intelligence</w:t>
            </w:r>
          </w:p>
        </w:tc>
      </w:tr>
      <w:tr w:rsidR="00896A4A" w:rsidRPr="00CE1B47" w14:paraId="3988FE00" w14:textId="77777777" w:rsidTr="00896A4A">
        <w:tc>
          <w:tcPr>
            <w:tcW w:w="0" w:type="auto"/>
            <w:hideMark/>
          </w:tcPr>
          <w:p w14:paraId="58276DE9"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UV-Vis</w:t>
            </w:r>
          </w:p>
        </w:tc>
        <w:tc>
          <w:tcPr>
            <w:tcW w:w="0" w:type="auto"/>
            <w:hideMark/>
          </w:tcPr>
          <w:p w14:paraId="7BB067BF"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Ultraviolet–Visible Spectroscopy</w:t>
            </w:r>
          </w:p>
        </w:tc>
      </w:tr>
      <w:tr w:rsidR="00896A4A" w:rsidRPr="00CE1B47" w14:paraId="18C73061" w14:textId="77777777" w:rsidTr="00896A4A">
        <w:tc>
          <w:tcPr>
            <w:tcW w:w="0" w:type="auto"/>
            <w:hideMark/>
          </w:tcPr>
          <w:p w14:paraId="57852A54"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EPR</w:t>
            </w:r>
          </w:p>
        </w:tc>
        <w:tc>
          <w:tcPr>
            <w:tcW w:w="0" w:type="auto"/>
            <w:hideMark/>
          </w:tcPr>
          <w:p w14:paraId="2AB5BAAC"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Electron Paramagnetic Resonance</w:t>
            </w:r>
          </w:p>
        </w:tc>
      </w:tr>
      <w:tr w:rsidR="00896A4A" w:rsidRPr="00CE1B47" w14:paraId="7A0AE9F2" w14:textId="77777777" w:rsidTr="00896A4A">
        <w:tc>
          <w:tcPr>
            <w:tcW w:w="0" w:type="auto"/>
            <w:hideMark/>
          </w:tcPr>
          <w:p w14:paraId="2C97AF30"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HPLC</w:t>
            </w:r>
          </w:p>
        </w:tc>
        <w:tc>
          <w:tcPr>
            <w:tcW w:w="0" w:type="auto"/>
            <w:hideMark/>
          </w:tcPr>
          <w:p w14:paraId="522895E2"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High Performance Liquid Chromatography</w:t>
            </w:r>
          </w:p>
        </w:tc>
      </w:tr>
      <w:tr w:rsidR="00896A4A" w:rsidRPr="00CE1B47" w14:paraId="3930BE35" w14:textId="77777777" w:rsidTr="00896A4A">
        <w:tc>
          <w:tcPr>
            <w:tcW w:w="0" w:type="auto"/>
            <w:hideMark/>
          </w:tcPr>
          <w:p w14:paraId="0FBDE9DE"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CNC</w:t>
            </w:r>
          </w:p>
        </w:tc>
        <w:tc>
          <w:tcPr>
            <w:tcW w:w="0" w:type="auto"/>
            <w:hideMark/>
          </w:tcPr>
          <w:p w14:paraId="03C1B45B"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Cellulose Nanocrystals</w:t>
            </w:r>
          </w:p>
        </w:tc>
      </w:tr>
      <w:tr w:rsidR="00896A4A" w:rsidRPr="00CE1B47" w14:paraId="52624236" w14:textId="77777777" w:rsidTr="00896A4A">
        <w:tc>
          <w:tcPr>
            <w:tcW w:w="0" w:type="auto"/>
            <w:hideMark/>
          </w:tcPr>
          <w:p w14:paraId="1DFDC51B"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DLS</w:t>
            </w:r>
          </w:p>
        </w:tc>
        <w:tc>
          <w:tcPr>
            <w:tcW w:w="0" w:type="auto"/>
            <w:hideMark/>
          </w:tcPr>
          <w:p w14:paraId="2B7F6C16" w14:textId="77777777" w:rsidR="00896A4A" w:rsidRPr="00CE1B47" w:rsidRDefault="00896A4A" w:rsidP="00BB6DF9">
            <w:pPr>
              <w:spacing w:after="160" w:line="259" w:lineRule="auto"/>
              <w:jc w:val="both"/>
              <w:rPr>
                <w:rFonts w:cstheme="minorHAnsi"/>
                <w:sz w:val="32"/>
                <w:szCs w:val="28"/>
              </w:rPr>
            </w:pPr>
            <w:r w:rsidRPr="00CE1B47">
              <w:rPr>
                <w:rFonts w:cstheme="minorHAnsi"/>
                <w:sz w:val="32"/>
                <w:szCs w:val="28"/>
              </w:rPr>
              <w:t>Dynamic Light Scattering</w:t>
            </w:r>
          </w:p>
        </w:tc>
      </w:tr>
    </w:tbl>
    <w:p w14:paraId="0490DAC0" w14:textId="77777777" w:rsidR="00896A4A" w:rsidRPr="00CE1B47" w:rsidRDefault="00896A4A" w:rsidP="00BB6DF9">
      <w:pPr>
        <w:jc w:val="both"/>
        <w:rPr>
          <w:rFonts w:cstheme="minorHAnsi"/>
          <w:sz w:val="28"/>
          <w:szCs w:val="24"/>
        </w:rPr>
      </w:pPr>
    </w:p>
    <w:sectPr w:rsidR="00896A4A" w:rsidRPr="00CE1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119"/>
    <w:multiLevelType w:val="multilevel"/>
    <w:tmpl w:val="62D4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B7306"/>
    <w:multiLevelType w:val="multilevel"/>
    <w:tmpl w:val="0A08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9487F"/>
    <w:multiLevelType w:val="multilevel"/>
    <w:tmpl w:val="E296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F6A98"/>
    <w:multiLevelType w:val="multilevel"/>
    <w:tmpl w:val="0F56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C2275"/>
    <w:multiLevelType w:val="multilevel"/>
    <w:tmpl w:val="2140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E3BF2"/>
    <w:multiLevelType w:val="multilevel"/>
    <w:tmpl w:val="EB6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7595B"/>
    <w:multiLevelType w:val="multilevel"/>
    <w:tmpl w:val="9F02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159C5"/>
    <w:multiLevelType w:val="multilevel"/>
    <w:tmpl w:val="4F82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462B8"/>
    <w:multiLevelType w:val="multilevel"/>
    <w:tmpl w:val="CB60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817B5"/>
    <w:multiLevelType w:val="multilevel"/>
    <w:tmpl w:val="44AE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658FD"/>
    <w:multiLevelType w:val="multilevel"/>
    <w:tmpl w:val="4452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32D8A"/>
    <w:multiLevelType w:val="multilevel"/>
    <w:tmpl w:val="649C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A3A6B"/>
    <w:multiLevelType w:val="multilevel"/>
    <w:tmpl w:val="B882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61C5B"/>
    <w:multiLevelType w:val="multilevel"/>
    <w:tmpl w:val="FBEC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A00ED"/>
    <w:multiLevelType w:val="multilevel"/>
    <w:tmpl w:val="7E66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686C1F"/>
    <w:multiLevelType w:val="multilevel"/>
    <w:tmpl w:val="52B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077CB4"/>
    <w:multiLevelType w:val="multilevel"/>
    <w:tmpl w:val="B86E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C63602"/>
    <w:multiLevelType w:val="multilevel"/>
    <w:tmpl w:val="386E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1E684A"/>
    <w:multiLevelType w:val="multilevel"/>
    <w:tmpl w:val="52C4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732A96"/>
    <w:multiLevelType w:val="multilevel"/>
    <w:tmpl w:val="D4A8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401767"/>
    <w:multiLevelType w:val="multilevel"/>
    <w:tmpl w:val="EAB8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0F7012"/>
    <w:multiLevelType w:val="multilevel"/>
    <w:tmpl w:val="8476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782529"/>
    <w:multiLevelType w:val="multilevel"/>
    <w:tmpl w:val="90D4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87602"/>
    <w:multiLevelType w:val="multilevel"/>
    <w:tmpl w:val="0A360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97285E"/>
    <w:multiLevelType w:val="multilevel"/>
    <w:tmpl w:val="902E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766747">
    <w:abstractNumId w:val="13"/>
  </w:num>
  <w:num w:numId="2" w16cid:durableId="219440772">
    <w:abstractNumId w:val="7"/>
  </w:num>
  <w:num w:numId="3" w16cid:durableId="1209100539">
    <w:abstractNumId w:val="5"/>
  </w:num>
  <w:num w:numId="4" w16cid:durableId="1253323091">
    <w:abstractNumId w:val="12"/>
  </w:num>
  <w:num w:numId="5" w16cid:durableId="376665706">
    <w:abstractNumId w:val="21"/>
  </w:num>
  <w:num w:numId="6" w16cid:durableId="1442408248">
    <w:abstractNumId w:val="23"/>
  </w:num>
  <w:num w:numId="7" w16cid:durableId="854734053">
    <w:abstractNumId w:val="0"/>
  </w:num>
  <w:num w:numId="8" w16cid:durableId="1801263888">
    <w:abstractNumId w:val="1"/>
  </w:num>
  <w:num w:numId="9" w16cid:durableId="1683049401">
    <w:abstractNumId w:val="19"/>
  </w:num>
  <w:num w:numId="10" w16cid:durableId="229854317">
    <w:abstractNumId w:val="11"/>
  </w:num>
  <w:num w:numId="11" w16cid:durableId="258833303">
    <w:abstractNumId w:val="9"/>
  </w:num>
  <w:num w:numId="12" w16cid:durableId="836305996">
    <w:abstractNumId w:val="8"/>
  </w:num>
  <w:num w:numId="13" w16cid:durableId="1497838864">
    <w:abstractNumId w:val="24"/>
  </w:num>
  <w:num w:numId="14" w16cid:durableId="564796890">
    <w:abstractNumId w:val="4"/>
  </w:num>
  <w:num w:numId="15" w16cid:durableId="936400422">
    <w:abstractNumId w:val="20"/>
  </w:num>
  <w:num w:numId="16" w16cid:durableId="1121218486">
    <w:abstractNumId w:val="6"/>
  </w:num>
  <w:num w:numId="17" w16cid:durableId="1576016880">
    <w:abstractNumId w:val="22"/>
  </w:num>
  <w:num w:numId="18" w16cid:durableId="614944460">
    <w:abstractNumId w:val="17"/>
  </w:num>
  <w:num w:numId="19" w16cid:durableId="279336614">
    <w:abstractNumId w:val="2"/>
  </w:num>
  <w:num w:numId="20" w16cid:durableId="1956986367">
    <w:abstractNumId w:val="16"/>
  </w:num>
  <w:num w:numId="21" w16cid:durableId="1960258377">
    <w:abstractNumId w:val="10"/>
  </w:num>
  <w:num w:numId="22" w16cid:durableId="1248854247">
    <w:abstractNumId w:val="15"/>
  </w:num>
  <w:num w:numId="23" w16cid:durableId="1483423608">
    <w:abstractNumId w:val="18"/>
  </w:num>
  <w:num w:numId="24" w16cid:durableId="118838732">
    <w:abstractNumId w:val="3"/>
  </w:num>
  <w:num w:numId="25" w16cid:durableId="18285921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57E"/>
    <w:rsid w:val="0013490B"/>
    <w:rsid w:val="001A4D20"/>
    <w:rsid w:val="003A1289"/>
    <w:rsid w:val="003C53C1"/>
    <w:rsid w:val="004158F4"/>
    <w:rsid w:val="00492233"/>
    <w:rsid w:val="00560E00"/>
    <w:rsid w:val="0062514B"/>
    <w:rsid w:val="00660F1F"/>
    <w:rsid w:val="0067057E"/>
    <w:rsid w:val="00865B45"/>
    <w:rsid w:val="008841A6"/>
    <w:rsid w:val="00896A4A"/>
    <w:rsid w:val="008D7B62"/>
    <w:rsid w:val="008F72BF"/>
    <w:rsid w:val="00983498"/>
    <w:rsid w:val="00997DD7"/>
    <w:rsid w:val="00AE35D1"/>
    <w:rsid w:val="00B4486A"/>
    <w:rsid w:val="00BB6DF9"/>
    <w:rsid w:val="00CE1B47"/>
    <w:rsid w:val="00E245EB"/>
    <w:rsid w:val="00E762AD"/>
    <w:rsid w:val="00E91A80"/>
    <w:rsid w:val="00E94AFC"/>
    <w:rsid w:val="00EF30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2A5B8"/>
  <w15:chartTrackingRefBased/>
  <w15:docId w15:val="{A339AF39-DA4B-4725-9E0B-740C2EE4D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8F4"/>
  </w:style>
  <w:style w:type="paragraph" w:styleId="Heading1">
    <w:name w:val="heading 1"/>
    <w:basedOn w:val="Normal"/>
    <w:next w:val="Normal"/>
    <w:link w:val="Heading1Char"/>
    <w:uiPriority w:val="9"/>
    <w:qFormat/>
    <w:rsid w:val="0067057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7057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7057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705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5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57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7057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7057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705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5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57E"/>
    <w:rPr>
      <w:rFonts w:eastAsiaTheme="majorEastAsia" w:cstheme="majorBidi"/>
      <w:color w:val="272727" w:themeColor="text1" w:themeTint="D8"/>
    </w:rPr>
  </w:style>
  <w:style w:type="paragraph" w:styleId="Title">
    <w:name w:val="Title"/>
    <w:basedOn w:val="Normal"/>
    <w:next w:val="Normal"/>
    <w:link w:val="TitleChar"/>
    <w:uiPriority w:val="10"/>
    <w:qFormat/>
    <w:rsid w:val="0067057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7057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7057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7057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7057E"/>
    <w:pPr>
      <w:spacing w:before="160"/>
      <w:jc w:val="center"/>
    </w:pPr>
    <w:rPr>
      <w:i/>
      <w:iCs/>
      <w:color w:val="404040" w:themeColor="text1" w:themeTint="BF"/>
    </w:rPr>
  </w:style>
  <w:style w:type="character" w:customStyle="1" w:styleId="QuoteChar">
    <w:name w:val="Quote Char"/>
    <w:basedOn w:val="DefaultParagraphFont"/>
    <w:link w:val="Quote"/>
    <w:uiPriority w:val="29"/>
    <w:rsid w:val="0067057E"/>
    <w:rPr>
      <w:i/>
      <w:iCs/>
      <w:color w:val="404040" w:themeColor="text1" w:themeTint="BF"/>
    </w:rPr>
  </w:style>
  <w:style w:type="paragraph" w:styleId="ListParagraph">
    <w:name w:val="List Paragraph"/>
    <w:basedOn w:val="Normal"/>
    <w:uiPriority w:val="34"/>
    <w:qFormat/>
    <w:rsid w:val="0067057E"/>
    <w:pPr>
      <w:ind w:left="720"/>
      <w:contextualSpacing/>
    </w:pPr>
  </w:style>
  <w:style w:type="character" w:styleId="IntenseEmphasis">
    <w:name w:val="Intense Emphasis"/>
    <w:basedOn w:val="DefaultParagraphFont"/>
    <w:uiPriority w:val="21"/>
    <w:qFormat/>
    <w:rsid w:val="0067057E"/>
    <w:rPr>
      <w:i/>
      <w:iCs/>
      <w:color w:val="2F5496" w:themeColor="accent1" w:themeShade="BF"/>
    </w:rPr>
  </w:style>
  <w:style w:type="paragraph" w:styleId="IntenseQuote">
    <w:name w:val="Intense Quote"/>
    <w:basedOn w:val="Normal"/>
    <w:next w:val="Normal"/>
    <w:link w:val="IntenseQuoteChar"/>
    <w:uiPriority w:val="30"/>
    <w:qFormat/>
    <w:rsid w:val="006705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57E"/>
    <w:rPr>
      <w:i/>
      <w:iCs/>
      <w:color w:val="2F5496" w:themeColor="accent1" w:themeShade="BF"/>
    </w:rPr>
  </w:style>
  <w:style w:type="character" w:styleId="IntenseReference">
    <w:name w:val="Intense Reference"/>
    <w:basedOn w:val="DefaultParagraphFont"/>
    <w:uiPriority w:val="32"/>
    <w:qFormat/>
    <w:rsid w:val="0067057E"/>
    <w:rPr>
      <w:b/>
      <w:bCs/>
      <w:smallCaps/>
      <w:color w:val="2F5496" w:themeColor="accent1" w:themeShade="BF"/>
      <w:spacing w:val="5"/>
    </w:rPr>
  </w:style>
  <w:style w:type="character" w:styleId="Hyperlink">
    <w:name w:val="Hyperlink"/>
    <w:basedOn w:val="DefaultParagraphFont"/>
    <w:uiPriority w:val="99"/>
    <w:unhideWhenUsed/>
    <w:rsid w:val="00E91A80"/>
    <w:rPr>
      <w:color w:val="0563C1" w:themeColor="hyperlink"/>
      <w:u w:val="single"/>
    </w:rPr>
  </w:style>
  <w:style w:type="character" w:styleId="UnresolvedMention">
    <w:name w:val="Unresolved Mention"/>
    <w:basedOn w:val="DefaultParagraphFont"/>
    <w:uiPriority w:val="99"/>
    <w:semiHidden/>
    <w:unhideWhenUsed/>
    <w:rsid w:val="00E91A80"/>
    <w:rPr>
      <w:color w:val="605E5C"/>
      <w:shd w:val="clear" w:color="auto" w:fill="E1DFDD"/>
    </w:rPr>
  </w:style>
  <w:style w:type="table" w:styleId="TableGridLight">
    <w:name w:val="Grid Table Light"/>
    <w:basedOn w:val="TableNormal"/>
    <w:uiPriority w:val="40"/>
    <w:rsid w:val="00896A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896A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4361">
      <w:bodyDiv w:val="1"/>
      <w:marLeft w:val="0"/>
      <w:marRight w:val="0"/>
      <w:marTop w:val="0"/>
      <w:marBottom w:val="0"/>
      <w:divBdr>
        <w:top w:val="none" w:sz="0" w:space="0" w:color="auto"/>
        <w:left w:val="none" w:sz="0" w:space="0" w:color="auto"/>
        <w:bottom w:val="none" w:sz="0" w:space="0" w:color="auto"/>
        <w:right w:val="none" w:sz="0" w:space="0" w:color="auto"/>
      </w:divBdr>
    </w:div>
    <w:div w:id="104889761">
      <w:bodyDiv w:val="1"/>
      <w:marLeft w:val="0"/>
      <w:marRight w:val="0"/>
      <w:marTop w:val="0"/>
      <w:marBottom w:val="0"/>
      <w:divBdr>
        <w:top w:val="none" w:sz="0" w:space="0" w:color="auto"/>
        <w:left w:val="none" w:sz="0" w:space="0" w:color="auto"/>
        <w:bottom w:val="none" w:sz="0" w:space="0" w:color="auto"/>
        <w:right w:val="none" w:sz="0" w:space="0" w:color="auto"/>
      </w:divBdr>
    </w:div>
    <w:div w:id="114637222">
      <w:bodyDiv w:val="1"/>
      <w:marLeft w:val="0"/>
      <w:marRight w:val="0"/>
      <w:marTop w:val="0"/>
      <w:marBottom w:val="0"/>
      <w:divBdr>
        <w:top w:val="none" w:sz="0" w:space="0" w:color="auto"/>
        <w:left w:val="none" w:sz="0" w:space="0" w:color="auto"/>
        <w:bottom w:val="none" w:sz="0" w:space="0" w:color="auto"/>
        <w:right w:val="none" w:sz="0" w:space="0" w:color="auto"/>
      </w:divBdr>
    </w:div>
    <w:div w:id="199589372">
      <w:bodyDiv w:val="1"/>
      <w:marLeft w:val="0"/>
      <w:marRight w:val="0"/>
      <w:marTop w:val="0"/>
      <w:marBottom w:val="0"/>
      <w:divBdr>
        <w:top w:val="none" w:sz="0" w:space="0" w:color="auto"/>
        <w:left w:val="none" w:sz="0" w:space="0" w:color="auto"/>
        <w:bottom w:val="none" w:sz="0" w:space="0" w:color="auto"/>
        <w:right w:val="none" w:sz="0" w:space="0" w:color="auto"/>
      </w:divBdr>
    </w:div>
    <w:div w:id="299699333">
      <w:bodyDiv w:val="1"/>
      <w:marLeft w:val="0"/>
      <w:marRight w:val="0"/>
      <w:marTop w:val="0"/>
      <w:marBottom w:val="0"/>
      <w:divBdr>
        <w:top w:val="none" w:sz="0" w:space="0" w:color="auto"/>
        <w:left w:val="none" w:sz="0" w:space="0" w:color="auto"/>
        <w:bottom w:val="none" w:sz="0" w:space="0" w:color="auto"/>
        <w:right w:val="none" w:sz="0" w:space="0" w:color="auto"/>
      </w:divBdr>
    </w:div>
    <w:div w:id="325791768">
      <w:bodyDiv w:val="1"/>
      <w:marLeft w:val="0"/>
      <w:marRight w:val="0"/>
      <w:marTop w:val="0"/>
      <w:marBottom w:val="0"/>
      <w:divBdr>
        <w:top w:val="none" w:sz="0" w:space="0" w:color="auto"/>
        <w:left w:val="none" w:sz="0" w:space="0" w:color="auto"/>
        <w:bottom w:val="none" w:sz="0" w:space="0" w:color="auto"/>
        <w:right w:val="none" w:sz="0" w:space="0" w:color="auto"/>
      </w:divBdr>
    </w:div>
    <w:div w:id="378436723">
      <w:bodyDiv w:val="1"/>
      <w:marLeft w:val="0"/>
      <w:marRight w:val="0"/>
      <w:marTop w:val="0"/>
      <w:marBottom w:val="0"/>
      <w:divBdr>
        <w:top w:val="none" w:sz="0" w:space="0" w:color="auto"/>
        <w:left w:val="none" w:sz="0" w:space="0" w:color="auto"/>
        <w:bottom w:val="none" w:sz="0" w:space="0" w:color="auto"/>
        <w:right w:val="none" w:sz="0" w:space="0" w:color="auto"/>
      </w:divBdr>
    </w:div>
    <w:div w:id="405614044">
      <w:bodyDiv w:val="1"/>
      <w:marLeft w:val="0"/>
      <w:marRight w:val="0"/>
      <w:marTop w:val="0"/>
      <w:marBottom w:val="0"/>
      <w:divBdr>
        <w:top w:val="none" w:sz="0" w:space="0" w:color="auto"/>
        <w:left w:val="none" w:sz="0" w:space="0" w:color="auto"/>
        <w:bottom w:val="none" w:sz="0" w:space="0" w:color="auto"/>
        <w:right w:val="none" w:sz="0" w:space="0" w:color="auto"/>
      </w:divBdr>
    </w:div>
    <w:div w:id="653215654">
      <w:bodyDiv w:val="1"/>
      <w:marLeft w:val="0"/>
      <w:marRight w:val="0"/>
      <w:marTop w:val="0"/>
      <w:marBottom w:val="0"/>
      <w:divBdr>
        <w:top w:val="none" w:sz="0" w:space="0" w:color="auto"/>
        <w:left w:val="none" w:sz="0" w:space="0" w:color="auto"/>
        <w:bottom w:val="none" w:sz="0" w:space="0" w:color="auto"/>
        <w:right w:val="none" w:sz="0" w:space="0" w:color="auto"/>
      </w:divBdr>
    </w:div>
    <w:div w:id="688220705">
      <w:bodyDiv w:val="1"/>
      <w:marLeft w:val="0"/>
      <w:marRight w:val="0"/>
      <w:marTop w:val="0"/>
      <w:marBottom w:val="0"/>
      <w:divBdr>
        <w:top w:val="none" w:sz="0" w:space="0" w:color="auto"/>
        <w:left w:val="none" w:sz="0" w:space="0" w:color="auto"/>
        <w:bottom w:val="none" w:sz="0" w:space="0" w:color="auto"/>
        <w:right w:val="none" w:sz="0" w:space="0" w:color="auto"/>
      </w:divBdr>
    </w:div>
    <w:div w:id="699286735">
      <w:bodyDiv w:val="1"/>
      <w:marLeft w:val="0"/>
      <w:marRight w:val="0"/>
      <w:marTop w:val="0"/>
      <w:marBottom w:val="0"/>
      <w:divBdr>
        <w:top w:val="none" w:sz="0" w:space="0" w:color="auto"/>
        <w:left w:val="none" w:sz="0" w:space="0" w:color="auto"/>
        <w:bottom w:val="none" w:sz="0" w:space="0" w:color="auto"/>
        <w:right w:val="none" w:sz="0" w:space="0" w:color="auto"/>
      </w:divBdr>
    </w:div>
    <w:div w:id="704646486">
      <w:bodyDiv w:val="1"/>
      <w:marLeft w:val="0"/>
      <w:marRight w:val="0"/>
      <w:marTop w:val="0"/>
      <w:marBottom w:val="0"/>
      <w:divBdr>
        <w:top w:val="none" w:sz="0" w:space="0" w:color="auto"/>
        <w:left w:val="none" w:sz="0" w:space="0" w:color="auto"/>
        <w:bottom w:val="none" w:sz="0" w:space="0" w:color="auto"/>
        <w:right w:val="none" w:sz="0" w:space="0" w:color="auto"/>
      </w:divBdr>
    </w:div>
    <w:div w:id="708601767">
      <w:bodyDiv w:val="1"/>
      <w:marLeft w:val="0"/>
      <w:marRight w:val="0"/>
      <w:marTop w:val="0"/>
      <w:marBottom w:val="0"/>
      <w:divBdr>
        <w:top w:val="none" w:sz="0" w:space="0" w:color="auto"/>
        <w:left w:val="none" w:sz="0" w:space="0" w:color="auto"/>
        <w:bottom w:val="none" w:sz="0" w:space="0" w:color="auto"/>
        <w:right w:val="none" w:sz="0" w:space="0" w:color="auto"/>
      </w:divBdr>
    </w:div>
    <w:div w:id="889344327">
      <w:bodyDiv w:val="1"/>
      <w:marLeft w:val="0"/>
      <w:marRight w:val="0"/>
      <w:marTop w:val="0"/>
      <w:marBottom w:val="0"/>
      <w:divBdr>
        <w:top w:val="none" w:sz="0" w:space="0" w:color="auto"/>
        <w:left w:val="none" w:sz="0" w:space="0" w:color="auto"/>
        <w:bottom w:val="none" w:sz="0" w:space="0" w:color="auto"/>
        <w:right w:val="none" w:sz="0" w:space="0" w:color="auto"/>
      </w:divBdr>
    </w:div>
    <w:div w:id="892540512">
      <w:bodyDiv w:val="1"/>
      <w:marLeft w:val="0"/>
      <w:marRight w:val="0"/>
      <w:marTop w:val="0"/>
      <w:marBottom w:val="0"/>
      <w:divBdr>
        <w:top w:val="none" w:sz="0" w:space="0" w:color="auto"/>
        <w:left w:val="none" w:sz="0" w:space="0" w:color="auto"/>
        <w:bottom w:val="none" w:sz="0" w:space="0" w:color="auto"/>
        <w:right w:val="none" w:sz="0" w:space="0" w:color="auto"/>
      </w:divBdr>
    </w:div>
    <w:div w:id="1007947464">
      <w:bodyDiv w:val="1"/>
      <w:marLeft w:val="0"/>
      <w:marRight w:val="0"/>
      <w:marTop w:val="0"/>
      <w:marBottom w:val="0"/>
      <w:divBdr>
        <w:top w:val="none" w:sz="0" w:space="0" w:color="auto"/>
        <w:left w:val="none" w:sz="0" w:space="0" w:color="auto"/>
        <w:bottom w:val="none" w:sz="0" w:space="0" w:color="auto"/>
        <w:right w:val="none" w:sz="0" w:space="0" w:color="auto"/>
      </w:divBdr>
    </w:div>
    <w:div w:id="1127552038">
      <w:bodyDiv w:val="1"/>
      <w:marLeft w:val="0"/>
      <w:marRight w:val="0"/>
      <w:marTop w:val="0"/>
      <w:marBottom w:val="0"/>
      <w:divBdr>
        <w:top w:val="none" w:sz="0" w:space="0" w:color="auto"/>
        <w:left w:val="none" w:sz="0" w:space="0" w:color="auto"/>
        <w:bottom w:val="none" w:sz="0" w:space="0" w:color="auto"/>
        <w:right w:val="none" w:sz="0" w:space="0" w:color="auto"/>
      </w:divBdr>
    </w:div>
    <w:div w:id="1180124444">
      <w:bodyDiv w:val="1"/>
      <w:marLeft w:val="0"/>
      <w:marRight w:val="0"/>
      <w:marTop w:val="0"/>
      <w:marBottom w:val="0"/>
      <w:divBdr>
        <w:top w:val="none" w:sz="0" w:space="0" w:color="auto"/>
        <w:left w:val="none" w:sz="0" w:space="0" w:color="auto"/>
        <w:bottom w:val="none" w:sz="0" w:space="0" w:color="auto"/>
        <w:right w:val="none" w:sz="0" w:space="0" w:color="auto"/>
      </w:divBdr>
    </w:div>
    <w:div w:id="1367636277">
      <w:bodyDiv w:val="1"/>
      <w:marLeft w:val="0"/>
      <w:marRight w:val="0"/>
      <w:marTop w:val="0"/>
      <w:marBottom w:val="0"/>
      <w:divBdr>
        <w:top w:val="none" w:sz="0" w:space="0" w:color="auto"/>
        <w:left w:val="none" w:sz="0" w:space="0" w:color="auto"/>
        <w:bottom w:val="none" w:sz="0" w:space="0" w:color="auto"/>
        <w:right w:val="none" w:sz="0" w:space="0" w:color="auto"/>
      </w:divBdr>
    </w:div>
    <w:div w:id="1368146221">
      <w:bodyDiv w:val="1"/>
      <w:marLeft w:val="0"/>
      <w:marRight w:val="0"/>
      <w:marTop w:val="0"/>
      <w:marBottom w:val="0"/>
      <w:divBdr>
        <w:top w:val="none" w:sz="0" w:space="0" w:color="auto"/>
        <w:left w:val="none" w:sz="0" w:space="0" w:color="auto"/>
        <w:bottom w:val="none" w:sz="0" w:space="0" w:color="auto"/>
        <w:right w:val="none" w:sz="0" w:space="0" w:color="auto"/>
      </w:divBdr>
    </w:div>
    <w:div w:id="1372805389">
      <w:bodyDiv w:val="1"/>
      <w:marLeft w:val="0"/>
      <w:marRight w:val="0"/>
      <w:marTop w:val="0"/>
      <w:marBottom w:val="0"/>
      <w:divBdr>
        <w:top w:val="none" w:sz="0" w:space="0" w:color="auto"/>
        <w:left w:val="none" w:sz="0" w:space="0" w:color="auto"/>
        <w:bottom w:val="none" w:sz="0" w:space="0" w:color="auto"/>
        <w:right w:val="none" w:sz="0" w:space="0" w:color="auto"/>
      </w:divBdr>
    </w:div>
    <w:div w:id="1381440852">
      <w:bodyDiv w:val="1"/>
      <w:marLeft w:val="0"/>
      <w:marRight w:val="0"/>
      <w:marTop w:val="0"/>
      <w:marBottom w:val="0"/>
      <w:divBdr>
        <w:top w:val="none" w:sz="0" w:space="0" w:color="auto"/>
        <w:left w:val="none" w:sz="0" w:space="0" w:color="auto"/>
        <w:bottom w:val="none" w:sz="0" w:space="0" w:color="auto"/>
        <w:right w:val="none" w:sz="0" w:space="0" w:color="auto"/>
      </w:divBdr>
    </w:div>
    <w:div w:id="1528982843">
      <w:bodyDiv w:val="1"/>
      <w:marLeft w:val="0"/>
      <w:marRight w:val="0"/>
      <w:marTop w:val="0"/>
      <w:marBottom w:val="0"/>
      <w:divBdr>
        <w:top w:val="none" w:sz="0" w:space="0" w:color="auto"/>
        <w:left w:val="none" w:sz="0" w:space="0" w:color="auto"/>
        <w:bottom w:val="none" w:sz="0" w:space="0" w:color="auto"/>
        <w:right w:val="none" w:sz="0" w:space="0" w:color="auto"/>
      </w:divBdr>
    </w:div>
    <w:div w:id="1615165482">
      <w:bodyDiv w:val="1"/>
      <w:marLeft w:val="0"/>
      <w:marRight w:val="0"/>
      <w:marTop w:val="0"/>
      <w:marBottom w:val="0"/>
      <w:divBdr>
        <w:top w:val="none" w:sz="0" w:space="0" w:color="auto"/>
        <w:left w:val="none" w:sz="0" w:space="0" w:color="auto"/>
        <w:bottom w:val="none" w:sz="0" w:space="0" w:color="auto"/>
        <w:right w:val="none" w:sz="0" w:space="0" w:color="auto"/>
      </w:divBdr>
    </w:div>
    <w:div w:id="1751343052">
      <w:bodyDiv w:val="1"/>
      <w:marLeft w:val="0"/>
      <w:marRight w:val="0"/>
      <w:marTop w:val="0"/>
      <w:marBottom w:val="0"/>
      <w:divBdr>
        <w:top w:val="none" w:sz="0" w:space="0" w:color="auto"/>
        <w:left w:val="none" w:sz="0" w:space="0" w:color="auto"/>
        <w:bottom w:val="none" w:sz="0" w:space="0" w:color="auto"/>
        <w:right w:val="none" w:sz="0" w:space="0" w:color="auto"/>
      </w:divBdr>
    </w:div>
    <w:div w:id="1787429612">
      <w:bodyDiv w:val="1"/>
      <w:marLeft w:val="0"/>
      <w:marRight w:val="0"/>
      <w:marTop w:val="0"/>
      <w:marBottom w:val="0"/>
      <w:divBdr>
        <w:top w:val="none" w:sz="0" w:space="0" w:color="auto"/>
        <w:left w:val="none" w:sz="0" w:space="0" w:color="auto"/>
        <w:bottom w:val="none" w:sz="0" w:space="0" w:color="auto"/>
        <w:right w:val="none" w:sz="0" w:space="0" w:color="auto"/>
      </w:divBdr>
    </w:div>
    <w:div w:id="1790391592">
      <w:bodyDiv w:val="1"/>
      <w:marLeft w:val="0"/>
      <w:marRight w:val="0"/>
      <w:marTop w:val="0"/>
      <w:marBottom w:val="0"/>
      <w:divBdr>
        <w:top w:val="none" w:sz="0" w:space="0" w:color="auto"/>
        <w:left w:val="none" w:sz="0" w:space="0" w:color="auto"/>
        <w:bottom w:val="none" w:sz="0" w:space="0" w:color="auto"/>
        <w:right w:val="none" w:sz="0" w:space="0" w:color="auto"/>
      </w:divBdr>
    </w:div>
    <w:div w:id="1793553540">
      <w:bodyDiv w:val="1"/>
      <w:marLeft w:val="0"/>
      <w:marRight w:val="0"/>
      <w:marTop w:val="0"/>
      <w:marBottom w:val="0"/>
      <w:divBdr>
        <w:top w:val="none" w:sz="0" w:space="0" w:color="auto"/>
        <w:left w:val="none" w:sz="0" w:space="0" w:color="auto"/>
        <w:bottom w:val="none" w:sz="0" w:space="0" w:color="auto"/>
        <w:right w:val="none" w:sz="0" w:space="0" w:color="auto"/>
      </w:divBdr>
    </w:div>
    <w:div w:id="1827436335">
      <w:bodyDiv w:val="1"/>
      <w:marLeft w:val="0"/>
      <w:marRight w:val="0"/>
      <w:marTop w:val="0"/>
      <w:marBottom w:val="0"/>
      <w:divBdr>
        <w:top w:val="none" w:sz="0" w:space="0" w:color="auto"/>
        <w:left w:val="none" w:sz="0" w:space="0" w:color="auto"/>
        <w:bottom w:val="none" w:sz="0" w:space="0" w:color="auto"/>
        <w:right w:val="none" w:sz="0" w:space="0" w:color="auto"/>
      </w:divBdr>
    </w:div>
    <w:div w:id="1963998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msec.2021.112051" TargetMode="External"/><Relationship Id="rId18" Type="http://schemas.openxmlformats.org/officeDocument/2006/relationships/hyperlink" Target="https://doi.org/10.1039/C2CS35155G" TargetMode="External"/><Relationship Id="rId26" Type="http://schemas.openxmlformats.org/officeDocument/2006/relationships/hyperlink" Target="https://doi.org/10.1038/nature06669" TargetMode="External"/><Relationship Id="rId3" Type="http://schemas.openxmlformats.org/officeDocument/2006/relationships/settings" Target="settings.xml"/><Relationship Id="rId21" Type="http://schemas.openxmlformats.org/officeDocument/2006/relationships/hyperlink" Target="https://doi.org/10.1002/pola.23965" TargetMode="External"/><Relationship Id="rId34" Type="http://schemas.openxmlformats.org/officeDocument/2006/relationships/theme" Target="theme/theme1.xml"/><Relationship Id="rId7" Type="http://schemas.openxmlformats.org/officeDocument/2006/relationships/hyperlink" Target="https://doi.org/10.1016/j.progpolymsci.2012.03.001" TargetMode="External"/><Relationship Id="rId12" Type="http://schemas.openxmlformats.org/officeDocument/2006/relationships/hyperlink" Target="https://doi.org/10.1088/0964-1726/21/5/053001" TargetMode="External"/><Relationship Id="rId17" Type="http://schemas.openxmlformats.org/officeDocument/2006/relationships/hyperlink" Target="https://doi.org/10.1016/j.biomaterials.2004.10.012" TargetMode="External"/><Relationship Id="rId25" Type="http://schemas.openxmlformats.org/officeDocument/2006/relationships/hyperlink" Target="https://doi.org/10.1039/C2CS35130E"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2/macp.201500126" TargetMode="External"/><Relationship Id="rId20" Type="http://schemas.openxmlformats.org/officeDocument/2006/relationships/hyperlink" Target="https://doi.org/10.1016/j.progpolymsci.2012.07.007" TargetMode="External"/><Relationship Id="rId29" Type="http://schemas.openxmlformats.org/officeDocument/2006/relationships/hyperlink" Target="https://doi.org/10.1016/j.matpr.2020.12.454" TargetMode="External"/><Relationship Id="rId1" Type="http://schemas.openxmlformats.org/officeDocument/2006/relationships/numbering" Target="numbering.xml"/><Relationship Id="rId6" Type="http://schemas.openxmlformats.org/officeDocument/2006/relationships/hyperlink" Target="https://doi.org/10.1039/B915682K" TargetMode="External"/><Relationship Id="rId11" Type="http://schemas.openxmlformats.org/officeDocument/2006/relationships/hyperlink" Target="https://doi.org/10.1016/j.mattod.2020.05.005" TargetMode="External"/><Relationship Id="rId24" Type="http://schemas.openxmlformats.org/officeDocument/2006/relationships/hyperlink" Target="https://doi.org/10.1021/cr990125l" TargetMode="External"/><Relationship Id="rId32" Type="http://schemas.openxmlformats.org/officeDocument/2006/relationships/hyperlink" Target="https://doi.org/10.1016/j.progpolymsci.2008.01.005" TargetMode="External"/><Relationship Id="rId5" Type="http://schemas.openxmlformats.org/officeDocument/2006/relationships/hyperlink" Target="https://doi.org/10.1038/nmat2614" TargetMode="External"/><Relationship Id="rId15" Type="http://schemas.openxmlformats.org/officeDocument/2006/relationships/hyperlink" Target="https://doi.org/10.1039/C2CS35065J" TargetMode="External"/><Relationship Id="rId23" Type="http://schemas.openxmlformats.org/officeDocument/2006/relationships/hyperlink" Target="https://doi.org/10.1039/B901971P" TargetMode="External"/><Relationship Id="rId28" Type="http://schemas.openxmlformats.org/officeDocument/2006/relationships/hyperlink" Target="https://doi.org/10.1016/j.bushor.2020.05.011" TargetMode="External"/><Relationship Id="rId10" Type="http://schemas.openxmlformats.org/officeDocument/2006/relationships/hyperlink" Target="https://doi.org/10.1021/ar200294h" TargetMode="External"/><Relationship Id="rId19" Type="http://schemas.openxmlformats.org/officeDocument/2006/relationships/hyperlink" Target="https://doi.org/10.3390/polym11061019" TargetMode="External"/><Relationship Id="rId31" Type="http://schemas.openxmlformats.org/officeDocument/2006/relationships/hyperlink" Target="https://doi.org/10.1016/j.msec.2017.05.002" TargetMode="External"/><Relationship Id="rId4" Type="http://schemas.openxmlformats.org/officeDocument/2006/relationships/webSettings" Target="webSettings.xml"/><Relationship Id="rId9" Type="http://schemas.openxmlformats.org/officeDocument/2006/relationships/hyperlink" Target="https://doi.org/10.1002/pat.221" TargetMode="External"/><Relationship Id="rId14" Type="http://schemas.openxmlformats.org/officeDocument/2006/relationships/hyperlink" Target="https://doi.org/10.1016/0079-6700(92)90023-F" TargetMode="External"/><Relationship Id="rId22" Type="http://schemas.openxmlformats.org/officeDocument/2006/relationships/hyperlink" Target="https://doi.org/10.1126/science.1065879" TargetMode="External"/><Relationship Id="rId27" Type="http://schemas.openxmlformats.org/officeDocument/2006/relationships/hyperlink" Target="https://doi.org/10.1016/j.compositesb.2018.02.012" TargetMode="External"/><Relationship Id="rId30" Type="http://schemas.openxmlformats.org/officeDocument/2006/relationships/hyperlink" Target="https://doi.org/10.1016/j.carbon.2006.02.038" TargetMode="External"/><Relationship Id="rId8" Type="http://schemas.openxmlformats.org/officeDocument/2006/relationships/hyperlink" Target="https://doi.org/10.1146/annurev-matsci-082908-1454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573</TotalTime>
  <Pages>20</Pages>
  <Words>4676</Words>
  <Characters>26657</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keerthidonkumar@gmail.com</dc:creator>
  <cp:keywords/>
  <dc:description/>
  <cp:lastModifiedBy>keerthidonkumar@gmail.com</cp:lastModifiedBy>
  <cp:revision>14</cp:revision>
  <dcterms:created xsi:type="dcterms:W3CDTF">2025-05-18T15:04:00Z</dcterms:created>
  <dcterms:modified xsi:type="dcterms:W3CDTF">2025-05-23T01:13:00Z</dcterms:modified>
</cp:coreProperties>
</file>